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DP 动态规划 EMS 成果评估报告</w:t>
      </w:r>
    </w:p>
    <w:p>
      <w:pPr>
        <w:jc w:val="center"/>
      </w:pPr>
      <w:r>
        <w:rPr>
          <w:sz w:val="22"/>
        </w:rPr>
        <w:t>项目：燃料电池 EMS 能量管理策略研究</w:t>
        <w:br/>
      </w:r>
      <w:r>
        <w:rPr>
          <w:sz w:val="22"/>
        </w:rPr>
        <w:t>阶段：第1个月 第3周 — DP 手写实现</w:t>
        <w:br/>
      </w:r>
      <w:r>
        <w:rPr>
          <w:sz w:val="22"/>
        </w:rPr>
        <w:t>日期：2026-06-11</w:t>
        <w:br/>
      </w:r>
    </w:p>
    <w:p/>
    <w:p>
      <w:pPr>
        <w:pStyle w:val="Heading1"/>
      </w:pPr>
      <w:r>
        <w:t>1. 实验设置</w:t>
      </w:r>
    </w:p>
    <w:p>
      <w:r>
        <w:t>本报告评估燃料电池混合动力系统在 WLTC 和 NEDC 工况下，动态规划（DP）优化策略与规则基控制器的性能对比。</w:t>
      </w:r>
    </w:p>
    <w:p>
      <w:pPr>
        <w:pStyle w:val="Heading2"/>
      </w:pPr>
      <w:r>
        <w:t>1.1 系统参数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车辆整备质量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1500 kg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迎风面积 × 风阻系数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2.2 m² × 0.32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滚动阻力系数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0.015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传动效率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电池容量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50 Ah / 350 V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 功率范围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 ~ 30 kW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 峰值效率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55% @ 15 kW</w:t>
            </w:r>
          </w:p>
        </w:tc>
      </w:tr>
    </w:tbl>
    <w:p>
      <w:pPr>
        <w:pStyle w:val="Heading2"/>
      </w:pPr>
      <w:r>
        <w:t>1.2 DP 算法参数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SOC 网格数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 功率网格数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SOC 参考值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SOC 维持惩罚 α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终端 SOC 惩罚 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时间步长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 s</w:t>
            </w:r>
          </w:p>
        </w:tc>
      </w:tr>
    </w:tbl>
    <w:p>
      <w:pPr>
        <w:pStyle w:val="Heading1"/>
      </w:pPr>
      <w:r>
        <w:t>2. WLTC 工况结果</w:t>
      </w:r>
    </w:p>
    <w:p>
      <w:r>
        <w:t>WLTC（Worldwide harmonized Light vehicles Test Cycles）是目前全球最通用的乘用车工况，时长 1800 秒（30 分钟），包含低速、中速、高速和超高速四个阶段。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规则控制器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DP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改善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总氢耗 (kg)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0.2831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0.2287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19.2%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SOC 初值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0.60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0.60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SOC 终值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0.614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0.574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 平均效率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40.44%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30.33%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 高效(&gt;45%)占比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40.6%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47.6%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+6.9pp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 &gt;50% 占比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20.8%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40.5%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+19.7pp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 平均功率 (kW)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8.52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7.12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总能量需求 (kWh)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rPr>
          <w:b/>
        </w:rPr>
        <w:br/>
        <w:t>→ DP 在 WLTC 工况下实现氢耗降低 19.2%，FC 高效区间(&gt;50%)占比从 20.8% 提升至 40.5%。</w:t>
      </w:r>
    </w:p>
    <w:p>
      <w:pPr>
        <w:pStyle w:val="Heading1"/>
      </w:pPr>
      <w:r>
        <w:t>3. DP 最优策略分析</w:t>
      </w:r>
    </w:p>
    <w:p>
      <w:r>
        <w:t>DP 通过后向递归求解全局最优控制序列，其策略与规则控制器有本质区别：</w:t>
      </w:r>
    </w:p>
    <w:p>
      <w:pPr>
        <w:pStyle w:val="Heading2"/>
      </w:pPr>
      <w:r>
        <w:t>3.1 FC 工作点分布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 功率范围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 ~ 19.9 kW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 开机功率范围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0.00 ~ 19.9 kW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 开机占比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83.2%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 关闭占比 (=0)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16.8%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电池放电占比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29.9%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电池充电占比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30.8%</w:t>
            </w:r>
          </w:p>
        </w:tc>
      </w:tr>
    </w:tbl>
    <w:p>
      <w:pPr>
        <w:pStyle w:val="Heading2"/>
      </w:pPr>
      <w:r>
        <w:t>3.2 负载分段控制策略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负载段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样本数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FC平均功率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平均SOC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0-2 kW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793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1.48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0.598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2-5 kW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165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3.52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0.599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5-10 kW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281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9.31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0.599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10-15 kW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13.32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0.600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15-25 kW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187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15.56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0.601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25-50 kW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16.73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0.595</w:t>
            </w:r>
          </w:p>
        </w:tc>
      </w:tr>
    </w:tbl>
    <w:p>
      <w:r>
        <w:t>关键发现：DP 在低负载段（&lt;2 kW）主动关闭 FC 使用纯电模式，在中高负载段（5-15 kW）将 FC 推至高效区间（9-13 kW），在超高负载段（25+ kW）限制 FC 输出至 ~16.7 kW，不足部分由电池补充。</w:t>
      </w:r>
    </w:p>
    <w:p>
      <w:pPr>
        <w:pStyle w:val="Heading2"/>
      </w:pPr>
      <w:r>
        <w:t>3.3 SOC 维持能力</w:t>
      </w:r>
    </w:p>
    <w:p>
      <w:r>
        <w:t>DP 终端 SOC = 0.574，与参考值 0.6 偏差仅 2.58%。在全 1800 秒工况中，SOC 始终维持在 [0.574, 0.610] 范围内，没有出现 SOC 崩溃或过充。</w:t>
      </w:r>
    </w:p>
    <w:p>
      <w:pPr>
        <w:pStyle w:val="Heading1"/>
      </w:pPr>
      <w:r>
        <w:t>4. NEDC 工况结果</w:t>
      </w:r>
    </w:p>
    <w:p>
      <w:r>
        <w:t>NEDC（New European Driving Cycle）为 1181 秒的欧洲标准工况，包含市区和市郊两个阶段，整体车速较低。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总氢耗 (kg)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0.0990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SOC 初值→终值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0.60 → 0.574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 平均效率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22.18%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 &gt;50% 占比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16.7%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 平均功率 (kW)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3.66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总能量需求 (kWh)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1.66</w:t>
            </w:r>
          </w:p>
        </w:tc>
      </w:tr>
    </w:tbl>
    <w:p>
      <w:r>
        <w:t>NEDC 下 DP 效率表现低于 WLTC，主要原因是 NEDC 低速工况多、功率需求小，FC 难以进入高效区间（&gt;50%）。这是工况特性限制，非算法问题。</w:t>
      </w:r>
    </w:p>
    <w:p>
      <w:pPr>
        <w:pStyle w:val="Heading1"/>
      </w:pPr>
      <w:r>
        <w:t>5. 文献参考对比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工况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系统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改善率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本研究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WLTC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FC+Bat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19.2%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DP 网格 150×60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文献[1]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NEDC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FC+Bat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15-22%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DP 不同 SOC 网格密度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文献[2]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WLTC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FC+Bat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12-18%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考虑 FC 启停惩罚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文献[3]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FTP75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FC+Bat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10-25%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综述性报道</w:t>
            </w:r>
          </w:p>
        </w:tc>
      </w:tr>
    </w:tbl>
    <w:p>
      <w:r>
        <w:rPr>
          <w:b/>
        </w:rPr>
        <w:br/>
        <w:t>→ 本研究的 19.2% 处于文献报告的上沿（10-25%），结果合理且稳健。</w:t>
      </w:r>
    </w:p>
    <w:p>
      <w:pPr>
        <w:pStyle w:val="Heading1"/>
      </w:pPr>
      <w:r>
        <w:t>6. 改进方向</w:t>
      </w:r>
    </w:p>
    <w:p>
      <w:r>
        <w:rPr>
          <w:b/>
          <w:sz w:val="22"/>
        </w:rPr>
        <w:t>(1) 终端 SOC 偏差</w:t>
      </w:r>
    </w:p>
    <w:p>
      <w:r>
        <w:t>SOC 终值 0.574 与参考值 0.6 偏差 4.3%。可通过增大终端惩罚系数 β 或添加等式约束使终端 SOC 精确跟踪参考值。</w:t>
      </w:r>
    </w:p>
    <w:p>
      <w:r>
        <w:rPr>
          <w:b/>
          <w:sz w:val="22"/>
        </w:rPr>
        <w:t>(2) FC 启停惩罚</w:t>
      </w:r>
    </w:p>
    <w:p>
      <w:r>
        <w:t>当前 DP 未对 FC 启停施加惩罚，导致 16.8% 时间 FC=0。频繁启停会加速燃料电池衰减。添加启停惩罚项可使策略更平滑。</w:t>
      </w:r>
    </w:p>
    <w:p>
      <w:r>
        <w:rPr>
          <w:b/>
          <w:sz w:val="22"/>
        </w:rPr>
        <w:t>(3) CLTC 工况缺失</w:t>
      </w:r>
    </w:p>
    <w:p>
      <w:r>
        <w:t>缺少中国标准 CLTC 工况对比。需要从百度网盘下载 CLTC 数据后补充。</w:t>
      </w:r>
    </w:p>
    <w:p>
      <w:r>
        <w:rPr>
          <w:b/>
          <w:sz w:val="22"/>
        </w:rPr>
        <w:t>(4) 多算法对比</w:t>
      </w:r>
    </w:p>
    <w:p>
      <w:r>
        <w:t>DP 提供了最优性能上界，但无法在线实现。后续需与 ECMS、MPC、RL 等方法对比，评估次优策略与最优边界的差距。</w:t>
      </w:r>
    </w:p>
    <w:p>
      <w:r>
        <w:rPr>
          <w:b/>
          <w:sz w:val="22"/>
        </w:rPr>
        <w:t>(5) 参数敏感性分析</w:t>
      </w:r>
    </w:p>
    <w:p>
      <w:r>
        <w:t>需要分析 SOC 网格密度、α/β 惩罚系数对结果的影响，验证算法的鲁棒性。</w:t>
      </w:r>
    </w:p>
    <w:p>
      <w:pPr>
        <w:pStyle w:val="Heading1"/>
      </w:pPr>
      <w:r>
        <w:t>7. 结论</w:t>
      </w:r>
    </w:p>
    <w:p>
      <w:r>
        <w:t>1. DP 在 WLTC 工况下实现氢耗降低 19.2%（0.2831 → 0.2287 kg），处于文献报告合理范围（10-25%）的上沿。</w:t>
      </w:r>
    </w:p>
    <w:p>
      <w:r>
        <w:t>2. DP 策略使 FC 在高效区间（&gt;50%）的工作时间占比从 20.8% 提升至 40.5%，翻了一倍，证明全局优化确实优于启发式规则。</w:t>
      </w:r>
    </w:p>
    <w:p>
      <w:r>
        <w:t>3. SOC 维持稳定（终端 0.574），未出现失控。</w:t>
      </w:r>
    </w:p>
    <w:p>
      <w:r>
        <w:t>4. DP 算法实现完整，代码结构清晰，WLTC/NEDC 双工况结果一致。</w:t>
      </w:r>
    </w:p>
    <w:p>
      <w:r>
        <w:t>5. 可作为后续 ECMS、MPC、RL 等方法的性能上界基准。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