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99C9" w14:textId="77777777" w:rsidR="00AD1DF9" w:rsidRDefault="00000000">
      <w:pPr>
        <w:spacing w:before="1200"/>
        <w:jc w:val="center"/>
        <w:rPr>
          <w:rFonts w:hint="eastAsia"/>
        </w:rPr>
      </w:pPr>
      <w:r>
        <w:rPr>
          <w:b/>
          <w:color w:val="1A3C6E"/>
          <w:sz w:val="44"/>
        </w:rPr>
        <w:t>Results_ch3 数据集</w:t>
      </w:r>
      <w:r>
        <w:rPr>
          <w:b/>
          <w:color w:val="1A3C6E"/>
          <w:sz w:val="44"/>
        </w:rPr>
        <w:br/>
        <w:t>分析报告</w:t>
      </w:r>
    </w:p>
    <w:p w14:paraId="641A8252" w14:textId="77777777" w:rsidR="00AD1DF9" w:rsidRDefault="00000000">
      <w:pPr>
        <w:jc w:val="center"/>
        <w:rPr>
          <w:rFonts w:hint="eastAsia"/>
        </w:rPr>
      </w:pPr>
      <w:r>
        <w:rPr>
          <w:sz w:val="24"/>
        </w:rPr>
        <w:t>TU Delft RoRo 船 LPF-EMS 仿真结果 · 2026-07</w:t>
      </w:r>
    </w:p>
    <w:p w14:paraId="680664E0" w14:textId="77777777" w:rsidR="00AD1DF9" w:rsidRDefault="00000000">
      <w:pPr>
        <w:rPr>
          <w:rFonts w:hint="eastAsia"/>
        </w:rPr>
      </w:pPr>
      <w:r>
        <w:br w:type="page"/>
      </w:r>
    </w:p>
    <w:p w14:paraId="5858D6AA" w14:textId="77777777" w:rsidR="00AD1DF9" w:rsidRDefault="00000000">
      <w:pPr>
        <w:pStyle w:val="1"/>
      </w:pPr>
      <w:r>
        <w:lastRenderedPageBreak/>
        <w:t>目录</w:t>
      </w:r>
    </w:p>
    <w:p w14:paraId="63302A2C" w14:textId="77777777" w:rsidR="00AD1DF9" w:rsidRDefault="00000000">
      <w:pPr>
        <w:spacing w:after="40"/>
        <w:rPr>
          <w:rFonts w:hint="eastAsia"/>
        </w:rPr>
      </w:pPr>
      <w:r>
        <w:t>一、数据集概览</w:t>
      </w:r>
    </w:p>
    <w:p w14:paraId="49CEC1D6" w14:textId="77777777" w:rsidR="00AD1DF9" w:rsidRDefault="00000000">
      <w:pPr>
        <w:spacing w:after="40"/>
        <w:rPr>
          <w:rFonts w:hint="eastAsia"/>
        </w:rPr>
      </w:pPr>
      <w:r>
        <w:t>二、文件结构</w:t>
      </w:r>
    </w:p>
    <w:p w14:paraId="1BEEFF25" w14:textId="77777777" w:rsidR="00AD1DF9" w:rsidRDefault="00000000">
      <w:pPr>
        <w:spacing w:after="40"/>
        <w:rPr>
          <w:rFonts w:hint="eastAsia"/>
        </w:rPr>
      </w:pPr>
      <w:r>
        <w:t>三、11 条航段功率分配分析</w:t>
      </w:r>
    </w:p>
    <w:p w14:paraId="3ABEDE19" w14:textId="77777777" w:rsidR="00AD1DF9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四、燃料电池 </w:t>
      </w:r>
      <w:proofErr w:type="spellStart"/>
      <w:r>
        <w:rPr>
          <w:lang w:eastAsia="zh-CN"/>
        </w:rPr>
        <w:t>SoH</w:t>
      </w:r>
      <w:proofErr w:type="spellEnd"/>
      <w:r>
        <w:rPr>
          <w:lang w:eastAsia="zh-CN"/>
        </w:rPr>
        <w:t xml:space="preserve"> 退化</w:t>
      </w:r>
    </w:p>
    <w:p w14:paraId="475B2CA3" w14:textId="77777777" w:rsidR="00AD1DF9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五、电池退化与更换周期</w:t>
      </w:r>
    </w:p>
    <w:p w14:paraId="0FCC54F7" w14:textId="77777777" w:rsidR="00AD1DF9" w:rsidRDefault="00000000">
      <w:pPr>
        <w:spacing w:after="40"/>
        <w:rPr>
          <w:rFonts w:hint="eastAsia"/>
          <w:lang w:eastAsia="zh-CN"/>
        </w:rPr>
      </w:pPr>
      <w:r>
        <w:rPr>
          <w:lang w:eastAsia="zh-CN"/>
        </w:rPr>
        <w:t>六、</w:t>
      </w:r>
      <w:proofErr w:type="gramStart"/>
      <w:r>
        <w:rPr>
          <w:lang w:eastAsia="zh-CN"/>
        </w:rPr>
        <w:t>氢耗随退化</w:t>
      </w:r>
      <w:proofErr w:type="gramEnd"/>
      <w:r>
        <w:rPr>
          <w:lang w:eastAsia="zh-CN"/>
        </w:rPr>
        <w:t>增加趋势</w:t>
      </w:r>
    </w:p>
    <w:p w14:paraId="2CE442DA" w14:textId="77777777" w:rsidR="00AD1DF9" w:rsidRDefault="00000000">
      <w:pPr>
        <w:spacing w:after="40"/>
        <w:rPr>
          <w:rFonts w:hint="eastAsia"/>
        </w:rPr>
      </w:pPr>
      <w:proofErr w:type="spellStart"/>
      <w:r>
        <w:t>七、Round_trip</w:t>
      </w:r>
      <w:proofErr w:type="spellEnd"/>
      <w:r>
        <w:t xml:space="preserve"> </w:t>
      </w:r>
      <w:proofErr w:type="spellStart"/>
      <w:r>
        <w:t>功率需求特征</w:t>
      </w:r>
      <w:proofErr w:type="spellEnd"/>
    </w:p>
    <w:p w14:paraId="4BE564BC" w14:textId="77777777" w:rsidR="00AD1DF9" w:rsidRDefault="00000000">
      <w:pPr>
        <w:spacing w:after="40"/>
        <w:rPr>
          <w:rFonts w:hint="eastAsia"/>
        </w:rPr>
      </w:pPr>
      <w:r>
        <w:t>八、与项目的关系</w:t>
      </w:r>
    </w:p>
    <w:p w14:paraId="3A565B56" w14:textId="77777777" w:rsidR="00AD1DF9" w:rsidRDefault="00000000">
      <w:pPr>
        <w:rPr>
          <w:rFonts w:hint="eastAsia"/>
        </w:rPr>
      </w:pPr>
      <w:r>
        <w:br w:type="page"/>
      </w:r>
    </w:p>
    <w:p w14:paraId="1DFAC052" w14:textId="77777777" w:rsidR="00AD1DF9" w:rsidRDefault="00000000">
      <w:pPr>
        <w:pStyle w:val="1"/>
      </w:pPr>
      <w:r>
        <w:lastRenderedPageBreak/>
        <w:t>一、数据集概览</w:t>
      </w:r>
    </w:p>
    <w:p w14:paraId="37B0C79B" w14:textId="77777777" w:rsidR="00AD1DF9" w:rsidRDefault="00000000">
      <w:pPr>
        <w:rPr>
          <w:rFonts w:hint="eastAsia"/>
        </w:rPr>
      </w:pPr>
      <w:r>
        <w:t>数据集来自 TU Delft 博士论文 Chapter 3 的研究成果。</w:t>
      </w:r>
    </w:p>
    <w:p w14:paraId="13E65988" w14:textId="77777777" w:rsidR="00AD1DF9" w:rsidRDefault="00000000">
      <w:pPr>
        <w:rPr>
          <w:rFonts w:hint="eastAsia"/>
        </w:rPr>
      </w:pPr>
      <w:r>
        <w:t>研究对象是一艘 RoRo 滚装船（比利时-荷兰航线），采用燃料电池 + 电池混合动力系统，EMS 策略为低通滤波（LPF）控制。</w:t>
      </w:r>
    </w:p>
    <w:p w14:paraId="0705702E" w14:textId="77777777" w:rsidR="00AD1DF9" w:rsidRDefault="00AD1DF9">
      <w:pPr>
        <w:rPr>
          <w:rFonts w:hint="eastAsia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819"/>
      </w:tblGrid>
      <w:tr w:rsidR="00AD1DF9" w14:paraId="26512E20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6AD49E8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属性</w:t>
            </w:r>
          </w:p>
        </w:tc>
        <w:tc>
          <w:tcPr>
            <w:tcW w:w="4819" w:type="dxa"/>
          </w:tcPr>
          <w:p w14:paraId="70F94822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值</w:t>
            </w:r>
          </w:p>
        </w:tc>
      </w:tr>
      <w:tr w:rsidR="00AD1DF9" w14:paraId="302DC66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3633926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来源</w:t>
            </w:r>
          </w:p>
        </w:tc>
        <w:tc>
          <w:tcPr>
            <w:tcW w:w="4819" w:type="dxa"/>
          </w:tcPr>
          <w:p w14:paraId="6094312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 Delft — Chapter 3: LPF-EMS for RoRo ship</w:t>
            </w:r>
          </w:p>
        </w:tc>
      </w:tr>
      <w:tr w:rsidR="00AD1DF9" w14:paraId="22715306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720800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航线</w:t>
            </w:r>
          </w:p>
        </w:tc>
        <w:tc>
          <w:tcPr>
            <w:tcW w:w="4819" w:type="dxa"/>
          </w:tcPr>
          <w:p w14:paraId="64DD8CD9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比利时 (Dordrecht) ↔ 荷兰 ↔ 瑞典 ↔ 立陶宛 ↔ 芬兰</w:t>
            </w:r>
          </w:p>
        </w:tc>
      </w:tr>
      <w:tr w:rsidR="00AD1DF9" w14:paraId="13DF930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08AE01F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船型</w:t>
            </w:r>
          </w:p>
        </w:tc>
        <w:tc>
          <w:tcPr>
            <w:tcW w:w="4819" w:type="dxa"/>
          </w:tcPr>
          <w:p w14:paraId="1AC5086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Roll-on/Roll-off (RoRo) 滚装船</w:t>
            </w:r>
          </w:p>
        </w:tc>
      </w:tr>
      <w:tr w:rsidR="00AD1DF9" w14:paraId="5BDA15A6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31793C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混合动力架构</w:t>
            </w:r>
          </w:p>
        </w:tc>
        <w:tc>
          <w:tcPr>
            <w:tcW w:w="4819" w:type="dxa"/>
          </w:tcPr>
          <w:p w14:paraId="3A8D5A9D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燃料电池（主） + 电池（缓冲）</w:t>
            </w:r>
          </w:p>
        </w:tc>
      </w:tr>
      <w:tr w:rsidR="00AD1DF9" w14:paraId="47472DE9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87D5F43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EMS </w:t>
            </w:r>
            <w:proofErr w:type="spellStart"/>
            <w:r>
              <w:rPr>
                <w:sz w:val="18"/>
              </w:rPr>
              <w:t>控制策略</w:t>
            </w:r>
            <w:proofErr w:type="spellEnd"/>
          </w:p>
        </w:tc>
        <w:tc>
          <w:tcPr>
            <w:tcW w:w="4819" w:type="dxa"/>
          </w:tcPr>
          <w:p w14:paraId="5CBC8500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低通滤波 LPF (Low-Pass Filter)</w:t>
            </w:r>
          </w:p>
        </w:tc>
      </w:tr>
      <w:tr w:rsidR="00AD1DF9" w14:paraId="3E76E21D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B9267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电池类型</w:t>
            </w:r>
          </w:p>
        </w:tc>
        <w:tc>
          <w:tcPr>
            <w:tcW w:w="4819" w:type="dxa"/>
          </w:tcPr>
          <w:p w14:paraId="2A05E03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LFP (磷酸铁锂)</w:t>
            </w:r>
          </w:p>
        </w:tc>
      </w:tr>
      <w:tr w:rsidR="00AD1DF9" w14:paraId="409AADA6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1CD475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总航次时间</w:t>
            </w:r>
          </w:p>
        </w:tc>
        <w:tc>
          <w:tcPr>
            <w:tcW w:w="4819" w:type="dxa"/>
          </w:tcPr>
          <w:p w14:paraId="6B373936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~47.2 天 / 航次</w:t>
            </w:r>
          </w:p>
        </w:tc>
      </w:tr>
      <w:tr w:rsidR="00AD1DF9" w14:paraId="4491613E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049BD7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仿真总时长</w:t>
            </w:r>
          </w:p>
        </w:tc>
        <w:tc>
          <w:tcPr>
            <w:tcW w:w="4819" w:type="dxa"/>
          </w:tcPr>
          <w:p w14:paraId="10DB351D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~4.9 年（36 个航次后更换 FC）</w:t>
            </w:r>
          </w:p>
        </w:tc>
      </w:tr>
      <w:tr w:rsidR="00AD1DF9" w14:paraId="4923AB68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4C5AD9" w14:textId="77777777" w:rsidR="00AD1DF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电池容量</w:t>
            </w:r>
            <w:proofErr w:type="spellEnd"/>
          </w:p>
        </w:tc>
        <w:tc>
          <w:tcPr>
            <w:tcW w:w="4819" w:type="dxa"/>
          </w:tcPr>
          <w:p w14:paraId="4445E9B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 kWh，125 Ah</w:t>
            </w:r>
          </w:p>
        </w:tc>
      </w:tr>
      <w:tr w:rsidR="00AD1DF9" w14:paraId="2307A73E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7388C6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采样间隔</w:t>
            </w:r>
          </w:p>
        </w:tc>
        <w:tc>
          <w:tcPr>
            <w:tcW w:w="4819" w:type="dxa"/>
          </w:tcPr>
          <w:p w14:paraId="0353058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 min（300 sec）</w:t>
            </w:r>
          </w:p>
        </w:tc>
      </w:tr>
    </w:tbl>
    <w:p w14:paraId="77A7CCE4" w14:textId="77777777" w:rsidR="00AD1DF9" w:rsidRDefault="00000000">
      <w:pPr>
        <w:rPr>
          <w:rFonts w:hint="eastAsia"/>
        </w:rPr>
      </w:pPr>
      <w:r>
        <w:br w:type="page"/>
      </w:r>
    </w:p>
    <w:p w14:paraId="7B6C2FB9" w14:textId="77777777" w:rsidR="00AD1DF9" w:rsidRDefault="00000000">
      <w:pPr>
        <w:pStyle w:val="1"/>
      </w:pPr>
      <w:r>
        <w:lastRenderedPageBreak/>
        <w:t>二、文件结构</w:t>
      </w:r>
    </w:p>
    <w:p w14:paraId="006FD7CD" w14:textId="77777777" w:rsidR="00AD1DF9" w:rsidRDefault="00000000">
      <w:pPr>
        <w:pStyle w:val="21"/>
      </w:pPr>
      <w:r>
        <w:t xml:space="preserve">2.1 </w:t>
      </w:r>
      <w:r>
        <w:t>文件清单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17"/>
        <w:gridCol w:w="850"/>
        <w:gridCol w:w="1701"/>
        <w:gridCol w:w="1134"/>
      </w:tblGrid>
      <w:tr w:rsidR="00AD1DF9" w14:paraId="62C528B4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DB6963B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文件</w:t>
            </w:r>
          </w:p>
        </w:tc>
        <w:tc>
          <w:tcPr>
            <w:tcW w:w="850" w:type="dxa"/>
          </w:tcPr>
          <w:p w14:paraId="40AE4F91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大小</w:t>
            </w:r>
          </w:p>
        </w:tc>
        <w:tc>
          <w:tcPr>
            <w:tcW w:w="1701" w:type="dxa"/>
          </w:tcPr>
          <w:p w14:paraId="7A2F55D3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内容</w:t>
            </w:r>
          </w:p>
        </w:tc>
        <w:tc>
          <w:tcPr>
            <w:tcW w:w="1134" w:type="dxa"/>
          </w:tcPr>
          <w:p w14:paraId="04FC6BED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用途</w:t>
            </w:r>
          </w:p>
        </w:tc>
      </w:tr>
      <w:tr w:rsidR="00AD1DF9" w14:paraId="25FB0E74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0B777C7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Results_ch3.xlsx</w:t>
            </w:r>
          </w:p>
        </w:tc>
        <w:tc>
          <w:tcPr>
            <w:tcW w:w="850" w:type="dxa"/>
          </w:tcPr>
          <w:p w14:paraId="597AE6D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3.2 MB</w:t>
            </w:r>
          </w:p>
        </w:tc>
        <w:tc>
          <w:tcPr>
            <w:tcW w:w="1701" w:type="dxa"/>
          </w:tcPr>
          <w:p w14:paraId="5AF6558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 个 sheet</w:t>
            </w:r>
          </w:p>
        </w:tc>
        <w:tc>
          <w:tcPr>
            <w:tcW w:w="1134" w:type="dxa"/>
          </w:tcPr>
          <w:p w14:paraId="373C790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核心数据</w:t>
            </w:r>
          </w:p>
        </w:tc>
      </w:tr>
      <w:tr w:rsidR="00AD1DF9" w14:paraId="7EB9399D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B6651FB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Round_trip.xlsx</w:t>
            </w:r>
          </w:p>
        </w:tc>
        <w:tc>
          <w:tcPr>
            <w:tcW w:w="850" w:type="dxa"/>
          </w:tcPr>
          <w:p w14:paraId="0F63DBDC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900 KB</w:t>
            </w:r>
          </w:p>
        </w:tc>
        <w:tc>
          <w:tcPr>
            <w:tcW w:w="1701" w:type="dxa"/>
          </w:tcPr>
          <w:p w14:paraId="04F639F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完整航次功率需求</w:t>
            </w:r>
          </w:p>
        </w:tc>
        <w:tc>
          <w:tcPr>
            <w:tcW w:w="1134" w:type="dxa"/>
          </w:tcPr>
          <w:p w14:paraId="7519ED8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工况数据</w:t>
            </w:r>
          </w:p>
        </w:tc>
      </w:tr>
      <w:tr w:rsidR="00AD1DF9" w14:paraId="0EB78BCF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2E42E7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SoH_data.xlsx</w:t>
            </w:r>
          </w:p>
        </w:tc>
        <w:tc>
          <w:tcPr>
            <w:tcW w:w="850" w:type="dxa"/>
          </w:tcPr>
          <w:p w14:paraId="26D6D9B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 KB</w:t>
            </w:r>
          </w:p>
        </w:tc>
        <w:tc>
          <w:tcPr>
            <w:tcW w:w="1701" w:type="dxa"/>
          </w:tcPr>
          <w:p w14:paraId="1B6AA5C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FC/电池 SoH 退化曲线</w:t>
            </w:r>
          </w:p>
        </w:tc>
        <w:tc>
          <w:tcPr>
            <w:tcW w:w="1134" w:type="dxa"/>
          </w:tcPr>
          <w:p w14:paraId="6565D55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退化建模</w:t>
            </w:r>
          </w:p>
        </w:tc>
      </w:tr>
      <w:tr w:rsidR="00AD1DF9" w14:paraId="6714E4C8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27B461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FuelConsumption.xlsx</w:t>
            </w:r>
          </w:p>
        </w:tc>
        <w:tc>
          <w:tcPr>
            <w:tcW w:w="850" w:type="dxa"/>
          </w:tcPr>
          <w:p w14:paraId="3E3BA0B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 KB</w:t>
            </w:r>
          </w:p>
        </w:tc>
        <w:tc>
          <w:tcPr>
            <w:tcW w:w="1701" w:type="dxa"/>
          </w:tcPr>
          <w:p w14:paraId="109067B7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氢耗随退化增加</w:t>
            </w:r>
          </w:p>
        </w:tc>
        <w:tc>
          <w:tcPr>
            <w:tcW w:w="1134" w:type="dxa"/>
          </w:tcPr>
          <w:p w14:paraId="0EE7A0E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退化分析</w:t>
            </w:r>
          </w:p>
        </w:tc>
      </w:tr>
      <w:tr w:rsidR="00AD1DF9" w14:paraId="0D5F976E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799BA3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PLOTS.m</w:t>
            </w:r>
          </w:p>
        </w:tc>
        <w:tc>
          <w:tcPr>
            <w:tcW w:w="850" w:type="dxa"/>
          </w:tcPr>
          <w:p w14:paraId="4F8925C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7.8 KB</w:t>
            </w:r>
          </w:p>
        </w:tc>
        <w:tc>
          <w:tcPr>
            <w:tcW w:w="1701" w:type="dxa"/>
          </w:tcPr>
          <w:p w14:paraId="5B7BD2D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MATLAB 绘图脚本</w:t>
            </w:r>
          </w:p>
        </w:tc>
        <w:tc>
          <w:tcPr>
            <w:tcW w:w="1134" w:type="dxa"/>
          </w:tcPr>
          <w:p w14:paraId="3854196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论文用图</w:t>
            </w:r>
          </w:p>
        </w:tc>
      </w:tr>
    </w:tbl>
    <w:p w14:paraId="274118F9" w14:textId="77777777" w:rsidR="00AD1DF9" w:rsidRDefault="00000000">
      <w:pPr>
        <w:pStyle w:val="21"/>
      </w:pPr>
      <w:r>
        <w:t xml:space="preserve">2.2 Results_ch3.xlsx </w:t>
      </w:r>
      <w:r>
        <w:t>的</w:t>
      </w:r>
      <w:r>
        <w:t xml:space="preserve"> 18 </w:t>
      </w:r>
      <w:r>
        <w:t>个</w:t>
      </w:r>
      <w:r>
        <w:t xml:space="preserve"> Sheet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850"/>
        <w:gridCol w:w="1701"/>
      </w:tblGrid>
      <w:tr w:rsidR="00AD1DF9" w14:paraId="638419B8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767E346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Sheet 名称</w:t>
            </w:r>
          </w:p>
        </w:tc>
        <w:tc>
          <w:tcPr>
            <w:tcW w:w="850" w:type="dxa"/>
          </w:tcPr>
          <w:p w14:paraId="3786AD9A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行数</w:t>
            </w:r>
          </w:p>
        </w:tc>
        <w:tc>
          <w:tcPr>
            <w:tcW w:w="1701" w:type="dxa"/>
          </w:tcPr>
          <w:p w14:paraId="44BEB720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内容类型</w:t>
            </w:r>
          </w:p>
        </w:tc>
      </w:tr>
      <w:tr w:rsidR="00AD1DF9" w14:paraId="2616F9A4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DDB928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Dordrecth_Finland_600LPF_125Ah</w:t>
            </w:r>
          </w:p>
        </w:tc>
        <w:tc>
          <w:tcPr>
            <w:tcW w:w="850" w:type="dxa"/>
          </w:tcPr>
          <w:p w14:paraId="4B91AB26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2087</w:t>
            </w:r>
          </w:p>
        </w:tc>
        <w:tc>
          <w:tcPr>
            <w:tcW w:w="1701" w:type="dxa"/>
          </w:tcPr>
          <w:p w14:paraId="2E5FA3A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航段仿真（最长）</w:t>
            </w:r>
          </w:p>
        </w:tc>
      </w:tr>
      <w:tr w:rsidR="00AD1DF9" w14:paraId="213DCD76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A73E197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Finland_ports_600LPF_125Ah</w:t>
            </w:r>
          </w:p>
        </w:tc>
        <w:tc>
          <w:tcPr>
            <w:tcW w:w="850" w:type="dxa"/>
          </w:tcPr>
          <w:p w14:paraId="2AA255F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138</w:t>
            </w:r>
          </w:p>
        </w:tc>
        <w:tc>
          <w:tcPr>
            <w:tcW w:w="1701" w:type="dxa"/>
          </w:tcPr>
          <w:p w14:paraId="30C8C517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27245708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AFFF3F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Finland_SSweden_600LPF_125Ah</w:t>
            </w:r>
          </w:p>
        </w:tc>
        <w:tc>
          <w:tcPr>
            <w:tcW w:w="850" w:type="dxa"/>
          </w:tcPr>
          <w:p w14:paraId="2840461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899</w:t>
            </w:r>
          </w:p>
        </w:tc>
        <w:tc>
          <w:tcPr>
            <w:tcW w:w="1701" w:type="dxa"/>
          </w:tcPr>
          <w:p w14:paraId="44CDD2F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00C28F7B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82B91F1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sSweden_Nether_600LPF_125Ah</w:t>
            </w:r>
          </w:p>
        </w:tc>
        <w:tc>
          <w:tcPr>
            <w:tcW w:w="850" w:type="dxa"/>
          </w:tcPr>
          <w:p w14:paraId="7A8AA1B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1230</w:t>
            </w:r>
          </w:p>
        </w:tc>
        <w:tc>
          <w:tcPr>
            <w:tcW w:w="1701" w:type="dxa"/>
          </w:tcPr>
          <w:p w14:paraId="3369E6A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20F0CB68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30709FF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Maneuv_Amsterdam_600LPF_125AH</w:t>
            </w:r>
          </w:p>
        </w:tc>
        <w:tc>
          <w:tcPr>
            <w:tcW w:w="850" w:type="dxa"/>
          </w:tcPr>
          <w:p w14:paraId="00174AD7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115</w:t>
            </w:r>
          </w:p>
        </w:tc>
        <w:tc>
          <w:tcPr>
            <w:tcW w:w="1701" w:type="dxa"/>
          </w:tcPr>
          <w:p w14:paraId="189ED8D3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航段仿真（最短/港内）</w:t>
            </w:r>
          </w:p>
        </w:tc>
      </w:tr>
      <w:tr w:rsidR="00AD1DF9" w14:paraId="210D6665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0B8111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Amsterd_Lithuania_600LPF_125Ah</w:t>
            </w:r>
          </w:p>
        </w:tc>
        <w:tc>
          <w:tcPr>
            <w:tcW w:w="850" w:type="dxa"/>
          </w:tcPr>
          <w:p w14:paraId="4075865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1621</w:t>
            </w:r>
          </w:p>
        </w:tc>
        <w:tc>
          <w:tcPr>
            <w:tcW w:w="1701" w:type="dxa"/>
          </w:tcPr>
          <w:p w14:paraId="77AF744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6719F924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A1E01F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Lithuanian_ports_600LPF_125Ah</w:t>
            </w:r>
          </w:p>
        </w:tc>
        <w:tc>
          <w:tcPr>
            <w:tcW w:w="850" w:type="dxa"/>
          </w:tcPr>
          <w:p w14:paraId="0C3F23D3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1701" w:type="dxa"/>
          </w:tcPr>
          <w:p w14:paraId="6D4E121E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6944A1BB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A77B7D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Lithua_Sweden_600LPF_125Ah</w:t>
            </w:r>
          </w:p>
        </w:tc>
        <w:tc>
          <w:tcPr>
            <w:tcW w:w="850" w:type="dxa"/>
          </w:tcPr>
          <w:p w14:paraId="0DD3895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1585</w:t>
            </w:r>
          </w:p>
        </w:tc>
        <w:tc>
          <w:tcPr>
            <w:tcW w:w="1701" w:type="dxa"/>
          </w:tcPr>
          <w:p w14:paraId="0747D1B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5DF694C2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8FD7DBF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Sweden_ports_600LPF_125Ah</w:t>
            </w:r>
          </w:p>
        </w:tc>
        <w:tc>
          <w:tcPr>
            <w:tcW w:w="850" w:type="dxa"/>
          </w:tcPr>
          <w:p w14:paraId="7FCDB0B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301</w:t>
            </w:r>
          </w:p>
        </w:tc>
        <w:tc>
          <w:tcPr>
            <w:tcW w:w="1701" w:type="dxa"/>
          </w:tcPr>
          <w:p w14:paraId="1100923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68EBF155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7B5C093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Sweden_Belgium_600LPF_125Ah</w:t>
            </w:r>
          </w:p>
        </w:tc>
        <w:tc>
          <w:tcPr>
            <w:tcW w:w="850" w:type="dxa"/>
          </w:tcPr>
          <w:p w14:paraId="72A9A90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1257</w:t>
            </w:r>
          </w:p>
        </w:tc>
        <w:tc>
          <w:tcPr>
            <w:tcW w:w="1701" w:type="dxa"/>
          </w:tcPr>
          <w:p w14:paraId="71C68BBE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6F98364D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E9626B7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Belgium_Dordrecht_600LPF_125Ah</w:t>
            </w:r>
          </w:p>
        </w:tc>
        <w:tc>
          <w:tcPr>
            <w:tcW w:w="850" w:type="dxa"/>
          </w:tcPr>
          <w:p w14:paraId="2158165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1585</w:t>
            </w:r>
          </w:p>
        </w:tc>
        <w:tc>
          <w:tcPr>
            <w:tcW w:w="1701" w:type="dxa"/>
          </w:tcPr>
          <w:p w14:paraId="4B5DFBF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航段仿真</w:t>
            </w:r>
          </w:p>
        </w:tc>
      </w:tr>
      <w:tr w:rsidR="00AD1DF9" w14:paraId="4E005250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D6826AD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FC_Degrad_replacement</w:t>
            </w:r>
          </w:p>
        </w:tc>
        <w:tc>
          <w:tcPr>
            <w:tcW w:w="850" w:type="dxa"/>
          </w:tcPr>
          <w:p w14:paraId="5FA09AAE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2F5AEB4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FC 退化计算</w:t>
            </w:r>
          </w:p>
        </w:tc>
      </w:tr>
      <w:tr w:rsidR="00AD1DF9" w14:paraId="713F79A8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D62B341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Hydrogen COnsumption </w:t>
            </w:r>
          </w:p>
        </w:tc>
        <w:tc>
          <w:tcPr>
            <w:tcW w:w="850" w:type="dxa"/>
          </w:tcPr>
          <w:p w14:paraId="4E83CFE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31CBC48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氢耗逐年增加</w:t>
            </w:r>
          </w:p>
        </w:tc>
      </w:tr>
      <w:tr w:rsidR="00AD1DF9" w14:paraId="11DBD451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B2B239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SYSTEM_DESIGN</w:t>
            </w:r>
          </w:p>
        </w:tc>
        <w:tc>
          <w:tcPr>
            <w:tcW w:w="850" w:type="dxa"/>
          </w:tcPr>
          <w:p w14:paraId="3100E73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0AB30BE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系统设计参数</w:t>
            </w:r>
          </w:p>
        </w:tc>
      </w:tr>
      <w:tr w:rsidR="00AD1DF9" w14:paraId="30396919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96CDA87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Diesel consumption</w:t>
            </w:r>
          </w:p>
        </w:tc>
        <w:tc>
          <w:tcPr>
            <w:tcW w:w="850" w:type="dxa"/>
          </w:tcPr>
          <w:p w14:paraId="2008423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77E1E5C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柴油消耗对比</w:t>
            </w:r>
          </w:p>
        </w:tc>
      </w:tr>
      <w:tr w:rsidR="00AD1DF9" w14:paraId="25E95B05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581C18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Battery_Degradation</w:t>
            </w:r>
          </w:p>
        </w:tc>
        <w:tc>
          <w:tcPr>
            <w:tcW w:w="850" w:type="dxa"/>
          </w:tcPr>
          <w:p w14:paraId="7DE9D23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0E31C1ED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电池退化计算</w:t>
            </w:r>
          </w:p>
        </w:tc>
      </w:tr>
      <w:tr w:rsidR="00AD1DF9" w14:paraId="52C1D971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45591F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Lifecycle_costs</w:t>
            </w:r>
          </w:p>
        </w:tc>
        <w:tc>
          <w:tcPr>
            <w:tcW w:w="850" w:type="dxa"/>
          </w:tcPr>
          <w:p w14:paraId="61CD0DE3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129AABE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全生命周期成本</w:t>
            </w:r>
          </w:p>
        </w:tc>
      </w:tr>
      <w:tr w:rsidR="00AD1DF9" w14:paraId="08780F5C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1BFAF0C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NPV</w:t>
            </w:r>
          </w:p>
        </w:tc>
        <w:tc>
          <w:tcPr>
            <w:tcW w:w="850" w:type="dxa"/>
          </w:tcPr>
          <w:p w14:paraId="61AB47E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02F191EE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净现值分析</w:t>
            </w:r>
          </w:p>
        </w:tc>
      </w:tr>
    </w:tbl>
    <w:p w14:paraId="00F2033C" w14:textId="77777777" w:rsidR="00AD1DF9" w:rsidRDefault="00000000">
      <w:pPr>
        <w:rPr>
          <w:rFonts w:hint="eastAsia"/>
        </w:rPr>
      </w:pPr>
      <w:r>
        <w:br w:type="page"/>
      </w:r>
    </w:p>
    <w:p w14:paraId="5F72D1DA" w14:textId="77777777" w:rsidR="00AD1DF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</w:t>
      </w:r>
      <w:r>
        <w:rPr>
          <w:lang w:eastAsia="zh-CN"/>
        </w:rPr>
        <w:t xml:space="preserve">11 </w:t>
      </w:r>
      <w:r>
        <w:rPr>
          <w:lang w:eastAsia="zh-CN"/>
        </w:rPr>
        <w:t>条航段功率分配分析</w:t>
      </w:r>
    </w:p>
    <w:p w14:paraId="52E98A90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11 条航段覆盖从港内操纵到跨海航行的完整工况。每条航段仿真数据包含：时间、负载需求、FC 功率、电池功率、SoC、氢耗、燃料成本等。</w:t>
      </w:r>
    </w:p>
    <w:p w14:paraId="6475AA13" w14:textId="77777777" w:rsidR="00AD1DF9" w:rsidRDefault="00000000">
      <w:pPr>
        <w:pStyle w:val="21"/>
      </w:pPr>
      <w:r>
        <w:t xml:space="preserve">3.1 </w:t>
      </w:r>
      <w:proofErr w:type="spellStart"/>
      <w:r>
        <w:t>各航段</w:t>
      </w:r>
      <w:proofErr w:type="spellEnd"/>
      <w:r>
        <w:t xml:space="preserve"> FC </w:t>
      </w:r>
      <w:proofErr w:type="spellStart"/>
      <w:r>
        <w:t>功率统计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680"/>
        <w:gridCol w:w="1134"/>
        <w:gridCol w:w="1134"/>
        <w:gridCol w:w="1984"/>
      </w:tblGrid>
      <w:tr w:rsidR="00AD1DF9" w14:paraId="52BC817F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0A8D19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航段</w:t>
            </w:r>
          </w:p>
        </w:tc>
        <w:tc>
          <w:tcPr>
            <w:tcW w:w="680" w:type="dxa"/>
          </w:tcPr>
          <w:p w14:paraId="5CD3A4AA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步数</w:t>
            </w:r>
          </w:p>
        </w:tc>
        <w:tc>
          <w:tcPr>
            <w:tcW w:w="1134" w:type="dxa"/>
          </w:tcPr>
          <w:p w14:paraId="3E60EA85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FC 平均功率</w:t>
            </w:r>
          </w:p>
        </w:tc>
        <w:tc>
          <w:tcPr>
            <w:tcW w:w="1134" w:type="dxa"/>
          </w:tcPr>
          <w:p w14:paraId="2711C536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FC 峰值功率</w:t>
            </w:r>
          </w:p>
        </w:tc>
        <w:tc>
          <w:tcPr>
            <w:tcW w:w="1984" w:type="dxa"/>
          </w:tcPr>
          <w:p w14:paraId="6FC77ABC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负载特征</w:t>
            </w:r>
          </w:p>
        </w:tc>
      </w:tr>
      <w:tr w:rsidR="00AD1DF9" w14:paraId="2327ABD5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C0C113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Dordrecht→Finland</w:t>
            </w:r>
          </w:p>
        </w:tc>
        <w:tc>
          <w:tcPr>
            <w:tcW w:w="680" w:type="dxa"/>
          </w:tcPr>
          <w:p w14:paraId="11BBCAE0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2087</w:t>
            </w:r>
          </w:p>
        </w:tc>
        <w:tc>
          <w:tcPr>
            <w:tcW w:w="1134" w:type="dxa"/>
          </w:tcPr>
          <w:p w14:paraId="6C62A61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625 kW</w:t>
            </w:r>
          </w:p>
        </w:tc>
        <w:tc>
          <w:tcPr>
            <w:tcW w:w="1134" w:type="dxa"/>
          </w:tcPr>
          <w:p w14:paraId="1F8B0C2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1131 kW</w:t>
            </w:r>
          </w:p>
        </w:tc>
        <w:tc>
          <w:tcPr>
            <w:tcW w:w="1984" w:type="dxa"/>
          </w:tcPr>
          <w:p w14:paraId="345E5D2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最长航段</w:t>
            </w:r>
          </w:p>
        </w:tc>
      </w:tr>
      <w:tr w:rsidR="00AD1DF9" w14:paraId="1FA34BDF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F7D2FC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Finland_ports</w:t>
            </w:r>
          </w:p>
        </w:tc>
        <w:tc>
          <w:tcPr>
            <w:tcW w:w="680" w:type="dxa"/>
          </w:tcPr>
          <w:p w14:paraId="1565E7C3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138</w:t>
            </w:r>
          </w:p>
        </w:tc>
        <w:tc>
          <w:tcPr>
            <w:tcW w:w="1134" w:type="dxa"/>
          </w:tcPr>
          <w:p w14:paraId="0178F1F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533 kW</w:t>
            </w:r>
          </w:p>
        </w:tc>
        <w:tc>
          <w:tcPr>
            <w:tcW w:w="1134" w:type="dxa"/>
          </w:tcPr>
          <w:p w14:paraId="17E8620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892 kW</w:t>
            </w:r>
          </w:p>
        </w:tc>
        <w:tc>
          <w:tcPr>
            <w:tcW w:w="1984" w:type="dxa"/>
          </w:tcPr>
          <w:p w14:paraId="4906A98C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短港内机动</w:t>
            </w:r>
          </w:p>
        </w:tc>
      </w:tr>
      <w:tr w:rsidR="00AD1DF9" w14:paraId="7298FEE0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6A26A4D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Finland→SSweden</w:t>
            </w:r>
          </w:p>
        </w:tc>
        <w:tc>
          <w:tcPr>
            <w:tcW w:w="680" w:type="dxa"/>
          </w:tcPr>
          <w:p w14:paraId="2FD4DFF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899</w:t>
            </w:r>
          </w:p>
        </w:tc>
        <w:tc>
          <w:tcPr>
            <w:tcW w:w="1134" w:type="dxa"/>
          </w:tcPr>
          <w:p w14:paraId="14A0F853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600 kW</w:t>
            </w:r>
          </w:p>
        </w:tc>
        <w:tc>
          <w:tcPr>
            <w:tcW w:w="1134" w:type="dxa"/>
          </w:tcPr>
          <w:p w14:paraId="7E6349B6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910 kW</w:t>
            </w:r>
          </w:p>
        </w:tc>
        <w:tc>
          <w:tcPr>
            <w:tcW w:w="1984" w:type="dxa"/>
          </w:tcPr>
          <w:p w14:paraId="420FC8D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中等航段</w:t>
            </w:r>
          </w:p>
        </w:tc>
      </w:tr>
      <w:tr w:rsidR="00AD1DF9" w14:paraId="49AC5DEB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276D39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sSweden→Nether</w:t>
            </w:r>
          </w:p>
        </w:tc>
        <w:tc>
          <w:tcPr>
            <w:tcW w:w="680" w:type="dxa"/>
          </w:tcPr>
          <w:p w14:paraId="53A0C171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1230</w:t>
            </w:r>
          </w:p>
        </w:tc>
        <w:tc>
          <w:tcPr>
            <w:tcW w:w="1134" w:type="dxa"/>
          </w:tcPr>
          <w:p w14:paraId="5929E7B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661 kW</w:t>
            </w:r>
          </w:p>
        </w:tc>
        <w:tc>
          <w:tcPr>
            <w:tcW w:w="1134" w:type="dxa"/>
          </w:tcPr>
          <w:p w14:paraId="37AA2A6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1041 kW</w:t>
            </w:r>
          </w:p>
        </w:tc>
        <w:tc>
          <w:tcPr>
            <w:tcW w:w="1984" w:type="dxa"/>
          </w:tcPr>
          <w:p w14:paraId="16294E45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AD1DF9" w14:paraId="0B12C0D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49BEAB1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Maneuv_Amsterdam</w:t>
            </w:r>
          </w:p>
        </w:tc>
        <w:tc>
          <w:tcPr>
            <w:tcW w:w="680" w:type="dxa"/>
          </w:tcPr>
          <w:p w14:paraId="1C877ED7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115</w:t>
            </w:r>
          </w:p>
        </w:tc>
        <w:tc>
          <w:tcPr>
            <w:tcW w:w="1134" w:type="dxa"/>
          </w:tcPr>
          <w:p w14:paraId="1519BF5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243 kW</w:t>
            </w:r>
          </w:p>
        </w:tc>
        <w:tc>
          <w:tcPr>
            <w:tcW w:w="1134" w:type="dxa"/>
          </w:tcPr>
          <w:p w14:paraId="17CF5B0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516 kW</w:t>
            </w:r>
          </w:p>
        </w:tc>
        <w:tc>
          <w:tcPr>
            <w:tcW w:w="1984" w:type="dxa"/>
          </w:tcPr>
          <w:p w14:paraId="08E317B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港内操纵（最低）</w:t>
            </w:r>
          </w:p>
        </w:tc>
      </w:tr>
      <w:tr w:rsidR="00AD1DF9" w14:paraId="013C79E9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7C083C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Amsterdam→Lithuania</w:t>
            </w:r>
          </w:p>
        </w:tc>
        <w:tc>
          <w:tcPr>
            <w:tcW w:w="680" w:type="dxa"/>
          </w:tcPr>
          <w:p w14:paraId="5654DEB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1621</w:t>
            </w:r>
          </w:p>
        </w:tc>
        <w:tc>
          <w:tcPr>
            <w:tcW w:w="1134" w:type="dxa"/>
          </w:tcPr>
          <w:p w14:paraId="10F18C3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693 kW</w:t>
            </w:r>
          </w:p>
        </w:tc>
        <w:tc>
          <w:tcPr>
            <w:tcW w:w="1134" w:type="dxa"/>
          </w:tcPr>
          <w:p w14:paraId="1D9D037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1074 kW</w:t>
            </w:r>
          </w:p>
        </w:tc>
        <w:tc>
          <w:tcPr>
            <w:tcW w:w="1984" w:type="dxa"/>
          </w:tcPr>
          <w:p w14:paraId="2B9B55E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AD1DF9" w14:paraId="70FE9D3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81D891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Lithuania_ports</w:t>
            </w:r>
          </w:p>
        </w:tc>
        <w:tc>
          <w:tcPr>
            <w:tcW w:w="680" w:type="dxa"/>
          </w:tcPr>
          <w:p w14:paraId="7020AF43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  <w:tc>
          <w:tcPr>
            <w:tcW w:w="1134" w:type="dxa"/>
          </w:tcPr>
          <w:p w14:paraId="30F0915E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565 kW</w:t>
            </w:r>
          </w:p>
        </w:tc>
        <w:tc>
          <w:tcPr>
            <w:tcW w:w="1134" w:type="dxa"/>
          </w:tcPr>
          <w:p w14:paraId="1805944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850 kW</w:t>
            </w:r>
          </w:p>
        </w:tc>
        <w:tc>
          <w:tcPr>
            <w:tcW w:w="1984" w:type="dxa"/>
          </w:tcPr>
          <w:p w14:paraId="2916F696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短港内</w:t>
            </w:r>
          </w:p>
        </w:tc>
      </w:tr>
      <w:tr w:rsidR="00AD1DF9" w14:paraId="76312744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2E19D0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Lithuania→Sweden</w:t>
            </w:r>
          </w:p>
        </w:tc>
        <w:tc>
          <w:tcPr>
            <w:tcW w:w="680" w:type="dxa"/>
          </w:tcPr>
          <w:p w14:paraId="5451AD7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1585</w:t>
            </w:r>
          </w:p>
        </w:tc>
        <w:tc>
          <w:tcPr>
            <w:tcW w:w="1134" w:type="dxa"/>
          </w:tcPr>
          <w:p w14:paraId="5C77C627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915 kW</w:t>
            </w:r>
          </w:p>
        </w:tc>
        <w:tc>
          <w:tcPr>
            <w:tcW w:w="1134" w:type="dxa"/>
          </w:tcPr>
          <w:p w14:paraId="79F9BAE7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1293 kW</w:t>
            </w:r>
          </w:p>
        </w:tc>
        <w:tc>
          <w:tcPr>
            <w:tcW w:w="1984" w:type="dxa"/>
          </w:tcPr>
          <w:p w14:paraId="7C842FF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最高功率航段</w:t>
            </w:r>
          </w:p>
        </w:tc>
      </w:tr>
      <w:tr w:rsidR="00AD1DF9" w14:paraId="161E3189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6BC446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Sweden_ports</w:t>
            </w:r>
          </w:p>
        </w:tc>
        <w:tc>
          <w:tcPr>
            <w:tcW w:w="680" w:type="dxa"/>
          </w:tcPr>
          <w:p w14:paraId="0F980DA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301</w:t>
            </w:r>
          </w:p>
        </w:tc>
        <w:tc>
          <w:tcPr>
            <w:tcW w:w="1134" w:type="dxa"/>
          </w:tcPr>
          <w:p w14:paraId="574FFC3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1040 kW</w:t>
            </w:r>
          </w:p>
        </w:tc>
        <w:tc>
          <w:tcPr>
            <w:tcW w:w="1134" w:type="dxa"/>
          </w:tcPr>
          <w:p w14:paraId="328C515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1195 kW</w:t>
            </w:r>
          </w:p>
        </w:tc>
        <w:tc>
          <w:tcPr>
            <w:tcW w:w="1984" w:type="dxa"/>
          </w:tcPr>
          <w:p w14:paraId="4C19D571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港内高功率</w:t>
            </w:r>
          </w:p>
        </w:tc>
      </w:tr>
      <w:tr w:rsidR="00AD1DF9" w14:paraId="5486EF44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5F145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Sweden→Belgium</w:t>
            </w:r>
          </w:p>
        </w:tc>
        <w:tc>
          <w:tcPr>
            <w:tcW w:w="680" w:type="dxa"/>
          </w:tcPr>
          <w:p w14:paraId="1D9AF5BD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1257</w:t>
            </w:r>
          </w:p>
        </w:tc>
        <w:tc>
          <w:tcPr>
            <w:tcW w:w="1134" w:type="dxa"/>
          </w:tcPr>
          <w:p w14:paraId="5CD221BC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738 kW</w:t>
            </w:r>
          </w:p>
        </w:tc>
        <w:tc>
          <w:tcPr>
            <w:tcW w:w="1134" w:type="dxa"/>
          </w:tcPr>
          <w:p w14:paraId="04650D7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1152 kW</w:t>
            </w:r>
          </w:p>
        </w:tc>
        <w:tc>
          <w:tcPr>
            <w:tcW w:w="1984" w:type="dxa"/>
          </w:tcPr>
          <w:p w14:paraId="33C2D58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AD1DF9" w14:paraId="62762589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95DF4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Belgium→Dordrecht</w:t>
            </w:r>
          </w:p>
        </w:tc>
        <w:tc>
          <w:tcPr>
            <w:tcW w:w="680" w:type="dxa"/>
          </w:tcPr>
          <w:p w14:paraId="2BA30C3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1585</w:t>
            </w:r>
          </w:p>
        </w:tc>
        <w:tc>
          <w:tcPr>
            <w:tcW w:w="1134" w:type="dxa"/>
          </w:tcPr>
          <w:p w14:paraId="2917A17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465 kW</w:t>
            </w:r>
          </w:p>
        </w:tc>
        <w:tc>
          <w:tcPr>
            <w:tcW w:w="1134" w:type="dxa"/>
          </w:tcPr>
          <w:p w14:paraId="0A9B5BF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961 kW</w:t>
            </w:r>
          </w:p>
        </w:tc>
        <w:tc>
          <w:tcPr>
            <w:tcW w:w="1984" w:type="dxa"/>
          </w:tcPr>
          <w:p w14:paraId="052473A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回程较低</w:t>
            </w:r>
          </w:p>
        </w:tc>
      </w:tr>
    </w:tbl>
    <w:p w14:paraId="0F81C80B" w14:textId="5404D86E" w:rsidR="00AD1DF9" w:rsidRDefault="00000000" w:rsidP="001B2643">
      <w:pPr>
        <w:pStyle w:val="21"/>
        <w:rPr>
          <w:rFonts w:eastAsia="宋体"/>
          <w:lang w:eastAsia="zh-CN"/>
        </w:rPr>
      </w:pPr>
      <w:r>
        <w:t xml:space="preserve">3.2 </w:t>
      </w:r>
      <w:proofErr w:type="spellStart"/>
      <w:r>
        <w:t>关</w:t>
      </w:r>
      <w:r>
        <w:rPr>
          <w:rFonts w:ascii="微软雅黑" w:eastAsia="微软雅黑" w:hAnsi="微软雅黑" w:cs="微软雅黑" w:hint="eastAsia"/>
        </w:rPr>
        <w:t>键观</w:t>
      </w:r>
      <w:r>
        <w:t>察</w:t>
      </w:r>
      <w:proofErr w:type="spellEnd"/>
    </w:p>
    <w:p w14:paraId="05D33F53" w14:textId="77777777" w:rsidR="001B2643" w:rsidRPr="001B2643" w:rsidRDefault="001B2643" w:rsidP="001B2643">
      <w:pPr>
        <w:rPr>
          <w:rFonts w:hint="eastAsia"/>
          <w:lang w:eastAsia="zh-CN"/>
        </w:rPr>
      </w:pPr>
    </w:p>
    <w:p w14:paraId="00E40632" w14:textId="77777777" w:rsidR="00AD1DF9" w:rsidRDefault="00000000">
      <w:pPr>
        <w:rPr>
          <w:rFonts w:hint="eastAsia"/>
        </w:rPr>
      </w:pPr>
      <w:proofErr w:type="spellStart"/>
      <w:r>
        <w:rPr>
          <w:b/>
        </w:rPr>
        <w:t>功率跨度极大：</w:t>
      </w:r>
      <w:r>
        <w:t>港内操纵（Maneuv_Amsterdam）平均仅</w:t>
      </w:r>
      <w:proofErr w:type="spellEnd"/>
      <w:r>
        <w:t xml:space="preserve"> 243 </w:t>
      </w:r>
      <w:proofErr w:type="spellStart"/>
      <w:r>
        <w:t>kW，跨海航行（Lithuania→Sweden）平均</w:t>
      </w:r>
      <w:proofErr w:type="spellEnd"/>
      <w:r>
        <w:t xml:space="preserve"> 915 kW，差距近 4 倍。</w:t>
      </w:r>
    </w:p>
    <w:p w14:paraId="46CE687B" w14:textId="77777777" w:rsidR="00AD1DF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SoC 全程 50% 起终点一致：</w:t>
      </w:r>
      <w:r>
        <w:rPr>
          <w:lang w:eastAsia="zh-CN"/>
        </w:rPr>
        <w:t>LPF 控制器成功维持了电池 SoC 平衡，各航段 SoC 始末都在 ~50%，说明 ECMS 等效因子设计合理。</w:t>
      </w:r>
    </w:p>
    <w:p w14:paraId="778B18FD" w14:textId="77777777" w:rsidR="00AD1DF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港内段功率反而高（</w:t>
      </w:r>
      <w:proofErr w:type="spellStart"/>
      <w:r>
        <w:rPr>
          <w:b/>
          <w:lang w:eastAsia="zh-CN"/>
        </w:rPr>
        <w:t>Sweden_ports</w:t>
      </w:r>
      <w:proofErr w:type="spellEnd"/>
      <w:r>
        <w:rPr>
          <w:b/>
          <w:lang w:eastAsia="zh-CN"/>
        </w:rPr>
        <w:t>）：</w:t>
      </w:r>
      <w:r>
        <w:rPr>
          <w:lang w:eastAsia="zh-CN"/>
        </w:rPr>
        <w:t>这可能是瑞典港口有特殊作业需求（如装卸重货时推进器保持定位）。</w:t>
      </w:r>
    </w:p>
    <w:p w14:paraId="2E4A9334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DFDFDF0" w14:textId="77777777" w:rsidR="00AD1DF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四、燃料电池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退化</w:t>
      </w:r>
    </w:p>
    <w:p w14:paraId="1403EE68" w14:textId="77777777" w:rsidR="00AD1DF9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SoH</w:t>
      </w:r>
      <w:proofErr w:type="spellEnd"/>
      <w:r>
        <w:rPr>
          <w:lang w:eastAsia="zh-CN"/>
        </w:rPr>
        <w:t xml:space="preserve"> 退化数据是这份数据集最有价值的部分之一，它为健康预算管理提供了直接的退化曲线。</w:t>
      </w:r>
    </w:p>
    <w:p w14:paraId="75DDB5F7" w14:textId="77777777" w:rsidR="00AD1D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退化模型</w:t>
      </w:r>
    </w:p>
    <w:p w14:paraId="559AA8AF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论文采用电压降作为 FC 退化指标：</w:t>
      </w:r>
    </w:p>
    <w:p w14:paraId="29462767" w14:textId="77777777" w:rsidR="00AD1DF9" w:rsidRDefault="00000000">
      <w:pPr>
        <w:spacing w:before="160" w:after="40"/>
        <w:ind w:left="283"/>
        <w:rPr>
          <w:rFonts w:hint="eastAsia"/>
          <w:lang w:eastAsia="zh-CN"/>
        </w:rPr>
      </w:pPr>
      <w:r>
        <w:rPr>
          <w:b/>
          <w:color w:val="1A3C6E"/>
          <w:sz w:val="24"/>
          <w:lang w:eastAsia="zh-CN"/>
        </w:rPr>
        <w:t>【单次航次退化量】</w:t>
      </w:r>
    </w:p>
    <w:p w14:paraId="03626E7E" w14:textId="77777777" w:rsidR="00AD1DF9" w:rsidRDefault="00000000">
      <w:pPr>
        <w:shd w:val="clear" w:color="auto" w:fill="E8F0FE"/>
        <w:spacing w:before="80" w:after="80"/>
        <w:ind w:left="567"/>
        <w:rPr>
          <w:rFonts w:hint="eastAsia"/>
          <w:lang w:eastAsia="zh-CN"/>
        </w:rPr>
      </w:pPr>
      <w:r>
        <w:rPr>
          <w:rFonts w:ascii="Consolas" w:hAnsi="Consolas"/>
          <w:color w:val="005599"/>
          <w:sz w:val="24"/>
        </w:rPr>
        <w:t>Δ</w:t>
      </w:r>
      <w:r>
        <w:rPr>
          <w:rFonts w:ascii="Consolas" w:hAnsi="Consolas"/>
          <w:color w:val="005599"/>
          <w:sz w:val="24"/>
          <w:lang w:eastAsia="zh-CN"/>
        </w:rPr>
        <w:t xml:space="preserve">V = 4092 </w:t>
      </w:r>
      <w:proofErr w:type="spellStart"/>
      <w:r>
        <w:rPr>
          <w:rFonts w:ascii="Consolas" w:hAnsi="Consolas"/>
          <w:color w:val="005599"/>
          <w:sz w:val="24"/>
        </w:rPr>
        <w:t>μ</w:t>
      </w:r>
      <w:r>
        <w:rPr>
          <w:rFonts w:ascii="Consolas" w:hAnsi="Consolas"/>
          <w:color w:val="005599"/>
          <w:sz w:val="24"/>
          <w:lang w:eastAsia="zh-CN"/>
        </w:rPr>
        <w:t>V</w:t>
      </w:r>
      <w:proofErr w:type="spellEnd"/>
      <w:r>
        <w:rPr>
          <w:rFonts w:ascii="Consolas" w:hAnsi="Consolas"/>
          <w:color w:val="005599"/>
          <w:sz w:val="24"/>
          <w:lang w:eastAsia="zh-CN"/>
        </w:rPr>
        <w:t xml:space="preserve"> / </w:t>
      </w:r>
      <w:r>
        <w:rPr>
          <w:rFonts w:ascii="Consolas" w:hAnsi="Consolas"/>
          <w:color w:val="005599"/>
          <w:sz w:val="24"/>
          <w:lang w:eastAsia="zh-CN"/>
        </w:rPr>
        <w:t>航次</w:t>
      </w:r>
      <w:r>
        <w:rPr>
          <w:rFonts w:ascii="Consolas" w:hAnsi="Consolas"/>
          <w:color w:val="005599"/>
          <w:sz w:val="24"/>
          <w:lang w:eastAsia="zh-CN"/>
        </w:rPr>
        <w:br/>
      </w:r>
      <w:r>
        <w:rPr>
          <w:rFonts w:ascii="Consolas" w:hAnsi="Consolas"/>
          <w:color w:val="005599"/>
          <w:sz w:val="24"/>
          <w:lang w:eastAsia="zh-CN"/>
        </w:rPr>
        <w:t>最大电压</w:t>
      </w:r>
      <w:r>
        <w:rPr>
          <w:rFonts w:ascii="Consolas" w:hAnsi="Consolas"/>
          <w:color w:val="005599"/>
          <w:sz w:val="24"/>
          <w:lang w:eastAsia="zh-CN"/>
        </w:rPr>
        <w:t xml:space="preserve"> = 0.95 V = 950000 </w:t>
      </w:r>
      <w:proofErr w:type="spellStart"/>
      <w:r>
        <w:rPr>
          <w:rFonts w:ascii="Consolas" w:hAnsi="Consolas"/>
          <w:color w:val="005599"/>
          <w:sz w:val="24"/>
        </w:rPr>
        <w:t>μ</w:t>
      </w:r>
      <w:r>
        <w:rPr>
          <w:rFonts w:ascii="Consolas" w:hAnsi="Consolas"/>
          <w:color w:val="005599"/>
          <w:sz w:val="24"/>
          <w:lang w:eastAsia="zh-CN"/>
        </w:rPr>
        <w:t>V</w:t>
      </w:r>
      <w:proofErr w:type="spellEnd"/>
      <w:r>
        <w:rPr>
          <w:rFonts w:ascii="Consolas" w:hAnsi="Consolas"/>
          <w:color w:val="005599"/>
          <w:sz w:val="24"/>
          <w:lang w:eastAsia="zh-CN"/>
        </w:rPr>
        <w:br/>
      </w:r>
      <w:r>
        <w:rPr>
          <w:rFonts w:ascii="Consolas" w:hAnsi="Consolas"/>
          <w:color w:val="005599"/>
          <w:sz w:val="24"/>
          <w:lang w:eastAsia="zh-CN"/>
        </w:rPr>
        <w:t>退化率</w:t>
      </w:r>
      <w:r>
        <w:rPr>
          <w:rFonts w:ascii="Consolas" w:hAnsi="Consolas"/>
          <w:color w:val="005599"/>
          <w:sz w:val="24"/>
          <w:lang w:eastAsia="zh-CN"/>
        </w:rPr>
        <w:t xml:space="preserve"> = 4092 / 950000 = 0.431% / </w:t>
      </w:r>
      <w:r>
        <w:rPr>
          <w:rFonts w:ascii="Consolas" w:hAnsi="Consolas"/>
          <w:color w:val="005599"/>
          <w:sz w:val="24"/>
          <w:lang w:eastAsia="zh-CN"/>
        </w:rPr>
        <w:t>航次</w:t>
      </w:r>
    </w:p>
    <w:p w14:paraId="7235839B" w14:textId="77777777" w:rsidR="00AD1DF9" w:rsidRDefault="00000000">
      <w:pPr>
        <w:ind w:left="567"/>
        <w:rPr>
          <w:rFonts w:hint="eastAsia"/>
          <w:lang w:eastAsia="zh-CN"/>
        </w:rPr>
      </w:pPr>
      <w:r>
        <w:rPr>
          <w:color w:val="666666"/>
          <w:sz w:val="20"/>
          <w:lang w:eastAsia="zh-CN"/>
        </w:rPr>
        <w:t>说明：基于电压降模型，文献交叉验证</w:t>
      </w:r>
    </w:p>
    <w:p w14:paraId="0A06B51E" w14:textId="77777777" w:rsidR="00AD1DF9" w:rsidRDefault="00AD1DF9">
      <w:pPr>
        <w:rPr>
          <w:rFonts w:hint="eastAsia"/>
          <w:lang w:eastAsia="zh-CN"/>
        </w:rPr>
      </w:pPr>
    </w:p>
    <w:p w14:paraId="3E5EF147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proofErr w:type="spellStart"/>
      <w:r>
        <w:rPr>
          <w:rFonts w:ascii="Consolas" w:hAnsi="Consolas"/>
          <w:color w:val="2D2D2D"/>
          <w:sz w:val="20"/>
        </w:rPr>
        <w:t>退化设定假设</w:t>
      </w:r>
      <w:proofErr w:type="spellEnd"/>
      <w:r>
        <w:rPr>
          <w:rFonts w:ascii="Consolas" w:hAnsi="Consolas"/>
          <w:color w:val="2D2D2D"/>
          <w:sz w:val="20"/>
        </w:rPr>
        <w:t>：</w:t>
      </w:r>
    </w:p>
    <w:p w14:paraId="5B5AFF2B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NO IDLING DEGRADATION → </w:t>
      </w:r>
      <w:r>
        <w:rPr>
          <w:rFonts w:ascii="Consolas" w:hAnsi="Consolas"/>
          <w:color w:val="2D2D2D"/>
          <w:sz w:val="20"/>
        </w:rPr>
        <w:t>因为有电池兜底，</w:t>
      </w:r>
      <w:r>
        <w:rPr>
          <w:rFonts w:ascii="Consolas" w:hAnsi="Consolas"/>
          <w:color w:val="2D2D2D"/>
          <w:sz w:val="20"/>
        </w:rPr>
        <w:t xml:space="preserve">FC </w:t>
      </w:r>
      <w:r>
        <w:rPr>
          <w:rFonts w:ascii="Consolas" w:hAnsi="Consolas"/>
          <w:color w:val="2D2D2D"/>
          <w:sz w:val="20"/>
        </w:rPr>
        <w:t>不需要怠速</w:t>
      </w:r>
    </w:p>
    <w:p w14:paraId="4CFBEE4F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Low power degradation → FC </w:t>
      </w:r>
      <w:r>
        <w:rPr>
          <w:rFonts w:ascii="Consolas" w:hAnsi="Consolas"/>
          <w:color w:val="2D2D2D"/>
          <w:sz w:val="20"/>
        </w:rPr>
        <w:t>启动到</w:t>
      </w:r>
      <w:r>
        <w:rPr>
          <w:rFonts w:ascii="Consolas" w:hAnsi="Consolas"/>
          <w:color w:val="2D2D2D"/>
          <w:sz w:val="20"/>
        </w:rPr>
        <w:t xml:space="preserve"> 10% </w:t>
      </w:r>
      <w:r>
        <w:rPr>
          <w:rFonts w:ascii="Consolas" w:hAnsi="Consolas"/>
          <w:color w:val="2D2D2D"/>
          <w:sz w:val="20"/>
        </w:rPr>
        <w:t>额定功率过程中有额外退化</w:t>
      </w:r>
    </w:p>
    <w:p w14:paraId="77F236CB" w14:textId="77777777" w:rsidR="00AD1DF9" w:rsidRDefault="00000000">
      <w:pPr>
        <w:pStyle w:val="21"/>
      </w:pPr>
      <w:r>
        <w:t xml:space="preserve">4.2 </w:t>
      </w:r>
      <w:r>
        <w:t>退化曲线数据（</w:t>
      </w:r>
      <w:r>
        <w:t xml:space="preserve">4.9 </w:t>
      </w:r>
      <w:r>
        <w:t>年</w:t>
      </w:r>
      <w:r>
        <w:t xml:space="preserve"> / 36 </w:t>
      </w:r>
      <w:r>
        <w:t>个航次）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417"/>
        <w:gridCol w:w="1701"/>
      </w:tblGrid>
      <w:tr w:rsidR="00AD1DF9" w14:paraId="5A9E01A9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22D11BE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航次</w:t>
            </w:r>
          </w:p>
        </w:tc>
        <w:tc>
          <w:tcPr>
            <w:tcW w:w="1134" w:type="dxa"/>
          </w:tcPr>
          <w:p w14:paraId="360E7393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时间 (年)</w:t>
            </w:r>
          </w:p>
        </w:tc>
        <w:tc>
          <w:tcPr>
            <w:tcW w:w="1417" w:type="dxa"/>
          </w:tcPr>
          <w:p w14:paraId="6374A82A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FC SoH (%)</w:t>
            </w:r>
          </w:p>
        </w:tc>
        <w:tc>
          <w:tcPr>
            <w:tcW w:w="1701" w:type="dxa"/>
          </w:tcPr>
          <w:p w14:paraId="0D644454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退化量</w:t>
            </w:r>
          </w:p>
        </w:tc>
      </w:tr>
      <w:tr w:rsidR="00AD1DF9" w14:paraId="20EA4381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AB2A49B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134" w:type="dxa"/>
          </w:tcPr>
          <w:p w14:paraId="3261C3F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417" w:type="dxa"/>
          </w:tcPr>
          <w:p w14:paraId="6BA6FBA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100.00</w:t>
            </w:r>
          </w:p>
        </w:tc>
        <w:tc>
          <w:tcPr>
            <w:tcW w:w="1701" w:type="dxa"/>
          </w:tcPr>
          <w:p w14:paraId="0010D5E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AD1DF9" w14:paraId="605F3F9F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62C5DC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</w:tcPr>
          <w:p w14:paraId="7F160EA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0.129</w:t>
            </w:r>
          </w:p>
        </w:tc>
        <w:tc>
          <w:tcPr>
            <w:tcW w:w="1417" w:type="dxa"/>
          </w:tcPr>
          <w:p w14:paraId="0C3C1BF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99.57</w:t>
            </w:r>
          </w:p>
        </w:tc>
        <w:tc>
          <w:tcPr>
            <w:tcW w:w="1701" w:type="dxa"/>
          </w:tcPr>
          <w:p w14:paraId="7908C44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</w:t>
            </w:r>
          </w:p>
        </w:tc>
      </w:tr>
      <w:tr w:rsidR="00AD1DF9" w14:paraId="77D0526C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118909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</w:tcPr>
          <w:p w14:paraId="6670359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0.258</w:t>
            </w:r>
          </w:p>
        </w:tc>
        <w:tc>
          <w:tcPr>
            <w:tcW w:w="1417" w:type="dxa"/>
          </w:tcPr>
          <w:p w14:paraId="79C5C7C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99.14</w:t>
            </w:r>
          </w:p>
        </w:tc>
        <w:tc>
          <w:tcPr>
            <w:tcW w:w="1701" w:type="dxa"/>
          </w:tcPr>
          <w:p w14:paraId="338E5E9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</w:t>
            </w:r>
          </w:p>
        </w:tc>
      </w:tr>
      <w:tr w:rsidR="00AD1DF9" w14:paraId="07AF0048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DF6EB9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</w:tcPr>
          <w:p w14:paraId="54B8476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0.386</w:t>
            </w:r>
          </w:p>
        </w:tc>
        <w:tc>
          <w:tcPr>
            <w:tcW w:w="1417" w:type="dxa"/>
          </w:tcPr>
          <w:p w14:paraId="3C994FC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98.71</w:t>
            </w:r>
          </w:p>
        </w:tc>
        <w:tc>
          <w:tcPr>
            <w:tcW w:w="1701" w:type="dxa"/>
          </w:tcPr>
          <w:p w14:paraId="6096790E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</w:t>
            </w:r>
          </w:p>
        </w:tc>
      </w:tr>
      <w:tr w:rsidR="00AD1DF9" w14:paraId="2683A80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AA76BD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</w:tcPr>
          <w:p w14:paraId="299A0D6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0.644</w:t>
            </w:r>
          </w:p>
        </w:tc>
        <w:tc>
          <w:tcPr>
            <w:tcW w:w="1417" w:type="dxa"/>
          </w:tcPr>
          <w:p w14:paraId="1601BD2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97.85</w:t>
            </w:r>
          </w:p>
        </w:tc>
        <w:tc>
          <w:tcPr>
            <w:tcW w:w="1701" w:type="dxa"/>
          </w:tcPr>
          <w:p w14:paraId="5BC16D1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-0.43%/次</w:t>
            </w:r>
          </w:p>
        </w:tc>
      </w:tr>
      <w:tr w:rsidR="00AD1DF9" w14:paraId="6D6E610A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D13097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134" w:type="dxa"/>
          </w:tcPr>
          <w:p w14:paraId="2B41DED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0.901</w:t>
            </w:r>
          </w:p>
        </w:tc>
        <w:tc>
          <w:tcPr>
            <w:tcW w:w="1417" w:type="dxa"/>
          </w:tcPr>
          <w:p w14:paraId="190F54C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96.98</w:t>
            </w:r>
          </w:p>
        </w:tc>
        <w:tc>
          <w:tcPr>
            <w:tcW w:w="1701" w:type="dxa"/>
          </w:tcPr>
          <w:p w14:paraId="7C33E1E7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-0.43%/次</w:t>
            </w:r>
          </w:p>
        </w:tc>
      </w:tr>
      <w:tr w:rsidR="00AD1DF9" w14:paraId="6D9FB940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E8D9BD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15</w:t>
            </w:r>
          </w:p>
        </w:tc>
        <w:tc>
          <w:tcPr>
            <w:tcW w:w="1134" w:type="dxa"/>
          </w:tcPr>
          <w:p w14:paraId="59A1686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1.901</w:t>
            </w:r>
          </w:p>
        </w:tc>
        <w:tc>
          <w:tcPr>
            <w:tcW w:w="1417" w:type="dxa"/>
          </w:tcPr>
          <w:p w14:paraId="202EAEE1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93.97</w:t>
            </w:r>
          </w:p>
        </w:tc>
        <w:tc>
          <w:tcPr>
            <w:tcW w:w="1701" w:type="dxa"/>
          </w:tcPr>
          <w:p w14:paraId="39F7AC7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-0.43%/次</w:t>
            </w:r>
          </w:p>
        </w:tc>
      </w:tr>
      <w:tr w:rsidR="00AD1DF9" w14:paraId="3F065DFD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392C7A9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134" w:type="dxa"/>
          </w:tcPr>
          <w:p w14:paraId="5102582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2.901</w:t>
            </w:r>
          </w:p>
        </w:tc>
        <w:tc>
          <w:tcPr>
            <w:tcW w:w="1417" w:type="dxa"/>
          </w:tcPr>
          <w:p w14:paraId="61FD1ED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90.95</w:t>
            </w:r>
          </w:p>
        </w:tc>
        <w:tc>
          <w:tcPr>
            <w:tcW w:w="1701" w:type="dxa"/>
          </w:tcPr>
          <w:p w14:paraId="469436C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-0.43%/次</w:t>
            </w:r>
          </w:p>
        </w:tc>
      </w:tr>
      <w:tr w:rsidR="00AD1DF9" w14:paraId="2823A479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5089C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134" w:type="dxa"/>
          </w:tcPr>
          <w:p w14:paraId="16C1789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3.901</w:t>
            </w:r>
          </w:p>
        </w:tc>
        <w:tc>
          <w:tcPr>
            <w:tcW w:w="1417" w:type="dxa"/>
          </w:tcPr>
          <w:p w14:paraId="173C4426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87.94</w:t>
            </w:r>
          </w:p>
        </w:tc>
        <w:tc>
          <w:tcPr>
            <w:tcW w:w="1701" w:type="dxa"/>
          </w:tcPr>
          <w:p w14:paraId="7E0F32F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-0.43%/次</w:t>
            </w:r>
          </w:p>
        </w:tc>
      </w:tr>
      <w:tr w:rsidR="00AD1DF9" w14:paraId="31AD4CC7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A696EF9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134" w:type="dxa"/>
          </w:tcPr>
          <w:p w14:paraId="39D34F6D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4.901</w:t>
            </w:r>
          </w:p>
        </w:tc>
        <w:tc>
          <w:tcPr>
            <w:tcW w:w="1417" w:type="dxa"/>
          </w:tcPr>
          <w:p w14:paraId="7A9AE3E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84.92</w:t>
            </w:r>
          </w:p>
        </w:tc>
        <w:tc>
          <w:tcPr>
            <w:tcW w:w="1701" w:type="dxa"/>
          </w:tcPr>
          <w:p w14:paraId="232731C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-0.43%/次（累计 -15.08%）</w:t>
            </w:r>
          </w:p>
        </w:tc>
      </w:tr>
    </w:tbl>
    <w:p w14:paraId="60672B95" w14:textId="77777777" w:rsidR="00AD1DF9" w:rsidRDefault="00AD1DF9">
      <w:pPr>
        <w:rPr>
          <w:rFonts w:hint="eastAsia"/>
        </w:rPr>
      </w:pPr>
    </w:p>
    <w:p w14:paraId="70FFE34B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退化呈完美线性，每次航次退化 0.431%。4.9 年后 </w:t>
      </w:r>
      <w:proofErr w:type="spellStart"/>
      <w:r>
        <w:rPr>
          <w:lang w:eastAsia="zh-CN"/>
        </w:rPr>
        <w:t>SoH</w:t>
      </w:r>
      <w:proofErr w:type="spellEnd"/>
      <w:r>
        <w:rPr>
          <w:lang w:eastAsia="zh-CN"/>
        </w:rPr>
        <w:t>=84.9%，超过 20% 退化阈值。</w:t>
      </w:r>
    </w:p>
    <w:p w14:paraId="23BFB13B" w14:textId="77777777" w:rsidR="00AD1DF9" w:rsidRDefault="00000000">
      <w:pPr>
        <w:pStyle w:val="21"/>
      </w:pPr>
      <w:r>
        <w:t xml:space="preserve">4.3 </w:t>
      </w:r>
      <w:proofErr w:type="spellStart"/>
      <w:r>
        <w:t>退化率换算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</w:tblGrid>
      <w:tr w:rsidR="00AD1DF9" w14:paraId="5EDD2120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BFED704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指标</w:t>
            </w:r>
          </w:p>
        </w:tc>
        <w:tc>
          <w:tcPr>
            <w:tcW w:w="2268" w:type="dxa"/>
          </w:tcPr>
          <w:p w14:paraId="4A8B58DE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值</w:t>
            </w:r>
          </w:p>
        </w:tc>
      </w:tr>
      <w:tr w:rsidR="00AD1DF9" w14:paraId="236BD0D6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44CB8B7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每次航次退化</w:t>
            </w:r>
          </w:p>
        </w:tc>
        <w:tc>
          <w:tcPr>
            <w:tcW w:w="2268" w:type="dxa"/>
          </w:tcPr>
          <w:p w14:paraId="6E573A7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0.431%</w:t>
            </w:r>
          </w:p>
        </w:tc>
      </w:tr>
      <w:tr w:rsidR="00AD1DF9" w14:paraId="7EB03450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A376C4B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每年退化（7 航次/年）</w:t>
            </w:r>
          </w:p>
        </w:tc>
        <w:tc>
          <w:tcPr>
            <w:tcW w:w="2268" w:type="dxa"/>
          </w:tcPr>
          <w:p w14:paraId="3B426F2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~3.02%</w:t>
            </w:r>
          </w:p>
        </w:tc>
      </w:tr>
      <w:tr w:rsidR="00AD1DF9" w14:paraId="6AE1D92D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8D3E3E3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到 20% 退化阈值的时间</w:t>
            </w:r>
          </w:p>
        </w:tc>
        <w:tc>
          <w:tcPr>
            <w:tcW w:w="2268" w:type="dxa"/>
          </w:tcPr>
          <w:p w14:paraId="03DA5B01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~4.9 年（36 航次）</w:t>
            </w:r>
          </w:p>
        </w:tc>
      </w:tr>
      <w:tr w:rsidR="00AD1DF9" w14:paraId="3669255E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5558CC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退化模型类型</w:t>
            </w:r>
          </w:p>
        </w:tc>
        <w:tc>
          <w:tcPr>
            <w:tcW w:w="2268" w:type="dxa"/>
          </w:tcPr>
          <w:p w14:paraId="6E07A59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线性电压降（非指数）</w:t>
            </w:r>
          </w:p>
        </w:tc>
      </w:tr>
    </w:tbl>
    <w:p w14:paraId="7ACB5CF0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6B96290" w14:textId="77777777" w:rsidR="00AD1DF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五、电池退化与更换周期</w:t>
      </w:r>
    </w:p>
    <w:p w14:paraId="7107266B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电池采用 LFP 化学体系，退化分循环老化和日历老化两部分。</w:t>
      </w:r>
    </w:p>
    <w:p w14:paraId="3A59DD98" w14:textId="77777777" w:rsidR="00AD1DF9" w:rsidRDefault="00000000">
      <w:pPr>
        <w:pStyle w:val="21"/>
      </w:pPr>
      <w:r>
        <w:t xml:space="preserve">5.1 </w:t>
      </w:r>
      <w:proofErr w:type="spellStart"/>
      <w:r>
        <w:t>循环老化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1134"/>
        <w:gridCol w:w="850"/>
        <w:gridCol w:w="1134"/>
        <w:gridCol w:w="1417"/>
      </w:tblGrid>
      <w:tr w:rsidR="00AD1DF9" w14:paraId="23114C5B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96DA7A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航段</w:t>
            </w:r>
          </w:p>
        </w:tc>
        <w:tc>
          <w:tcPr>
            <w:tcW w:w="1134" w:type="dxa"/>
          </w:tcPr>
          <w:p w14:paraId="4A482E05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单航次等效循环</w:t>
            </w:r>
          </w:p>
        </w:tc>
        <w:tc>
          <w:tcPr>
            <w:tcW w:w="850" w:type="dxa"/>
          </w:tcPr>
          <w:p w14:paraId="4E1A5C65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DoD%</w:t>
            </w:r>
          </w:p>
        </w:tc>
        <w:tc>
          <w:tcPr>
            <w:tcW w:w="1134" w:type="dxa"/>
          </w:tcPr>
          <w:p w14:paraId="64575BB7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年循环数</w:t>
            </w:r>
          </w:p>
        </w:tc>
        <w:tc>
          <w:tcPr>
            <w:tcW w:w="1417" w:type="dxa"/>
          </w:tcPr>
          <w:p w14:paraId="06667132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年容量损失 %</w:t>
            </w:r>
          </w:p>
        </w:tc>
      </w:tr>
      <w:tr w:rsidR="00AD1DF9" w14:paraId="5270C29A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AAF39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Dordrecht→Finland</w:t>
            </w:r>
          </w:p>
        </w:tc>
        <w:tc>
          <w:tcPr>
            <w:tcW w:w="1134" w:type="dxa"/>
          </w:tcPr>
          <w:p w14:paraId="5E4F81A1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10.50</w:t>
            </w:r>
          </w:p>
        </w:tc>
        <w:tc>
          <w:tcPr>
            <w:tcW w:w="850" w:type="dxa"/>
          </w:tcPr>
          <w:p w14:paraId="2B2CE9E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44.1%</w:t>
            </w:r>
          </w:p>
        </w:tc>
        <w:tc>
          <w:tcPr>
            <w:tcW w:w="1134" w:type="dxa"/>
          </w:tcPr>
          <w:p w14:paraId="7516631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73.5</w:t>
            </w:r>
          </w:p>
        </w:tc>
        <w:tc>
          <w:tcPr>
            <w:tcW w:w="1417" w:type="dxa"/>
          </w:tcPr>
          <w:p w14:paraId="76E536B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0.210%</w:t>
            </w:r>
          </w:p>
        </w:tc>
      </w:tr>
      <w:tr w:rsidR="00AD1DF9" w14:paraId="56E271A7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E669BB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Finland_ports</w:t>
            </w:r>
          </w:p>
        </w:tc>
        <w:tc>
          <w:tcPr>
            <w:tcW w:w="1134" w:type="dxa"/>
          </w:tcPr>
          <w:p w14:paraId="04731855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1.32</w:t>
            </w:r>
          </w:p>
        </w:tc>
        <w:tc>
          <w:tcPr>
            <w:tcW w:w="850" w:type="dxa"/>
          </w:tcPr>
          <w:p w14:paraId="4E792FD9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40.6%</w:t>
            </w:r>
          </w:p>
        </w:tc>
        <w:tc>
          <w:tcPr>
            <w:tcW w:w="1134" w:type="dxa"/>
          </w:tcPr>
          <w:p w14:paraId="1A2D6FCD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9.24</w:t>
            </w:r>
          </w:p>
        </w:tc>
        <w:tc>
          <w:tcPr>
            <w:tcW w:w="1417" w:type="dxa"/>
          </w:tcPr>
          <w:p w14:paraId="5C26C863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0.022%</w:t>
            </w:r>
          </w:p>
        </w:tc>
      </w:tr>
      <w:tr w:rsidR="00AD1DF9" w14:paraId="3441F0A7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2EFEE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Finland→Sweden</w:t>
            </w:r>
          </w:p>
        </w:tc>
        <w:tc>
          <w:tcPr>
            <w:tcW w:w="1134" w:type="dxa"/>
          </w:tcPr>
          <w:p w14:paraId="4DF547E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3.46</w:t>
            </w:r>
          </w:p>
        </w:tc>
        <w:tc>
          <w:tcPr>
            <w:tcW w:w="850" w:type="dxa"/>
          </w:tcPr>
          <w:p w14:paraId="55D3F89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35.6%</w:t>
            </w:r>
          </w:p>
        </w:tc>
        <w:tc>
          <w:tcPr>
            <w:tcW w:w="1134" w:type="dxa"/>
          </w:tcPr>
          <w:p w14:paraId="3FF41E2E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24.22</w:t>
            </w:r>
          </w:p>
        </w:tc>
        <w:tc>
          <w:tcPr>
            <w:tcW w:w="1417" w:type="dxa"/>
          </w:tcPr>
          <w:p w14:paraId="1336B171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0.048%</w:t>
            </w:r>
          </w:p>
        </w:tc>
      </w:tr>
      <w:tr w:rsidR="00AD1DF9" w14:paraId="143B5EC0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B9FDC6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Sweden→Netherlands</w:t>
            </w:r>
          </w:p>
        </w:tc>
        <w:tc>
          <w:tcPr>
            <w:tcW w:w="1134" w:type="dxa"/>
          </w:tcPr>
          <w:p w14:paraId="5A497D3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8.08</w:t>
            </w:r>
          </w:p>
        </w:tc>
        <w:tc>
          <w:tcPr>
            <w:tcW w:w="850" w:type="dxa"/>
          </w:tcPr>
          <w:p w14:paraId="50561447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40.6%</w:t>
            </w:r>
          </w:p>
        </w:tc>
        <w:tc>
          <w:tcPr>
            <w:tcW w:w="1134" w:type="dxa"/>
          </w:tcPr>
          <w:p w14:paraId="1154CB73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56.56</w:t>
            </w:r>
          </w:p>
        </w:tc>
        <w:tc>
          <w:tcPr>
            <w:tcW w:w="1417" w:type="dxa"/>
          </w:tcPr>
          <w:p w14:paraId="7D0DC49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0.136%</w:t>
            </w:r>
          </w:p>
        </w:tc>
      </w:tr>
      <w:tr w:rsidR="00AD1DF9" w14:paraId="2CDE1C96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4AE9E5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Maneuv_Amsterdam</w:t>
            </w:r>
          </w:p>
        </w:tc>
        <w:tc>
          <w:tcPr>
            <w:tcW w:w="1134" w:type="dxa"/>
          </w:tcPr>
          <w:p w14:paraId="79FCC74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1.62</w:t>
            </w:r>
          </w:p>
        </w:tc>
        <w:tc>
          <w:tcPr>
            <w:tcW w:w="850" w:type="dxa"/>
          </w:tcPr>
          <w:p w14:paraId="71766CB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30.0%</w:t>
            </w:r>
          </w:p>
        </w:tc>
        <w:tc>
          <w:tcPr>
            <w:tcW w:w="1134" w:type="dxa"/>
          </w:tcPr>
          <w:p w14:paraId="6735E55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11.34</w:t>
            </w:r>
          </w:p>
        </w:tc>
        <w:tc>
          <w:tcPr>
            <w:tcW w:w="1417" w:type="dxa"/>
          </w:tcPr>
          <w:p w14:paraId="19AD6A9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0.018%</w:t>
            </w:r>
          </w:p>
        </w:tc>
      </w:tr>
      <w:tr w:rsidR="00AD1DF9" w14:paraId="53F35EA6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FFB6D26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Amsterdam→Lithuania</w:t>
            </w:r>
          </w:p>
        </w:tc>
        <w:tc>
          <w:tcPr>
            <w:tcW w:w="1134" w:type="dxa"/>
          </w:tcPr>
          <w:p w14:paraId="4B972FA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7.23</w:t>
            </w:r>
          </w:p>
        </w:tc>
        <w:tc>
          <w:tcPr>
            <w:tcW w:w="850" w:type="dxa"/>
          </w:tcPr>
          <w:p w14:paraId="020C2C9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50.8%</w:t>
            </w:r>
          </w:p>
        </w:tc>
        <w:tc>
          <w:tcPr>
            <w:tcW w:w="1134" w:type="dxa"/>
          </w:tcPr>
          <w:p w14:paraId="2817F15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50.61</w:t>
            </w:r>
          </w:p>
        </w:tc>
        <w:tc>
          <w:tcPr>
            <w:tcW w:w="1417" w:type="dxa"/>
          </w:tcPr>
          <w:p w14:paraId="3992E8A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0.215%</w:t>
            </w:r>
          </w:p>
        </w:tc>
      </w:tr>
      <w:tr w:rsidR="00AD1DF9" w14:paraId="26C35CB5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82F14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Lithuania→Sweden</w:t>
            </w:r>
          </w:p>
        </w:tc>
        <w:tc>
          <w:tcPr>
            <w:tcW w:w="1134" w:type="dxa"/>
          </w:tcPr>
          <w:p w14:paraId="4C6FFF7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3.50</w:t>
            </w:r>
          </w:p>
        </w:tc>
        <w:tc>
          <w:tcPr>
            <w:tcW w:w="850" w:type="dxa"/>
          </w:tcPr>
          <w:p w14:paraId="7FA993E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40.4%</w:t>
            </w:r>
          </w:p>
        </w:tc>
        <w:tc>
          <w:tcPr>
            <w:tcW w:w="1134" w:type="dxa"/>
          </w:tcPr>
          <w:p w14:paraId="279B42C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24.5</w:t>
            </w:r>
          </w:p>
        </w:tc>
        <w:tc>
          <w:tcPr>
            <w:tcW w:w="1417" w:type="dxa"/>
          </w:tcPr>
          <w:p w14:paraId="0A5CD77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0.058%</w:t>
            </w:r>
          </w:p>
        </w:tc>
      </w:tr>
      <w:tr w:rsidR="00AD1DF9" w14:paraId="72025246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C8491F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Belgium→Dordrecht</w:t>
            </w:r>
          </w:p>
        </w:tc>
        <w:tc>
          <w:tcPr>
            <w:tcW w:w="1134" w:type="dxa"/>
          </w:tcPr>
          <w:p w14:paraId="31A9FB09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4.20</w:t>
            </w:r>
          </w:p>
        </w:tc>
        <w:tc>
          <w:tcPr>
            <w:tcW w:w="850" w:type="dxa"/>
          </w:tcPr>
          <w:p w14:paraId="61105AC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42.6%</w:t>
            </w:r>
          </w:p>
        </w:tc>
        <w:tc>
          <w:tcPr>
            <w:tcW w:w="1134" w:type="dxa"/>
          </w:tcPr>
          <w:p w14:paraId="4B76EA8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29.4</w:t>
            </w:r>
          </w:p>
        </w:tc>
        <w:tc>
          <w:tcPr>
            <w:tcW w:w="1417" w:type="dxa"/>
          </w:tcPr>
          <w:p w14:paraId="2C0FB793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0.078%</w:t>
            </w:r>
          </w:p>
        </w:tc>
      </w:tr>
    </w:tbl>
    <w:p w14:paraId="5E1B3965" w14:textId="77777777" w:rsidR="00AD1DF9" w:rsidRDefault="00AD1DF9">
      <w:pPr>
        <w:rPr>
          <w:rFonts w:hint="eastAsia"/>
        </w:rPr>
      </w:pPr>
    </w:p>
    <w:p w14:paraId="5575BC2B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平均 DoD = 41.3%。总循环退化 = 0.956%/年。</w:t>
      </w:r>
    </w:p>
    <w:p w14:paraId="20C0ADB7" w14:textId="77777777" w:rsidR="00AD1DF9" w:rsidRDefault="00000000">
      <w:pPr>
        <w:pStyle w:val="21"/>
      </w:pPr>
      <w:r>
        <w:t xml:space="preserve">5.2 </w:t>
      </w:r>
      <w:proofErr w:type="spellStart"/>
      <w:r>
        <w:t>日历老化</w:t>
      </w:r>
      <w:proofErr w:type="spellEnd"/>
    </w:p>
    <w:p w14:paraId="1AD51522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Calendar aging formula (LFP reference):</w:t>
      </w:r>
    </w:p>
    <w:p w14:paraId="7B98700C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Q_loss = a1 * exp(-a2 / (T)) * sqrt(t)</w:t>
      </w:r>
    </w:p>
    <w:p w14:paraId="220F6D21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a1 = 0.00157, a2 = 1.317, T = 298.15 K</w:t>
      </w:r>
    </w:p>
    <w:p w14:paraId="44DA4CB3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 xml:space="preserve">  t = 36 days (</w:t>
      </w:r>
      <w:r>
        <w:rPr>
          <w:rFonts w:ascii="Consolas" w:hAnsi="Consolas"/>
          <w:color w:val="2D2D2D"/>
          <w:sz w:val="20"/>
        </w:rPr>
        <w:t>每年靠港停泊时间</w:t>
      </w:r>
      <w:r>
        <w:rPr>
          <w:rFonts w:ascii="Consolas" w:hAnsi="Consolas"/>
          <w:color w:val="2D2D2D"/>
          <w:sz w:val="20"/>
        </w:rPr>
        <w:t>)</w:t>
      </w:r>
    </w:p>
    <w:p w14:paraId="05BD5456" w14:textId="77777777" w:rsidR="00AD1DF9" w:rsidRDefault="00AD1DF9">
      <w:pPr>
        <w:shd w:val="clear" w:color="auto" w:fill="F0F0F0"/>
        <w:spacing w:before="60" w:after="60"/>
        <w:ind w:left="454"/>
        <w:rPr>
          <w:rFonts w:hint="eastAsia"/>
        </w:rPr>
      </w:pPr>
    </w:p>
    <w:p w14:paraId="4B590A88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Annual Calendar Capacity Degradation = 1.977% / year</w:t>
      </w:r>
    </w:p>
    <w:p w14:paraId="31F5F273" w14:textId="77777777" w:rsidR="00AD1DF9" w:rsidRDefault="00000000">
      <w:pPr>
        <w:pStyle w:val="21"/>
      </w:pPr>
      <w:r>
        <w:lastRenderedPageBreak/>
        <w:t xml:space="preserve">5.3 </w:t>
      </w:r>
      <w:r>
        <w:t>总退化与更换周期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268"/>
      </w:tblGrid>
      <w:tr w:rsidR="00AD1DF9" w14:paraId="591D6F36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36306F6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退化分量</w:t>
            </w:r>
          </w:p>
        </w:tc>
        <w:tc>
          <w:tcPr>
            <w:tcW w:w="2268" w:type="dxa"/>
          </w:tcPr>
          <w:p w14:paraId="490ED565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速率</w:t>
            </w:r>
          </w:p>
        </w:tc>
      </w:tr>
      <w:tr w:rsidR="00AD1DF9" w14:paraId="06443F1D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9405D8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循环老化</w:t>
            </w:r>
          </w:p>
        </w:tc>
        <w:tc>
          <w:tcPr>
            <w:tcW w:w="2268" w:type="dxa"/>
          </w:tcPr>
          <w:p w14:paraId="155202D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0.956%/年</w:t>
            </w:r>
          </w:p>
        </w:tc>
      </w:tr>
      <w:tr w:rsidR="00AD1DF9" w14:paraId="2A78CEFC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335EDD1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日历老化</w:t>
            </w:r>
          </w:p>
        </w:tc>
        <w:tc>
          <w:tcPr>
            <w:tcW w:w="2268" w:type="dxa"/>
          </w:tcPr>
          <w:p w14:paraId="46F119D5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1.977%/年</w:t>
            </w:r>
          </w:p>
        </w:tc>
      </w:tr>
      <w:tr w:rsidR="00AD1DF9" w14:paraId="60E73CDC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7A9526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合计</w:t>
            </w:r>
          </w:p>
        </w:tc>
        <w:tc>
          <w:tcPr>
            <w:tcW w:w="2268" w:type="dxa"/>
          </w:tcPr>
          <w:p w14:paraId="35CBA78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2.933%/年</w:t>
            </w:r>
          </w:p>
        </w:tc>
      </w:tr>
      <w:tr w:rsidR="00AD1DF9" w14:paraId="3D181D3B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216BB0F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到 20% 容量损失</w:t>
            </w:r>
          </w:p>
        </w:tc>
        <w:tc>
          <w:tcPr>
            <w:tcW w:w="2268" w:type="dxa"/>
          </w:tcPr>
          <w:p w14:paraId="5D1300F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~6.8 年</w:t>
            </w:r>
          </w:p>
        </w:tc>
      </w:tr>
      <w:tr w:rsidR="00AD1DF9" w14:paraId="59E166F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12627B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设计寿命</w:t>
            </w:r>
          </w:p>
        </w:tc>
        <w:tc>
          <w:tcPr>
            <w:tcW w:w="2268" w:type="dxa"/>
          </w:tcPr>
          <w:p w14:paraId="0FCD812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 年（SoH ≈ 79.5%）</w:t>
            </w:r>
          </w:p>
        </w:tc>
      </w:tr>
    </w:tbl>
    <w:p w14:paraId="37375CAF" w14:textId="77777777" w:rsidR="00AD1DF9" w:rsidRDefault="00AD1DF9">
      <w:pPr>
        <w:rPr>
          <w:rFonts w:hint="eastAsia"/>
        </w:rPr>
      </w:pPr>
    </w:p>
    <w:p w14:paraId="61EB6855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电池更换基准：容量损失 &gt; 20% → 更换。LFP 在此工况下约 6.8 年达到更换条件。</w:t>
      </w:r>
    </w:p>
    <w:p w14:paraId="1F0E7F04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A2B72C8" w14:textId="77777777" w:rsidR="00AD1DF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六、</w:t>
      </w:r>
      <w:proofErr w:type="gramStart"/>
      <w:r>
        <w:rPr>
          <w:lang w:eastAsia="zh-CN"/>
        </w:rPr>
        <w:t>氢耗随退化</w:t>
      </w:r>
      <w:proofErr w:type="gramEnd"/>
      <w:r>
        <w:rPr>
          <w:lang w:eastAsia="zh-CN"/>
        </w:rPr>
        <w:t>增加趋势</w:t>
      </w:r>
    </w:p>
    <w:p w14:paraId="3FDF0A38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随着 FC 退化、效率下降，同样功率需要的氢气量逐渐增加。</w:t>
      </w:r>
    </w:p>
    <w:p w14:paraId="6A97DC95" w14:textId="77777777" w:rsidR="00AD1DF9" w:rsidRDefault="00000000">
      <w:pPr>
        <w:pStyle w:val="21"/>
      </w:pPr>
      <w:r>
        <w:t xml:space="preserve">6.1 </w:t>
      </w:r>
      <w:proofErr w:type="spellStart"/>
      <w:r>
        <w:t>氢耗逐年递增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417"/>
        <w:gridCol w:w="1134"/>
      </w:tblGrid>
      <w:tr w:rsidR="00AD1DF9" w14:paraId="505E7915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EF642F4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航次</w:t>
            </w:r>
          </w:p>
        </w:tc>
        <w:tc>
          <w:tcPr>
            <w:tcW w:w="1134" w:type="dxa"/>
          </w:tcPr>
          <w:p w14:paraId="28736A07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时间 (年)</w:t>
            </w:r>
          </w:p>
        </w:tc>
        <w:tc>
          <w:tcPr>
            <w:tcW w:w="1417" w:type="dxa"/>
          </w:tcPr>
          <w:p w14:paraId="6EB74AC8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航次氢耗 (吨)</w:t>
            </w:r>
          </w:p>
        </w:tc>
        <w:tc>
          <w:tcPr>
            <w:tcW w:w="1134" w:type="dxa"/>
          </w:tcPr>
          <w:p w14:paraId="08BCDC5C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累积增加</w:t>
            </w:r>
          </w:p>
        </w:tc>
      </w:tr>
      <w:tr w:rsidR="00AD1DF9" w14:paraId="62686DB9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57F54B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</w:tcPr>
          <w:p w14:paraId="706A0FD7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0.129</w:t>
            </w:r>
          </w:p>
        </w:tc>
        <w:tc>
          <w:tcPr>
            <w:tcW w:w="1417" w:type="dxa"/>
          </w:tcPr>
          <w:p w14:paraId="2FEEA3E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24.24</w:t>
            </w:r>
          </w:p>
        </w:tc>
        <w:tc>
          <w:tcPr>
            <w:tcW w:w="1134" w:type="dxa"/>
          </w:tcPr>
          <w:p w14:paraId="7112342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</w:tr>
      <w:tr w:rsidR="00AD1DF9" w14:paraId="44136B3D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B464838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</w:tcPr>
          <w:p w14:paraId="324D696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0.258</w:t>
            </w:r>
          </w:p>
        </w:tc>
        <w:tc>
          <w:tcPr>
            <w:tcW w:w="1417" w:type="dxa"/>
          </w:tcPr>
          <w:p w14:paraId="5ED1852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24.40</w:t>
            </w:r>
          </w:p>
        </w:tc>
        <w:tc>
          <w:tcPr>
            <w:tcW w:w="1134" w:type="dxa"/>
          </w:tcPr>
          <w:p w14:paraId="26EF441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+0.65%</w:t>
            </w:r>
          </w:p>
        </w:tc>
      </w:tr>
      <w:tr w:rsidR="00AD1DF9" w14:paraId="2DE1494A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805D0F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</w:tcPr>
          <w:p w14:paraId="522D4F7E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0.386</w:t>
            </w:r>
          </w:p>
        </w:tc>
        <w:tc>
          <w:tcPr>
            <w:tcW w:w="1417" w:type="dxa"/>
          </w:tcPr>
          <w:p w14:paraId="2F4F797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24.55</w:t>
            </w:r>
          </w:p>
        </w:tc>
        <w:tc>
          <w:tcPr>
            <w:tcW w:w="1134" w:type="dxa"/>
          </w:tcPr>
          <w:p w14:paraId="16F41BF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+1.30%</w:t>
            </w:r>
          </w:p>
        </w:tc>
      </w:tr>
      <w:tr w:rsidR="00AD1DF9" w14:paraId="35F7A523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C57A12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34" w:type="dxa"/>
          </w:tcPr>
          <w:p w14:paraId="50E8C461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0.515</w:t>
            </w:r>
          </w:p>
        </w:tc>
        <w:tc>
          <w:tcPr>
            <w:tcW w:w="1417" w:type="dxa"/>
          </w:tcPr>
          <w:p w14:paraId="0CC28DC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24.71</w:t>
            </w:r>
          </w:p>
        </w:tc>
        <w:tc>
          <w:tcPr>
            <w:tcW w:w="1134" w:type="dxa"/>
          </w:tcPr>
          <w:p w14:paraId="1EC63BF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+1.95%</w:t>
            </w:r>
          </w:p>
        </w:tc>
      </w:tr>
      <w:tr w:rsidR="00AD1DF9" w14:paraId="43374558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86F5D8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134" w:type="dxa"/>
          </w:tcPr>
          <w:p w14:paraId="6C92604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0.901</w:t>
            </w:r>
          </w:p>
        </w:tc>
        <w:tc>
          <w:tcPr>
            <w:tcW w:w="1417" w:type="dxa"/>
          </w:tcPr>
          <w:p w14:paraId="46841A3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25.20</w:t>
            </w:r>
          </w:p>
        </w:tc>
        <w:tc>
          <w:tcPr>
            <w:tcW w:w="1134" w:type="dxa"/>
          </w:tcPr>
          <w:p w14:paraId="54EDD5FE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+3.94%</w:t>
            </w:r>
          </w:p>
        </w:tc>
      </w:tr>
      <w:tr w:rsidR="00AD1DF9" w14:paraId="56A9AB0E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A6C132A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134" w:type="dxa"/>
          </w:tcPr>
          <w:p w14:paraId="5F28161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1.901</w:t>
            </w:r>
          </w:p>
        </w:tc>
        <w:tc>
          <w:tcPr>
            <w:tcW w:w="1417" w:type="dxa"/>
          </w:tcPr>
          <w:p w14:paraId="1FE33B8E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26.36</w:t>
            </w:r>
          </w:p>
        </w:tc>
        <w:tc>
          <w:tcPr>
            <w:tcW w:w="1134" w:type="dxa"/>
          </w:tcPr>
          <w:p w14:paraId="6B7084F5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+8.73%</w:t>
            </w:r>
          </w:p>
        </w:tc>
      </w:tr>
      <w:tr w:rsidR="00AD1DF9" w14:paraId="7B04B2A0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6142242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134" w:type="dxa"/>
          </w:tcPr>
          <w:p w14:paraId="0D73269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2.901</w:t>
            </w:r>
          </w:p>
        </w:tc>
        <w:tc>
          <w:tcPr>
            <w:tcW w:w="1417" w:type="dxa"/>
          </w:tcPr>
          <w:p w14:paraId="159BC520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27.40</w:t>
            </w:r>
          </w:p>
        </w:tc>
        <w:tc>
          <w:tcPr>
            <w:tcW w:w="1134" w:type="dxa"/>
          </w:tcPr>
          <w:p w14:paraId="13E6096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+13.04%</w:t>
            </w:r>
          </w:p>
        </w:tc>
      </w:tr>
      <w:tr w:rsidR="00AD1DF9" w14:paraId="43F156EE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E45930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134" w:type="dxa"/>
          </w:tcPr>
          <w:p w14:paraId="4E25FA1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3.901</w:t>
            </w:r>
          </w:p>
        </w:tc>
        <w:tc>
          <w:tcPr>
            <w:tcW w:w="1417" w:type="dxa"/>
          </w:tcPr>
          <w:p w14:paraId="21F70A29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28.84</w:t>
            </w:r>
          </w:p>
        </w:tc>
        <w:tc>
          <w:tcPr>
            <w:tcW w:w="1134" w:type="dxa"/>
          </w:tcPr>
          <w:p w14:paraId="1D4D924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+19.00%</w:t>
            </w:r>
          </w:p>
        </w:tc>
      </w:tr>
      <w:tr w:rsidR="00AD1DF9" w14:paraId="22079CCC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A0B796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134" w:type="dxa"/>
          </w:tcPr>
          <w:p w14:paraId="5CAFC823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4.901</w:t>
            </w:r>
          </w:p>
        </w:tc>
        <w:tc>
          <w:tcPr>
            <w:tcW w:w="1417" w:type="dxa"/>
          </w:tcPr>
          <w:p w14:paraId="5E9DCDF7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30.18</w:t>
            </w:r>
          </w:p>
        </w:tc>
        <w:tc>
          <w:tcPr>
            <w:tcW w:w="1134" w:type="dxa"/>
          </w:tcPr>
          <w:p w14:paraId="66F3621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+24.49%</w:t>
            </w:r>
          </w:p>
        </w:tc>
      </w:tr>
    </w:tbl>
    <w:p w14:paraId="191702AC" w14:textId="77777777" w:rsidR="00AD1DF9" w:rsidRDefault="00AD1DF9">
      <w:pPr>
        <w:rPr>
          <w:rFonts w:hint="eastAsia"/>
        </w:rPr>
      </w:pPr>
    </w:p>
    <w:p w14:paraId="22CE3BAE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4.9 年</w:t>
      </w:r>
      <w:proofErr w:type="gramStart"/>
      <w:r>
        <w:rPr>
          <w:lang w:eastAsia="zh-CN"/>
        </w:rPr>
        <w:t>后氢耗从</w:t>
      </w:r>
      <w:proofErr w:type="gramEnd"/>
      <w:r>
        <w:rPr>
          <w:lang w:eastAsia="zh-CN"/>
        </w:rPr>
        <w:t xml:space="preserve"> 24.24 吨增至 30.18 吨，增加约 24.5%。这与 FC </w:t>
      </w:r>
      <w:proofErr w:type="spellStart"/>
      <w:r>
        <w:rPr>
          <w:lang w:eastAsia="zh-CN"/>
        </w:rPr>
        <w:t>SoH</w:t>
      </w:r>
      <w:proofErr w:type="spellEnd"/>
      <w:r>
        <w:rPr>
          <w:lang w:eastAsia="zh-CN"/>
        </w:rPr>
        <w:t xml:space="preserve"> 从 100% 降至 84.9% 的趋势吻合——效率下降导致同样</w:t>
      </w:r>
      <w:proofErr w:type="gramStart"/>
      <w:r>
        <w:rPr>
          <w:lang w:eastAsia="zh-CN"/>
        </w:rPr>
        <w:t>功需要</w:t>
      </w:r>
      <w:proofErr w:type="gramEnd"/>
      <w:r>
        <w:rPr>
          <w:lang w:eastAsia="zh-CN"/>
        </w:rPr>
        <w:t>更多燃料。</w:t>
      </w:r>
    </w:p>
    <w:p w14:paraId="5CD448B8" w14:textId="77777777" w:rsidR="00AD1D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柴油消耗对比（基准）</w:t>
      </w:r>
    </w:p>
    <w:p w14:paraId="56F691C2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同船型使用柴油（MGO）的 20 年寿命期消耗增加曲线：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134"/>
        <w:gridCol w:w="1701"/>
      </w:tblGrid>
      <w:tr w:rsidR="00AD1DF9" w14:paraId="6B31EDAA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C42B44A" w14:textId="77777777" w:rsidR="00AD1DF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年份</w:t>
            </w:r>
            <w:proofErr w:type="spellEnd"/>
          </w:p>
        </w:tc>
        <w:tc>
          <w:tcPr>
            <w:tcW w:w="1701" w:type="dxa"/>
          </w:tcPr>
          <w:p w14:paraId="360B5B8B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柴油消耗增加 %</w:t>
            </w:r>
          </w:p>
        </w:tc>
        <w:tc>
          <w:tcPr>
            <w:tcW w:w="1134" w:type="dxa"/>
          </w:tcPr>
          <w:p w14:paraId="6CC3A31C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年份</w:t>
            </w:r>
          </w:p>
        </w:tc>
        <w:tc>
          <w:tcPr>
            <w:tcW w:w="1701" w:type="dxa"/>
          </w:tcPr>
          <w:p w14:paraId="28554B2E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柴油消耗增加 %</w:t>
            </w:r>
          </w:p>
        </w:tc>
      </w:tr>
      <w:tr w:rsidR="00AD1DF9" w14:paraId="73DCF5AC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77774F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32908E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134" w:type="dxa"/>
          </w:tcPr>
          <w:p w14:paraId="5847AC2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 w14:paraId="50A5633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1.9%</w:t>
            </w:r>
          </w:p>
        </w:tc>
      </w:tr>
      <w:tr w:rsidR="00AD1DF9" w14:paraId="6801DA41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EC9B181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1AABA2F8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0.5%</w:t>
            </w:r>
          </w:p>
        </w:tc>
        <w:tc>
          <w:tcPr>
            <w:tcW w:w="1134" w:type="dxa"/>
          </w:tcPr>
          <w:p w14:paraId="4597B65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</w:tcPr>
          <w:p w14:paraId="683C2FC7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2.6%</w:t>
            </w:r>
          </w:p>
        </w:tc>
      </w:tr>
      <w:tr w:rsidR="00AD1DF9" w14:paraId="5B133B5A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1EDE36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7D3F74F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1.0%</w:t>
            </w:r>
          </w:p>
        </w:tc>
        <w:tc>
          <w:tcPr>
            <w:tcW w:w="1134" w:type="dxa"/>
          </w:tcPr>
          <w:p w14:paraId="0677F0A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</w:tcPr>
          <w:p w14:paraId="4258932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3.3%</w:t>
            </w:r>
          </w:p>
        </w:tc>
      </w:tr>
      <w:tr w:rsidR="00AD1DF9" w14:paraId="5CBD5250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BD8DE4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1701" w:type="dxa"/>
          </w:tcPr>
          <w:p w14:paraId="19D37FC4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1.5%</w:t>
            </w:r>
          </w:p>
        </w:tc>
        <w:tc>
          <w:tcPr>
            <w:tcW w:w="1134" w:type="dxa"/>
          </w:tcPr>
          <w:p w14:paraId="61D94A5B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</w:tcPr>
          <w:p w14:paraId="6806823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1.9%</w:t>
            </w:r>
          </w:p>
        </w:tc>
      </w:tr>
      <w:tr w:rsidR="00AD1DF9" w14:paraId="0A38B576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60BAFF6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696A559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2.0%</w:t>
            </w:r>
          </w:p>
        </w:tc>
        <w:tc>
          <w:tcPr>
            <w:tcW w:w="1134" w:type="dxa"/>
          </w:tcPr>
          <w:p w14:paraId="2F62914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</w:tcPr>
          <w:p w14:paraId="736BD0D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2.5%</w:t>
            </w:r>
          </w:p>
        </w:tc>
      </w:tr>
      <w:tr w:rsidR="00AD1DF9" w14:paraId="17159907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96170E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64FF4DD9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0.8%</w:t>
            </w:r>
          </w:p>
        </w:tc>
        <w:tc>
          <w:tcPr>
            <w:tcW w:w="1134" w:type="dxa"/>
          </w:tcPr>
          <w:p w14:paraId="315A6EE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</w:tcPr>
          <w:p w14:paraId="755D4B1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3.1%</w:t>
            </w:r>
          </w:p>
        </w:tc>
      </w:tr>
      <w:tr w:rsidR="00AD1DF9" w14:paraId="1503B00D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29C70E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36A3C261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1.4%</w:t>
            </w:r>
          </w:p>
        </w:tc>
        <w:tc>
          <w:tcPr>
            <w:tcW w:w="1134" w:type="dxa"/>
          </w:tcPr>
          <w:p w14:paraId="4364DE20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</w:tcPr>
          <w:p w14:paraId="0FAA5821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3.7%</w:t>
            </w:r>
          </w:p>
        </w:tc>
      </w:tr>
      <w:tr w:rsidR="00AD1DF9" w14:paraId="5A4AF0F8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9858FD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23EB9F3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2.0%</w:t>
            </w:r>
          </w:p>
        </w:tc>
        <w:tc>
          <w:tcPr>
            <w:tcW w:w="1134" w:type="dxa"/>
          </w:tcPr>
          <w:p w14:paraId="2146F936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</w:tcPr>
          <w:p w14:paraId="3AD3615D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2.5%</w:t>
            </w:r>
          </w:p>
        </w:tc>
      </w:tr>
      <w:tr w:rsidR="00AD1DF9" w14:paraId="72FD0F51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80B3F2D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</w:tcPr>
          <w:p w14:paraId="3283561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2.6%</w:t>
            </w:r>
          </w:p>
        </w:tc>
        <w:tc>
          <w:tcPr>
            <w:tcW w:w="1134" w:type="dxa"/>
          </w:tcPr>
          <w:p w14:paraId="738AD21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</w:tcPr>
          <w:p w14:paraId="2FABF5A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3.2%</w:t>
            </w:r>
          </w:p>
        </w:tc>
      </w:tr>
      <w:tr w:rsidR="00AD1DF9" w14:paraId="3069D7AB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14180F9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 w14:paraId="78FDB5A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1.2%</w:t>
            </w:r>
          </w:p>
        </w:tc>
        <w:tc>
          <w:tcPr>
            <w:tcW w:w="1134" w:type="dxa"/>
          </w:tcPr>
          <w:p w14:paraId="382FE3B3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</w:tcPr>
          <w:p w14:paraId="203F1DE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3.9%</w:t>
            </w:r>
          </w:p>
        </w:tc>
      </w:tr>
    </w:tbl>
    <w:p w14:paraId="678384EC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t>柴油消耗增加呈现周期性波动（发动机维护周期导致效率周期性恢复），与 FC 的线性退化不同。</w:t>
      </w:r>
    </w:p>
    <w:p w14:paraId="3B8F4EB7" w14:textId="77777777" w:rsidR="00AD1DF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3CB9B6D" w14:textId="77777777" w:rsidR="00AD1DF9" w:rsidRDefault="00000000">
      <w:pPr>
        <w:pStyle w:val="1"/>
      </w:pPr>
      <w:proofErr w:type="spellStart"/>
      <w:r>
        <w:lastRenderedPageBreak/>
        <w:t>七、</w:t>
      </w:r>
      <w:r>
        <w:t>Round_trip</w:t>
      </w:r>
      <w:proofErr w:type="spellEnd"/>
      <w:r>
        <w:t xml:space="preserve"> </w:t>
      </w:r>
      <w:proofErr w:type="spellStart"/>
      <w:r>
        <w:t>功率需求特征</w:t>
      </w:r>
      <w:proofErr w:type="spellEnd"/>
    </w:p>
    <w:p w14:paraId="35164904" w14:textId="77777777" w:rsidR="00AD1DF9" w:rsidRDefault="00000000">
      <w:pPr>
        <w:rPr>
          <w:rFonts w:hint="eastAsia"/>
        </w:rPr>
      </w:pPr>
      <w:r>
        <w:t>Round_trip.xlsx 是完整的 ~47 天航次功率需求数据（12692 步，5 分钟采样）。</w:t>
      </w:r>
    </w:p>
    <w:p w14:paraId="32FBDC92" w14:textId="77777777" w:rsidR="00AD1DF9" w:rsidRDefault="00000000">
      <w:pPr>
        <w:pStyle w:val="21"/>
      </w:pPr>
      <w:r>
        <w:t xml:space="preserve">7.1 </w:t>
      </w:r>
      <w:r>
        <w:t>功率需求统计</w:t>
      </w:r>
    </w:p>
    <w:p w14:paraId="034996C6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Step count:    12692</w:t>
      </w:r>
    </w:p>
    <w:p w14:paraId="3929D337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Time range:    0 ~ 67980 min (~47.2 days)</w:t>
      </w:r>
    </w:p>
    <w:p w14:paraId="1498C20C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Sampling:      5 min (300 sec)</w:t>
      </w:r>
    </w:p>
    <w:p w14:paraId="43590167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Max power:     ~260 kW</w:t>
      </w:r>
    </w:p>
    <w:p w14:paraId="4897AB5A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Min power:     0 kW (</w:t>
      </w:r>
      <w:r>
        <w:rPr>
          <w:rFonts w:ascii="Consolas" w:hAnsi="Consolas"/>
          <w:color w:val="2D2D2D"/>
          <w:sz w:val="20"/>
        </w:rPr>
        <w:t>靠港</w:t>
      </w:r>
      <w:r>
        <w:rPr>
          <w:rFonts w:ascii="Consolas" w:hAnsi="Consolas"/>
          <w:color w:val="2D2D2D"/>
          <w:sz w:val="20"/>
        </w:rPr>
        <w:t>)</w:t>
      </w:r>
    </w:p>
    <w:p w14:paraId="7D957ADA" w14:textId="77777777" w:rsidR="00AD1DF9" w:rsidRDefault="00000000">
      <w:pPr>
        <w:shd w:val="clear" w:color="auto" w:fill="F0F0F0"/>
        <w:spacing w:before="60" w:after="60"/>
        <w:ind w:left="454"/>
        <w:rPr>
          <w:rFonts w:hint="eastAsia"/>
        </w:rPr>
      </w:pPr>
      <w:r>
        <w:rPr>
          <w:rFonts w:ascii="Consolas" w:hAnsi="Consolas"/>
          <w:color w:val="2D2D2D"/>
          <w:sz w:val="20"/>
        </w:rPr>
        <w:t>Cargo:         0 tons (</w:t>
      </w:r>
      <w:r>
        <w:rPr>
          <w:rFonts w:ascii="Consolas" w:hAnsi="Consolas"/>
          <w:color w:val="2D2D2D"/>
          <w:sz w:val="20"/>
        </w:rPr>
        <w:t>空载</w:t>
      </w:r>
      <w:r>
        <w:rPr>
          <w:rFonts w:ascii="Consolas" w:hAnsi="Consolas"/>
          <w:color w:val="2D2D2D"/>
          <w:sz w:val="20"/>
        </w:rPr>
        <w:t>/</w:t>
      </w:r>
      <w:r>
        <w:rPr>
          <w:rFonts w:ascii="Consolas" w:hAnsi="Consolas"/>
          <w:color w:val="2D2D2D"/>
          <w:sz w:val="20"/>
        </w:rPr>
        <w:t>满载未区分</w:t>
      </w:r>
      <w:r>
        <w:rPr>
          <w:rFonts w:ascii="Consolas" w:hAnsi="Consolas"/>
          <w:color w:val="2D2D2D"/>
          <w:sz w:val="20"/>
        </w:rPr>
        <w:t>)</w:t>
      </w:r>
    </w:p>
    <w:p w14:paraId="6A96F142" w14:textId="77777777" w:rsidR="00AD1DF9" w:rsidRDefault="00000000">
      <w:pPr>
        <w:pStyle w:val="21"/>
      </w:pPr>
      <w:r>
        <w:t xml:space="preserve">7.2 </w:t>
      </w:r>
      <w:r>
        <w:t>工况特征</w:t>
      </w:r>
    </w:p>
    <w:p w14:paraId="3BB258C1" w14:textId="77777777" w:rsidR="00AD1DF9" w:rsidRDefault="00000000">
      <w:pPr>
        <w:rPr>
          <w:rFonts w:hint="eastAsia"/>
        </w:rPr>
      </w:pPr>
      <w:r>
        <w:t>Round_trip 的功率需求具有明显的航段特征：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1134"/>
        <w:gridCol w:w="2268"/>
      </w:tblGrid>
      <w:tr w:rsidR="00AD1DF9" w14:paraId="15B75118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403AD8B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航段阶段</w:t>
            </w:r>
          </w:p>
        </w:tc>
        <w:tc>
          <w:tcPr>
            <w:tcW w:w="1134" w:type="dxa"/>
          </w:tcPr>
          <w:p w14:paraId="5C2587A2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功率范围</w:t>
            </w:r>
          </w:p>
        </w:tc>
        <w:tc>
          <w:tcPr>
            <w:tcW w:w="1134" w:type="dxa"/>
          </w:tcPr>
          <w:p w14:paraId="26D13F66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持续时间</w:t>
            </w:r>
          </w:p>
        </w:tc>
        <w:tc>
          <w:tcPr>
            <w:tcW w:w="2268" w:type="dxa"/>
          </w:tcPr>
          <w:p w14:paraId="4479F4F6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特征</w:t>
            </w:r>
          </w:p>
        </w:tc>
      </w:tr>
      <w:tr w:rsidR="00AD1DF9" w14:paraId="642F08B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4AEC363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靠港（零负载）</w:t>
            </w:r>
          </w:p>
        </w:tc>
        <w:tc>
          <w:tcPr>
            <w:tcW w:w="1134" w:type="dxa"/>
          </w:tcPr>
          <w:p w14:paraId="2F8A7340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 kW</w:t>
            </w:r>
          </w:p>
        </w:tc>
        <w:tc>
          <w:tcPr>
            <w:tcW w:w="1134" w:type="dxa"/>
          </w:tcPr>
          <w:p w14:paraId="6D742042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数小时</w:t>
            </w:r>
          </w:p>
        </w:tc>
        <w:tc>
          <w:tcPr>
            <w:tcW w:w="2268" w:type="dxa"/>
          </w:tcPr>
          <w:p w14:paraId="1B06852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装卸货、待命</w:t>
            </w:r>
          </w:p>
        </w:tc>
      </w:tr>
      <w:tr w:rsidR="00AD1DF9" w14:paraId="1D157CA4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B6DAB91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离港加速</w:t>
            </w:r>
          </w:p>
        </w:tc>
        <w:tc>
          <w:tcPr>
            <w:tcW w:w="1134" w:type="dxa"/>
          </w:tcPr>
          <w:p w14:paraId="395BD323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 → 峰值</w:t>
            </w:r>
          </w:p>
        </w:tc>
        <w:tc>
          <w:tcPr>
            <w:tcW w:w="1134" w:type="dxa"/>
          </w:tcPr>
          <w:p w14:paraId="12BFAA21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15-30 min</w:t>
            </w:r>
          </w:p>
        </w:tc>
        <w:tc>
          <w:tcPr>
            <w:tcW w:w="2268" w:type="dxa"/>
          </w:tcPr>
          <w:p w14:paraId="5DEE613E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功率快速爬升</w:t>
            </w:r>
          </w:p>
        </w:tc>
      </w:tr>
      <w:tr w:rsidR="00AD1DF9" w14:paraId="3944860C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C5B4F62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巡航</w:t>
            </w:r>
          </w:p>
        </w:tc>
        <w:tc>
          <w:tcPr>
            <w:tcW w:w="1134" w:type="dxa"/>
          </w:tcPr>
          <w:p w14:paraId="36013818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100-260 kW</w:t>
            </w:r>
          </w:p>
        </w:tc>
        <w:tc>
          <w:tcPr>
            <w:tcW w:w="1134" w:type="dxa"/>
          </w:tcPr>
          <w:p w14:paraId="67D1D439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数天</w:t>
            </w:r>
          </w:p>
        </w:tc>
        <w:tc>
          <w:tcPr>
            <w:tcW w:w="2268" w:type="dxa"/>
          </w:tcPr>
          <w:p w14:paraId="77C770E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功率相对平稳</w:t>
            </w:r>
          </w:p>
        </w:tc>
      </w:tr>
      <w:tr w:rsidR="00AD1DF9" w14:paraId="2A4FBDF5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4D752B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进港减速</w:t>
            </w:r>
          </w:p>
        </w:tc>
        <w:tc>
          <w:tcPr>
            <w:tcW w:w="1134" w:type="dxa"/>
          </w:tcPr>
          <w:p w14:paraId="238C7CC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峰值 → 0</w:t>
            </w:r>
          </w:p>
        </w:tc>
        <w:tc>
          <w:tcPr>
            <w:tcW w:w="1134" w:type="dxa"/>
          </w:tcPr>
          <w:p w14:paraId="5F9C0A1A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15-30 min</w:t>
            </w:r>
          </w:p>
        </w:tc>
        <w:tc>
          <w:tcPr>
            <w:tcW w:w="2268" w:type="dxa"/>
          </w:tcPr>
          <w:p w14:paraId="003C748C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功率快速下降</w:t>
            </w:r>
          </w:p>
        </w:tc>
      </w:tr>
    </w:tbl>
    <w:p w14:paraId="50372217" w14:textId="77777777" w:rsidR="00AD1DF9" w:rsidRDefault="00000000">
      <w:pPr>
        <w:rPr>
          <w:rFonts w:hint="eastAsia"/>
        </w:rPr>
      </w:pPr>
      <w:r>
        <w:br w:type="page"/>
      </w:r>
    </w:p>
    <w:p w14:paraId="6E23BC85" w14:textId="77777777" w:rsidR="00AD1DF9" w:rsidRDefault="00000000">
      <w:pPr>
        <w:pStyle w:val="1"/>
      </w:pPr>
      <w:r>
        <w:lastRenderedPageBreak/>
        <w:t>八、与项目的关系</w:t>
      </w:r>
    </w:p>
    <w:p w14:paraId="6C04374B" w14:textId="77777777" w:rsidR="00AD1DF9" w:rsidRDefault="00000000">
      <w:pPr>
        <w:rPr>
          <w:rFonts w:hint="eastAsia"/>
        </w:rPr>
      </w:pPr>
      <w:r>
        <w:t>这份 TU Delft 数据集与本项目（多堆燃料电池 EMS + SOC 估计）的直接关联：</w:t>
      </w:r>
    </w:p>
    <w:p w14:paraId="78CA378C" w14:textId="77777777" w:rsidR="00AD1DF9" w:rsidRDefault="00000000">
      <w:pPr>
        <w:pStyle w:val="21"/>
      </w:pPr>
      <w:r>
        <w:t xml:space="preserve">8.1 </w:t>
      </w:r>
      <w:r>
        <w:t>退化数据校准</w:t>
      </w:r>
      <w:r>
        <w:t xml:space="preserve"> Health-Budget Decoder</w:t>
      </w:r>
    </w:p>
    <w:p w14:paraId="00C1E715" w14:textId="77777777" w:rsidR="00AD1DF9" w:rsidRDefault="00000000">
      <w:pPr>
        <w:rPr>
          <w:rFonts w:hint="eastAsia"/>
        </w:rPr>
      </w:pPr>
      <w:r>
        <w:t>SoH 退化曲线（100%→84.9%@4.9年）可直接用于校准弱堆预算上限 c：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2835"/>
      </w:tblGrid>
      <w:tr w:rsidR="00AD1DF9" w14:paraId="6A0BEC59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9CAAF6D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应用点</w:t>
            </w:r>
          </w:p>
        </w:tc>
        <w:tc>
          <w:tcPr>
            <w:tcW w:w="1984" w:type="dxa"/>
          </w:tcPr>
          <w:p w14:paraId="5FB8B52D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数据集提供的值</w:t>
            </w:r>
          </w:p>
        </w:tc>
        <w:tc>
          <w:tcPr>
            <w:tcW w:w="2835" w:type="dxa"/>
          </w:tcPr>
          <w:p w14:paraId="4C0B56C0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项目中如何使用</w:t>
            </w:r>
          </w:p>
        </w:tc>
      </w:tr>
      <w:tr w:rsidR="00AD1DF9" w14:paraId="3A51B3BE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677020C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退化速率</w:t>
            </w:r>
          </w:p>
        </w:tc>
        <w:tc>
          <w:tcPr>
            <w:tcW w:w="1984" w:type="dxa"/>
          </w:tcPr>
          <w:p w14:paraId="7E967FE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0.431%/航次</w:t>
            </w:r>
          </w:p>
        </w:tc>
        <w:tc>
          <w:tcPr>
            <w:tcW w:w="2835" w:type="dxa"/>
          </w:tcPr>
          <w:p w14:paraId="6EB53F7E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确定 c 的动态松弛策略</w:t>
            </w:r>
          </w:p>
        </w:tc>
      </w:tr>
      <w:tr w:rsidR="00AD1DF9" w14:paraId="3E618622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B695A4F" w14:textId="77777777" w:rsidR="00AD1DF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SoH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阈值</w:t>
            </w:r>
            <w:proofErr w:type="spellEnd"/>
          </w:p>
        </w:tc>
        <w:tc>
          <w:tcPr>
            <w:tcW w:w="1984" w:type="dxa"/>
          </w:tcPr>
          <w:p w14:paraId="43BA842E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~85% @4.9年</w:t>
            </w:r>
          </w:p>
        </w:tc>
        <w:tc>
          <w:tcPr>
            <w:tcW w:w="2835" w:type="dxa"/>
          </w:tcPr>
          <w:p w14:paraId="656DBFBC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定义"</w:t>
            </w:r>
            <w:proofErr w:type="gramStart"/>
            <w:r>
              <w:rPr>
                <w:sz w:val="18"/>
                <w:lang w:eastAsia="zh-CN"/>
              </w:rPr>
              <w:t>弱堆</w:t>
            </w:r>
            <w:proofErr w:type="gramEnd"/>
            <w:r>
              <w:rPr>
                <w:sz w:val="18"/>
                <w:lang w:eastAsia="zh-CN"/>
              </w:rPr>
              <w:t xml:space="preserve">"的 </w:t>
            </w:r>
            <w:proofErr w:type="spellStart"/>
            <w:r>
              <w:rPr>
                <w:sz w:val="18"/>
                <w:lang w:eastAsia="zh-CN"/>
              </w:rPr>
              <w:t>SoH</w:t>
            </w:r>
            <w:proofErr w:type="spellEnd"/>
            <w:r>
              <w:rPr>
                <w:sz w:val="18"/>
                <w:lang w:eastAsia="zh-CN"/>
              </w:rPr>
              <w:t xml:space="preserve"> 门限</w:t>
            </w:r>
          </w:p>
        </w:tc>
      </w:tr>
      <w:tr w:rsidR="00AD1DF9" w14:paraId="422DCD1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E63A357" w14:textId="77777777" w:rsidR="00AD1DF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退化线性度</w:t>
            </w:r>
            <w:proofErr w:type="spellEnd"/>
          </w:p>
        </w:tc>
        <w:tc>
          <w:tcPr>
            <w:tcW w:w="1984" w:type="dxa"/>
          </w:tcPr>
          <w:p w14:paraId="0F7E040B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完美线性 R²≈1</w:t>
            </w:r>
          </w:p>
        </w:tc>
        <w:tc>
          <w:tcPr>
            <w:tcW w:w="2835" w:type="dxa"/>
          </w:tcPr>
          <w:p w14:paraId="706DDFC0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简化预算分配模型</w:t>
            </w:r>
          </w:p>
        </w:tc>
      </w:tr>
    </w:tbl>
    <w:p w14:paraId="72212359" w14:textId="77777777" w:rsidR="00AD1DF9" w:rsidRDefault="00000000">
      <w:pPr>
        <w:pStyle w:val="21"/>
      </w:pPr>
      <w:r>
        <w:t xml:space="preserve">8.2 11 </w:t>
      </w:r>
      <w:r>
        <w:t>条航段作为训练工况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</w:tblGrid>
      <w:tr w:rsidR="00AD1DF9" w14:paraId="7F3C2F6A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55F82D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用途</w:t>
            </w:r>
          </w:p>
        </w:tc>
        <w:tc>
          <w:tcPr>
            <w:tcW w:w="4819" w:type="dxa"/>
          </w:tcPr>
          <w:p w14:paraId="091ED774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AD1DF9" w14:paraId="1DD05B30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2F3F124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MLP 训练数据</w:t>
            </w:r>
          </w:p>
        </w:tc>
        <w:tc>
          <w:tcPr>
            <w:tcW w:w="4819" w:type="dxa"/>
          </w:tcPr>
          <w:p w14:paraId="2376C0D4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11 条航段覆盖 243~1040 kW 功率范围，可作为 EMS 策略训练的工况输入</w:t>
            </w:r>
          </w:p>
        </w:tc>
      </w:tr>
      <w:tr w:rsidR="00AD1DF9" w14:paraId="063FD3F2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46EF91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LPF </w:t>
            </w:r>
            <w:proofErr w:type="spellStart"/>
            <w:r>
              <w:rPr>
                <w:sz w:val="18"/>
              </w:rPr>
              <w:t>作为基线对比</w:t>
            </w:r>
            <w:proofErr w:type="spellEnd"/>
          </w:p>
        </w:tc>
        <w:tc>
          <w:tcPr>
            <w:tcW w:w="4819" w:type="dxa"/>
          </w:tcPr>
          <w:p w14:paraId="0561712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现有 LPF 控制策略的结果可作为你 MLP/MPC 策略的对照基准</w:t>
            </w:r>
          </w:p>
        </w:tc>
      </w:tr>
      <w:tr w:rsidR="00AD1DF9" w14:paraId="1F0C7411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B2A369" w14:textId="77777777" w:rsidR="00AD1DF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氢耗验证</w:t>
            </w:r>
            <w:proofErr w:type="spellEnd"/>
          </w:p>
        </w:tc>
        <w:tc>
          <w:tcPr>
            <w:tcW w:w="4819" w:type="dxa"/>
          </w:tcPr>
          <w:p w14:paraId="3533CB56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退化前 24.24 吨/航次的</w:t>
            </w:r>
            <w:proofErr w:type="gramStart"/>
            <w:r>
              <w:rPr>
                <w:sz w:val="18"/>
                <w:lang w:eastAsia="zh-CN"/>
              </w:rPr>
              <w:t>氢耗可作为</w:t>
            </w:r>
            <w:proofErr w:type="gramEnd"/>
            <w:r>
              <w:rPr>
                <w:sz w:val="18"/>
                <w:lang w:eastAsia="zh-CN"/>
              </w:rPr>
              <w:t>你优化目标的最低参考值</w:t>
            </w:r>
          </w:p>
        </w:tc>
      </w:tr>
    </w:tbl>
    <w:p w14:paraId="3BCD7124" w14:textId="77777777" w:rsidR="00AD1DF9" w:rsidRDefault="00000000">
      <w:pPr>
        <w:pStyle w:val="21"/>
      </w:pPr>
      <w:r>
        <w:t xml:space="preserve">8.3 </w:t>
      </w:r>
      <w:proofErr w:type="spellStart"/>
      <w:r>
        <w:t>电池退化验证</w:t>
      </w:r>
      <w:proofErr w:type="spellEnd"/>
      <w:r>
        <w:t xml:space="preserve"> AEKF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</w:tblGrid>
      <w:tr w:rsidR="00AD1DF9" w14:paraId="3F580A5C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7A380F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应用点</w:t>
            </w:r>
          </w:p>
        </w:tc>
        <w:tc>
          <w:tcPr>
            <w:tcW w:w="4819" w:type="dxa"/>
          </w:tcPr>
          <w:p w14:paraId="12C58A51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值</w:t>
            </w:r>
          </w:p>
        </w:tc>
      </w:tr>
      <w:tr w:rsidR="00AD1DF9" w14:paraId="48338F5B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924975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日历老化率</w:t>
            </w:r>
          </w:p>
        </w:tc>
        <w:tc>
          <w:tcPr>
            <w:tcW w:w="4819" w:type="dxa"/>
          </w:tcPr>
          <w:p w14:paraId="1A18E5C6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1.977%/年 → 可用于验证 AEKF 的长时漂移抑制</w:t>
            </w:r>
          </w:p>
        </w:tc>
      </w:tr>
      <w:tr w:rsidR="00AD1DF9" w14:paraId="3F8BEADE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D0F7943" w14:textId="77777777" w:rsidR="00AD1DF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循环老化率</w:t>
            </w:r>
            <w:proofErr w:type="spellEnd"/>
          </w:p>
        </w:tc>
        <w:tc>
          <w:tcPr>
            <w:tcW w:w="4819" w:type="dxa"/>
          </w:tcPr>
          <w:p w14:paraId="55ABEC0F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0.956%/年 → 验证 SOC+SOH 联合估计中的容量跟踪</w:t>
            </w:r>
          </w:p>
        </w:tc>
      </w:tr>
      <w:tr w:rsidR="00AD1DF9" w14:paraId="4C627084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BE244E" w14:textId="77777777" w:rsidR="00AD1DF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平均</w:t>
            </w:r>
            <w:proofErr w:type="spellEnd"/>
            <w:r>
              <w:rPr>
                <w:sz w:val="18"/>
              </w:rPr>
              <w:t xml:space="preserve"> DoD</w:t>
            </w:r>
          </w:p>
        </w:tc>
        <w:tc>
          <w:tcPr>
            <w:tcW w:w="4819" w:type="dxa"/>
          </w:tcPr>
          <w:p w14:paraId="1A83C67D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41.3% → 作为你系统中电池使用的参考深度</w:t>
            </w:r>
          </w:p>
        </w:tc>
      </w:tr>
    </w:tbl>
    <w:p w14:paraId="77836040" w14:textId="77777777" w:rsidR="00AD1DF9" w:rsidRDefault="00000000">
      <w:pPr>
        <w:pStyle w:val="21"/>
      </w:pPr>
      <w:r>
        <w:lastRenderedPageBreak/>
        <w:t xml:space="preserve">8.4 </w:t>
      </w:r>
      <w:proofErr w:type="spellStart"/>
      <w:r>
        <w:t>经济性模型参考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2268"/>
      </w:tblGrid>
      <w:tr w:rsidR="00AD1DF9" w14:paraId="2D5E8316" w14:textId="77777777" w:rsidTr="00AD1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107176" w14:textId="77777777" w:rsidR="00AD1DF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参数</w:t>
            </w:r>
          </w:p>
        </w:tc>
        <w:tc>
          <w:tcPr>
            <w:tcW w:w="1134" w:type="dxa"/>
          </w:tcPr>
          <w:p w14:paraId="3FDD793C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1134" w:type="dxa"/>
          </w:tcPr>
          <w:p w14:paraId="2E80C392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2029</w:t>
            </w:r>
          </w:p>
        </w:tc>
        <w:tc>
          <w:tcPr>
            <w:tcW w:w="2268" w:type="dxa"/>
          </w:tcPr>
          <w:p w14:paraId="1CDB8A8A" w14:textId="77777777" w:rsidR="00AD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趋势</w:t>
            </w:r>
          </w:p>
        </w:tc>
      </w:tr>
      <w:tr w:rsidR="00AD1DF9" w14:paraId="5BC167F3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DD7AA40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FC CAPEX</w:t>
            </w:r>
          </w:p>
        </w:tc>
        <w:tc>
          <w:tcPr>
            <w:tcW w:w="1134" w:type="dxa"/>
          </w:tcPr>
          <w:p w14:paraId="75AB291F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$1000/kW</w:t>
            </w:r>
          </w:p>
        </w:tc>
        <w:tc>
          <w:tcPr>
            <w:tcW w:w="1134" w:type="dxa"/>
          </w:tcPr>
          <w:p w14:paraId="42557C3A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$600/kW</w:t>
            </w:r>
          </w:p>
        </w:tc>
        <w:tc>
          <w:tcPr>
            <w:tcW w:w="2268" w:type="dxa"/>
          </w:tcPr>
          <w:p w14:paraId="648BA18C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年均降 10%</w:t>
            </w:r>
          </w:p>
        </w:tc>
      </w:tr>
      <w:tr w:rsidR="00AD1DF9" w14:paraId="40A48ACE" w14:textId="77777777" w:rsidTr="00AD1D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5BDCB4B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 CAPEX</w:t>
            </w:r>
          </w:p>
        </w:tc>
        <w:tc>
          <w:tcPr>
            <w:tcW w:w="1134" w:type="dxa"/>
          </w:tcPr>
          <w:p w14:paraId="7D2CB2F1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$500/kW</w:t>
            </w:r>
          </w:p>
        </w:tc>
        <w:tc>
          <w:tcPr>
            <w:tcW w:w="1134" w:type="dxa"/>
          </w:tcPr>
          <w:p w14:paraId="36D9B852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$224/kW</w:t>
            </w:r>
          </w:p>
        </w:tc>
        <w:tc>
          <w:tcPr>
            <w:tcW w:w="2268" w:type="dxa"/>
          </w:tcPr>
          <w:p w14:paraId="5980E380" w14:textId="77777777" w:rsidR="00AD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年均降 18%</w:t>
            </w:r>
          </w:p>
        </w:tc>
      </w:tr>
      <w:tr w:rsidR="00AD1DF9" w14:paraId="6C69B93B" w14:textId="77777777" w:rsidTr="00AD1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36DCA7F" w14:textId="77777777" w:rsidR="00AD1DF9" w:rsidRDefault="00000000">
            <w:pPr>
              <w:rPr>
                <w:rFonts w:hint="eastAsia"/>
              </w:rPr>
            </w:pPr>
            <w:r>
              <w:rPr>
                <w:sz w:val="18"/>
              </w:rPr>
              <w:t>H₂ 价格</w:t>
            </w:r>
          </w:p>
        </w:tc>
        <w:tc>
          <w:tcPr>
            <w:tcW w:w="1134" w:type="dxa"/>
          </w:tcPr>
          <w:p w14:paraId="25FE0C75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$4.2/kg</w:t>
            </w:r>
          </w:p>
        </w:tc>
        <w:tc>
          <w:tcPr>
            <w:tcW w:w="1134" w:type="dxa"/>
          </w:tcPr>
          <w:p w14:paraId="1E309F53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$2.47/kg</w:t>
            </w:r>
          </w:p>
        </w:tc>
        <w:tc>
          <w:tcPr>
            <w:tcW w:w="2268" w:type="dxa"/>
          </w:tcPr>
          <w:p w14:paraId="4A5CFD2E" w14:textId="77777777" w:rsidR="00AD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年均降 12%</w:t>
            </w:r>
          </w:p>
        </w:tc>
      </w:tr>
    </w:tbl>
    <w:p w14:paraId="2EF3FF60" w14:textId="77777777" w:rsidR="00AD1DF9" w:rsidRDefault="00AD1DF9">
      <w:pPr>
        <w:rPr>
          <w:rFonts w:hint="eastAsia"/>
        </w:rPr>
      </w:pPr>
    </w:p>
    <w:p w14:paraId="6198D1ED" w14:textId="77777777" w:rsidR="00AD1DF9" w:rsidRDefault="00AD1DF9">
      <w:pPr>
        <w:rPr>
          <w:rFonts w:hint="eastAsia"/>
        </w:rPr>
      </w:pPr>
    </w:p>
    <w:p w14:paraId="3EBA58F3" w14:textId="77777777" w:rsidR="00AD1DF9" w:rsidRDefault="00000000">
      <w:pPr>
        <w:jc w:val="center"/>
        <w:rPr>
          <w:rFonts w:hint="eastAsia"/>
        </w:rPr>
      </w:pPr>
      <w:r>
        <w:rPr>
          <w:color w:val="999999"/>
          <w:sz w:val="24"/>
        </w:rPr>
        <w:t>— 文档结束 —</w:t>
      </w:r>
    </w:p>
    <w:sectPr w:rsidR="00AD1D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323FA" w14:textId="77777777" w:rsidR="00736684" w:rsidRDefault="00736684" w:rsidP="001B26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2A03EC" w14:textId="77777777" w:rsidR="00736684" w:rsidRDefault="00736684" w:rsidP="001B26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4A788" w14:textId="77777777" w:rsidR="00736684" w:rsidRDefault="00736684" w:rsidP="001B26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3182BC" w14:textId="77777777" w:rsidR="00736684" w:rsidRDefault="00736684" w:rsidP="001B26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278536">
    <w:abstractNumId w:val="8"/>
  </w:num>
  <w:num w:numId="2" w16cid:durableId="72553001">
    <w:abstractNumId w:val="6"/>
  </w:num>
  <w:num w:numId="3" w16cid:durableId="1596203167">
    <w:abstractNumId w:val="5"/>
  </w:num>
  <w:num w:numId="4" w16cid:durableId="1422415627">
    <w:abstractNumId w:val="4"/>
  </w:num>
  <w:num w:numId="5" w16cid:durableId="1723364681">
    <w:abstractNumId w:val="7"/>
  </w:num>
  <w:num w:numId="6" w16cid:durableId="255598829">
    <w:abstractNumId w:val="3"/>
  </w:num>
  <w:num w:numId="7" w16cid:durableId="684675337">
    <w:abstractNumId w:val="2"/>
  </w:num>
  <w:num w:numId="8" w16cid:durableId="745537953">
    <w:abstractNumId w:val="1"/>
  </w:num>
  <w:num w:numId="9" w16cid:durableId="140542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643"/>
    <w:rsid w:val="0029639D"/>
    <w:rsid w:val="00326F90"/>
    <w:rsid w:val="0064033D"/>
    <w:rsid w:val="00736684"/>
    <w:rsid w:val="00AA1D8D"/>
    <w:rsid w:val="00AD1D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608F10"/>
  <w14:defaultImageDpi w14:val="300"/>
  <w15:docId w15:val="{55FC4234-02F6-455A-AEA0-37CFBAF3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2026-07-24T05:56:00Z</dcterms:modified>
  <cp:category/>
</cp:coreProperties>
</file>