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36"/>
        </w:rPr>
        <w:t>MPC 模型预测控制在燃料电池 EMS 中的应用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第7周学习笔记 | 2026-06-29</w:t>
      </w:r>
    </w:p>
    <w:p>
      <w:pPr>
        <w:spacing w:after="40"/>
      </w:pPr>
      <w:r>
        <w:rPr>
          <w:rFonts w:ascii="Arial" w:hAnsi="Arial"/>
          <w:b w:val="0"/>
          <w:i/>
          <w:sz w:val="18"/>
        </w:rPr>
        <w:t>与 DP/ECMS 对齐同一个 EMS 模型，便于后续四方法对比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1. MPC 是什么？一句话理解</w:t>
      </w:r>
    </w:p>
    <w:p>
      <w:pPr>
        <w:spacing w:after="80"/>
      </w:pPr>
      <w:r>
        <w:rPr>
          <w:rFonts w:ascii="Arial" w:hAnsi="Arial"/>
          <w:b w:val="0"/>
          <w:sz w:val="20"/>
        </w:rPr>
        <w:t>MPC（Model Predictive Control，模型预测控制）的核心思想是：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"每次做决策时，都往未来看 N 步，选一条让总代价最小的控制序列。每走一步，重新往未来看。"</w:t>
      </w:r>
    </w:p>
    <w:p>
      <w:pPr>
        <w:spacing w:after="80"/>
      </w:pPr>
      <w:r>
        <w:rPr>
          <w:rFonts w:ascii="Arial" w:hAnsi="Arial"/>
          <w:b w:val="0"/>
          <w:sz w:val="20"/>
        </w:rPr>
        <w:t>这和 DP 的区别：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**DP**：看**整个**未来（全局），需要**已知**全部工况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**MPC**：看**有限**未来（预测），可以**在线滚动**更新</w:t>
      </w:r>
    </w:p>
    <w:p>
      <w:pPr>
        <w:spacing w:after="80"/>
      </w:pPr>
      <w:r>
        <w:rPr>
          <w:rFonts w:ascii="Arial" w:hAnsi="Arial"/>
          <w:b w:val="0"/>
          <w:sz w:val="20"/>
        </w:rPr>
        <w:t>ECMS 是"看一步"，DP 是"看全部"，MPC 是"看 N 步"。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2. MPC 数学框架</w:t>
      </w:r>
    </w:p>
    <w:p>
      <w:pPr>
        <w:pStyle w:val="Heading3"/>
      </w:pPr>
      <w:r>
        <w:rPr>
          <w:rFonts w:ascii="Arial" w:hAnsi="Arial"/>
          <w:sz w:val="24"/>
        </w:rPr>
        <w:t>2.1 优化问题表述</w:t>
      </w:r>
    </w:p>
    <w:p>
      <w:pPr>
        <w:spacing w:after="80"/>
      </w:pPr>
      <w:r>
        <w:rPr>
          <w:rFonts w:ascii="Arial" w:hAnsi="Arial"/>
          <w:b w:val="0"/>
          <w:sz w:val="20"/>
        </w:rPr>
        <w:t>在每个时刻 k，MPC 求解以下优化问题：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min J = Σ_{i=0}^{N_p-1} L(P_fc[k+i], SOC[k+i]) + V(SOC[k+N_p])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约束：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SOC[k+i+1] = f(SOC[k+i], P_fc[k+i], P_load[k+i])   状态方程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P_fc_min ≤ P_fc[k+i] ≤ P_fc_max                      控制约束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SOC_min ≤ SOC[k+i] ≤ SOC_max                         状态约束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SOC[k] = SOC_current                                 初始条件</w:t>
              <w:br/>
            </w:r>
          </w:p>
        </w:tc>
      </w:tr>
    </w:tbl>
    <w:p>
      <w:pPr>
        <w:spacing w:after="80"/>
      </w:pPr>
      <w:r>
        <w:rPr>
          <w:rFonts w:ascii="Arial" w:hAnsi="Arial"/>
          <w:b w:val="0"/>
          <w:sz w:val="20"/>
        </w:rPr>
        <w:t>其中：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**N_p** = 预测时域（prediction horizon），通常 10~100 步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**L** = 瞬时代价（instantaneous cost），即氢耗率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**V** = 终端代价（terminal cost），近似未来剩余代价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**N_t** = 控制时域（control horizon），通常 N_t ≤ N_p</w:t>
      </w:r>
    </w:p>
    <w:p>
      <w:pPr>
        <w:pStyle w:val="Heading3"/>
      </w:pPr>
      <w:r>
        <w:rPr>
          <w:rFonts w:ascii="Arial" w:hAnsi="Arial"/>
          <w:sz w:val="24"/>
        </w:rPr>
        <w:t>2.2 瞬时代价函数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L(P_fc[k], SOC[k]) = ṁ_H2(P_fc[k]) + w_soc · (SOC[k] - SOC_ref)²</w:t>
              <w:br/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0"/>
        </w:rPr>
        <w:t>ṁ_H2 = P_fc / (η_fc · LHV_H2) — 氢耗率 [g/s]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w_soc — SOC 维持惩罚权重（类似 DP 中的 α）</w:t>
      </w:r>
    </w:p>
    <w:p>
      <w:pPr>
        <w:pStyle w:val="Heading3"/>
      </w:pPr>
      <w:r>
        <w:rPr>
          <w:rFonts w:ascii="Arial" w:hAnsi="Arial"/>
          <w:sz w:val="24"/>
        </w:rPr>
        <w:t>2.3 预测模型</w:t>
      </w:r>
    </w:p>
    <w:p>
      <w:pPr>
        <w:spacing w:after="80"/>
      </w:pPr>
      <w:r>
        <w:rPr>
          <w:rFonts w:ascii="Arial" w:hAnsi="Arial"/>
          <w:b w:val="0"/>
          <w:sz w:val="20"/>
        </w:rPr>
        <w:t>使用与 DP/ECMS 相同的电池模型：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P_bat[k] = P_load[k] - P_fc[k]</w:t>
              <w:br/>
            </w:r>
            <w:r>
              <w:rPr>
                <w:rFonts w:ascii="Consolas" w:hAnsi="Consolas"/>
                <w:color w:val="1E1E1E"/>
                <w:sz w:val="17"/>
              </w:rPr>
              <w:t>V_oc = f(SOC[k])               # 开路电压查表</w:t>
              <w:br/>
            </w:r>
            <w:r>
              <w:rPr>
                <w:rFonts w:ascii="Consolas" w:hAnsi="Consolas"/>
                <w:color w:val="1E1E1E"/>
                <w:sz w:val="17"/>
              </w:rPr>
              <w:t>I[k] = (V_oc - √(V_oc² - 4·R_int·P_bat[k]·1000)) / (2·R_int)</w:t>
              <w:br/>
            </w:r>
            <w:r>
              <w:rPr>
                <w:rFonts w:ascii="Consolas" w:hAnsi="Consolas"/>
                <w:color w:val="1E1E1E"/>
                <w:sz w:val="17"/>
              </w:rPr>
              <w:t>SOC[k+1] = SOC[k] - I[k] / (Q_bat · 3600) · Δt</w:t>
              <w:br/>
            </w:r>
          </w:p>
        </w:tc>
      </w:tr>
    </w:tbl>
    <w:p>
      <w:pPr>
        <w:spacing w:after="80"/>
      </w:pPr>
      <w:r>
        <w:rPr>
          <w:rFonts w:ascii="Arial" w:hAnsi="Arial"/>
          <w:b/>
          <w:sz w:val="20"/>
        </w:rPr>
        <w:t>关键区别</w:t>
      </w:r>
      <w:r>
        <w:rPr>
          <w:rFonts w:ascii="Arial" w:hAnsi="Arial"/>
          <w:b w:val="0"/>
          <w:sz w:val="20"/>
        </w:rPr>
        <w:t>：MPC 需要在每个时刻同时预测多步的状态转移，因此预测模型需要</w:t>
      </w:r>
      <w:r>
        <w:rPr>
          <w:rFonts w:ascii="Arial" w:hAnsi="Arial"/>
          <w:b/>
          <w:sz w:val="20"/>
        </w:rPr>
        <w:t>向量化</w:t>
      </w:r>
      <w:r>
        <w:rPr>
          <w:rFonts w:ascii="Arial" w:hAnsi="Arial"/>
          <w:b w:val="0"/>
          <w:sz w:val="20"/>
        </w:rPr>
        <w:t>。</w:t>
      </w:r>
    </w:p>
    <w:p>
      <w:pPr>
        <w:pStyle w:val="Heading3"/>
      </w:pPr>
      <w:r>
        <w:rPr>
          <w:rFonts w:ascii="Arial" w:hAnsi="Arial"/>
          <w:sz w:val="24"/>
        </w:rPr>
        <w:t>2.4 预测工况 — MPC 的灵魂</w:t>
      </w:r>
    </w:p>
    <w:p>
      <w:pPr>
        <w:spacing w:after="80"/>
      </w:pPr>
      <w:r>
        <w:rPr>
          <w:rFonts w:ascii="Arial" w:hAnsi="Arial"/>
          <w:b w:val="0"/>
          <w:sz w:val="20"/>
        </w:rPr>
        <w:t>MPC 需要一个</w:t>
      </w:r>
      <w:r>
        <w:rPr>
          <w:rFonts w:ascii="Arial" w:hAnsi="Arial"/>
          <w:b/>
          <w:sz w:val="20"/>
        </w:rPr>
        <w:t>未来功率需求的预测值</w:t>
      </w:r>
      <w:r>
        <w:rPr>
          <w:rFonts w:ascii="Arial" w:hAnsi="Arial"/>
          <w:b w:val="0"/>
          <w:sz w:val="20"/>
        </w:rPr>
        <w:t xml:space="preserve"> P_load_predicted[0:N_p]。常见来源：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预测方式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精度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复杂度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适用场景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已知工况（离线）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最高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低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仿真验证、与 DP/ECMS 对比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匀速+加速度外推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低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低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实时性要求高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历史窗口平滑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中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中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周期性工况（如公交路线）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LSTM/Transformer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高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高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算力充足的嵌入式平台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>第7周实现采用"已知工况"</w:t>
      </w:r>
      <w:r>
        <w:rPr>
          <w:rFonts w:ascii="Arial" w:hAnsi="Arial"/>
          <w:b w:val="0"/>
          <w:sz w:val="20"/>
        </w:rPr>
        <w:t>（与 DP/ECMS 公平对比），后续可扩展。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3. MPC 求解方法</w:t>
      </w:r>
    </w:p>
    <w:p>
      <w:pPr>
        <w:pStyle w:val="Heading3"/>
      </w:pPr>
      <w:r>
        <w:rPr>
          <w:rFonts w:ascii="Arial" w:hAnsi="Arial"/>
          <w:sz w:val="24"/>
        </w:rPr>
        <w:t>3.1 方法选择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方法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适用性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网格搜索（离散优化）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✅ 适合本场景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与 DP/ECMS 一致，在 P_fc 网格上搜索最优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SQP（序列二次规划）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✅ 高效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连续优化器，适合实时部署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CasADi + IPOPT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✅ 通用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符号优化，灵活但依赖重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直接法（NLP）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✅ 工业标准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将连续问题离散化为非线性规划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>第7周实现采用网格搜索法</w:t>
      </w:r>
      <w:r>
        <w:rPr>
          <w:rFonts w:ascii="Arial" w:hAnsi="Arial"/>
          <w:b w:val="0"/>
          <w:sz w:val="20"/>
        </w:rPr>
        <w:t>，与 DP/ECMS 对齐，便于理解 MPC 与 DP/ECMS 的本质区别。</w:t>
      </w:r>
    </w:p>
    <w:p>
      <w:pPr>
        <w:pStyle w:val="Heading3"/>
      </w:pPr>
      <w:r>
        <w:rPr>
          <w:rFonts w:ascii="Arial" w:hAnsi="Arial"/>
          <w:sz w:val="24"/>
        </w:rPr>
        <w:t>3.2 网格搜索 MPC 伪代码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for k in range(N):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# 1. 获取当前 SOC 和预测工况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soc_k = soc_current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p_load_pred = p_load[k : k + N_p]    # 未来 N_p 步预测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# 2. 枚举所有可能的控制序列（简化：只选当前步 P_fc）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best_j = argmin_j J_total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for each j in P_fc_grid: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# 向前仿真 N_p 步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soc_pred = [soc_k]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J_total = 0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i in range(N_p):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p_fc_pred = j  # 简化：整段预测期用同一控制量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p_bat_pred = p_load_pred[i] - p_fc_pred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soc_next = step_model(soc_pred[-1], p_fc_pred, p_load_pred[i])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# 累计代价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h2 = hydrogen_flow(p_fc_pred)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soc_penalty = w_soc * (soc_next - soc_ref)**2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J_total += h2 + soc_penalty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# 加终端 SOC 惩罚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J_total += V_terminal(soc_pred[-1])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J_total &lt; J_best: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J_best = J_total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best_j = j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# 3. 只取第一步（receding horizon）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p_fc[k] = P_FC_GRID[best_j]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soc[k+1] = update(soc[k], p_fc[k], p_load[k])</w:t>
              <w:br/>
            </w:r>
          </w:p>
        </w:tc>
      </w:tr>
    </w:tbl>
    <w:p>
      <w:pPr>
        <w:spacing w:after="80"/>
      </w:pPr>
      <w:r>
        <w:rPr>
          <w:rFonts w:ascii="Arial" w:hAnsi="Arial"/>
          <w:b/>
          <w:sz w:val="20"/>
        </w:rPr>
        <w:t>关键理解</w:t>
      </w:r>
      <w:r>
        <w:rPr>
          <w:rFonts w:ascii="Arial" w:hAnsi="Arial"/>
          <w:b w:val="0"/>
          <w:sz w:val="20"/>
        </w:rPr>
        <w:t>：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上面是"简化版"MPC：每步只优化当前时刻的 P_fc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完整版 MPC 会同时优化未来 N_t 步的 P_fc 序列（N_t × N_p 维优化）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但在能量管理场景中，由于工况预测精度有限，N_t=1 通常就够了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4. MPC vs DP vs ECMS 对比</w:t>
      </w:r>
    </w:p>
    <w:p>
      <w:pPr>
        <w:pStyle w:val="Heading3"/>
      </w:pPr>
      <w:r>
        <w:rPr>
          <w:rFonts w:ascii="Arial" w:hAnsi="Arial"/>
          <w:sz w:val="24"/>
        </w:rPr>
        <w:t>4.1 核心差异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特性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DP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MPC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ECMS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时域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全局（全部 N 步）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有限（N_p 步）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瞬时（1 步）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工况需求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完整已知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预测值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不需要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在线性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❌ 离线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⚠️ 滚动优化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✅ 实时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最优性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全局最优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次优（取决于预测）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近似最优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计算量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高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中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低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等效因子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无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无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有（s 或 s(k)）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实时部署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不现实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可行（简化后）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最合适</w:t>
            </w:r>
          </w:p>
        </w:tc>
      </w:tr>
    </w:tbl>
    <w:p/>
    <w:p>
      <w:pPr>
        <w:pStyle w:val="Heading3"/>
      </w:pPr>
      <w:r>
        <w:rPr>
          <w:rFonts w:ascii="Arial" w:hAnsi="Arial"/>
          <w:sz w:val="24"/>
        </w:rPr>
        <w:t>4.2 统一视角：Hamiltonian 最小化</w:t>
      </w:r>
    </w:p>
    <w:p>
      <w:pPr>
        <w:spacing w:after="80"/>
      </w:pPr>
      <w:r>
        <w:rPr>
          <w:rFonts w:ascii="Arial" w:hAnsi="Arial"/>
          <w:b w:val="0"/>
          <w:sz w:val="20"/>
        </w:rPr>
        <w:t>三种方法本质上都等价于最小化 Hamiltonian：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H = ṁ_H2(P_fc) + λ · f_SOC(SOC, P_fc, P_load)</w:t>
              <w:br/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0"/>
        </w:rPr>
        <w:t>**DP**：λ = ∂J*/∂SOC（精确 costate，后向递推得到）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**MPC**：λ = ∂V/∂SOC（终端代价的梯度）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**ECMS**：λ = s（恒定的等效因子）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**A-ECMS**：λ = s(k)（自适应等效因子 = s₀ + Kp·(SOC_ref - SOC)）</w:t>
      </w:r>
    </w:p>
    <w:p>
      <w:pPr>
        <w:spacing w:after="80"/>
      </w:pPr>
      <w:r>
        <w:rPr>
          <w:rFonts w:ascii="Arial" w:hAnsi="Arial"/>
          <w:b/>
          <w:sz w:val="20"/>
        </w:rPr>
        <w:t>洞察</w:t>
      </w:r>
      <w:r>
        <w:rPr>
          <w:rFonts w:ascii="Arial" w:hAnsi="Arial"/>
          <w:b w:val="0"/>
          <w:sz w:val="20"/>
        </w:rPr>
        <w:t>：自适应 ECMS 的 s(k) 实际上是在</w:t>
      </w:r>
      <w:r>
        <w:rPr>
          <w:rFonts w:ascii="Arial" w:hAnsi="Arial"/>
          <w:b/>
          <w:sz w:val="20"/>
        </w:rPr>
        <w:t>在线估计</w:t>
      </w:r>
      <w:r>
        <w:rPr>
          <w:rFonts w:ascii="Arial" w:hAnsi="Arial"/>
          <w:b w:val="0"/>
          <w:sz w:val="20"/>
        </w:rPr>
        <w:t xml:space="preserve"> MPC 的 costate λ！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5. MPC 的关键设计选择</w:t>
      </w:r>
    </w:p>
    <w:p>
      <w:pPr>
        <w:pStyle w:val="Heading3"/>
      </w:pPr>
      <w:r>
        <w:rPr>
          <w:rFonts w:ascii="Arial" w:hAnsi="Arial"/>
          <w:sz w:val="24"/>
        </w:rPr>
        <w:t>5.1 预测时域 N_p 的选择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**N_p &lt; 10**：太短，看不出预测优势，退化为类似 ECMS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**N_p = 30~60**：推荐，覆盖典型功率波动周期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**N_p → ∞**：完整序列优化 MPC 在目标函数、约束和终端 SOC 口径一致时才会趋近 DP；本周实现是“预测期内恒定 P_fc”的简化版，不能据此宣称趋近 DP</w:t>
      </w:r>
    </w:p>
    <w:p>
      <w:pPr>
        <w:spacing w:after="80"/>
      </w:pPr>
      <w:r>
        <w:rPr>
          <w:rFonts w:ascii="Arial" w:hAnsi="Arial"/>
          <w:b/>
          <w:sz w:val="20"/>
        </w:rPr>
        <w:t>经验</w:t>
      </w:r>
      <w:r>
        <w:rPr>
          <w:rFonts w:ascii="Arial" w:hAnsi="Arial"/>
          <w:b w:val="0"/>
          <w:sz w:val="20"/>
        </w:rPr>
        <w:t>：N_p ≈ N/10 ~ N/5 可作为调参起点，但必须同时检查 SOC_end 和 SOC 修正后等效氢耗，不能只看原始氢耗。</w:t>
      </w:r>
    </w:p>
    <w:p>
      <w:pPr>
        <w:pStyle w:val="Heading3"/>
      </w:pPr>
      <w:r>
        <w:rPr>
          <w:rFonts w:ascii="Arial" w:hAnsi="Arial"/>
          <w:sz w:val="24"/>
        </w:rPr>
        <w:t>5.2 终端代价 V(SOC)</w:t>
      </w:r>
    </w:p>
    <w:p>
      <w:pPr>
        <w:spacing w:after="80"/>
      </w:pPr>
      <w:r>
        <w:rPr>
          <w:rFonts w:ascii="Arial" w:hAnsi="Arial"/>
          <w:b w:val="0"/>
          <w:sz w:val="20"/>
        </w:rPr>
        <w:t>MPC 需要终端代价来"引导"预测期末尾的 SOC 走向。常用选择：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V(SOC) = β · (SOC - SOC_ref)²</w:t>
              <w:br/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0"/>
        </w:rPr>
        <w:t>β = 0：没有终端引导（MPC 可能"短视"）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β &gt; 0：类似 DP 的终端惩罚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β 的选取影响 MPC 的全局性能，经验值 β ∈ [500, 2000]</w:t>
      </w:r>
    </w:p>
    <w:p>
      <w:pPr>
        <w:pStyle w:val="Heading3"/>
      </w:pPr>
      <w:r>
        <w:rPr>
          <w:rFonts w:ascii="Arial" w:hAnsi="Arial"/>
          <w:sz w:val="24"/>
        </w:rPr>
        <w:t>5.3 本次优化：防止 SOC 透支</w:t>
      </w:r>
    </w:p>
    <w:p>
      <w:pPr>
        <w:spacing w:after="80"/>
      </w:pPr>
      <w:r>
        <w:rPr>
          <w:rFonts w:ascii="Arial" w:hAnsi="Arial"/>
          <w:b w:val="0"/>
          <w:sz w:val="20"/>
        </w:rPr>
        <w:t>前一版结果出现“原始氢耗低于 DP、但终端 SOC 更低”的现象，本质不是 MPC 算法失效，而是控制器代价函数和公平评价口径还不够完整。本次优化采用四个修正：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1. </w:t>
      </w:r>
      <w:r>
        <w:rPr>
          <w:rFonts w:ascii="Arial" w:hAnsi="Arial"/>
          <w:b/>
          <w:sz w:val="20"/>
        </w:rPr>
        <w:t>滚动终端 SOC 惩罚全程生效</w:t>
      </w:r>
      <w:r>
        <w:rPr>
          <w:rFonts w:ascii="Arial" w:hAnsi="Arial"/>
          <w:b w:val="0"/>
          <w:sz w:val="20"/>
        </w:rPr>
        <w:t>：不只在最后 30% 工况才惩罚终端 SOC，而是在每个预测窗口末端都约束 SOC 不要远离 `SOC_ref`。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2. </w:t>
      </w:r>
      <w:r>
        <w:rPr>
          <w:rFonts w:ascii="Arial" w:hAnsi="Arial"/>
          <w:b/>
          <w:sz w:val="20"/>
        </w:rPr>
        <w:t>SOC 软下限</w:t>
      </w:r>
      <w:r>
        <w:rPr>
          <w:rFonts w:ascii="Arial" w:hAnsi="Arial"/>
          <w:b w:val="0"/>
          <w:sz w:val="20"/>
        </w:rPr>
        <w:t>：设置 `SOC_SOFT_MIN = 0.57`，低于该值后快速加罚，避免长期靠电池放电压低原始氢耗。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3. </w:t>
      </w:r>
      <w:r>
        <w:rPr>
          <w:rFonts w:ascii="Arial" w:hAnsi="Arial"/>
          <w:b/>
          <w:sz w:val="20"/>
        </w:rPr>
        <w:t>真实终点 SOC 不足惩罚</w:t>
      </w:r>
      <w:r>
        <w:rPr>
          <w:rFonts w:ascii="Arial" w:hAnsi="Arial"/>
          <w:b w:val="0"/>
          <w:sz w:val="20"/>
        </w:rPr>
        <w:t>：当预测窗口覆盖真实工况终点时，对 `SOC_end &lt; SOC_ref - tol` 加强惩罚，保证 charge-sustaining 对比更公平。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4. </w:t>
      </w:r>
      <w:r>
        <w:rPr>
          <w:rFonts w:ascii="Arial" w:hAnsi="Arial"/>
          <w:b/>
          <w:sz w:val="20"/>
        </w:rPr>
        <w:t>FC 功率变化惩罚</w:t>
      </w:r>
      <w:r>
        <w:rPr>
          <w:rFonts w:ascii="Arial" w:hAnsi="Arial"/>
          <w:b w:val="0"/>
          <w:sz w:val="20"/>
        </w:rPr>
        <w:t>：加入 `W_PFC_SLEW · ΔP_fc²`，抑制燃料电池功率跳变，更贴近寿命友好的工程控制。</w:t>
      </w:r>
    </w:p>
    <w:p>
      <w:pPr>
        <w:spacing w:after="80"/>
      </w:pPr>
      <w:r>
        <w:rPr>
          <w:rFonts w:ascii="Arial" w:hAnsi="Arial"/>
          <w:b w:val="0"/>
          <w:sz w:val="20"/>
        </w:rPr>
        <w:t>优化后的评价不再只看 `H2_raw`，而是同时输出：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H2_raw, SOC_end, SOC_ref - SOC_end, H2_eq</w:t>
              <w:br/>
            </w:r>
          </w:p>
        </w:tc>
      </w:tr>
    </w:tbl>
    <w:p>
      <w:pPr>
        <w:spacing w:after="80"/>
      </w:pPr>
      <w:r>
        <w:rPr>
          <w:rFonts w:ascii="Arial" w:hAnsi="Arial"/>
          <w:b w:val="0"/>
          <w:sz w:val="20"/>
        </w:rPr>
        <w:t>其中 `H2_eq` 用来把终端 SOC 偏差折算成等效氢耗，判断策略是否真的节氢，而不是把能量从氢气转移到了电池。</w:t>
      </w:r>
    </w:p>
    <w:p>
      <w:pPr>
        <w:pStyle w:val="Heading3"/>
      </w:pPr>
      <w:r>
        <w:rPr>
          <w:rFonts w:ascii="Arial" w:hAnsi="Arial"/>
          <w:sz w:val="24"/>
        </w:rPr>
        <w:t>5.4 工况预测误差的影响</w:t>
      </w:r>
    </w:p>
    <w:p>
      <w:pPr>
        <w:spacing w:after="80"/>
      </w:pPr>
      <w:r>
        <w:rPr>
          <w:rFonts w:ascii="Arial" w:hAnsi="Arial"/>
          <w:b w:val="0"/>
          <w:sz w:val="20"/>
        </w:rPr>
        <w:t>这是 MPC 与 DP/ECMS 最根本的差异：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预测误差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对 MPC 的影响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无误差（已知工况）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完整序列优化 MPC 可接近 DP；本周简化 MPC 只能作为滚动预测策略验证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小误差（±10%）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 氢耗增加 1~3%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大误差（±30%）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 氢耗增加 5~10%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完全错误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 可能比 ECMS 还差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>这就是为什么实际车辆上，ECMS 比 MPC 更稳健</w:t>
      </w:r>
      <w:r>
        <w:rPr>
          <w:rFonts w:ascii="Arial" w:hAnsi="Arial"/>
          <w:b w:val="0"/>
          <w:sz w:val="20"/>
        </w:rPr>
        <w:t>：ECMS 不依赖预测，自然不受预测误差影响。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6. MPC 的优缺点总结</w:t>
      </w:r>
    </w:p>
    <w:p>
      <w:pPr>
        <w:pStyle w:val="Heading3"/>
      </w:pPr>
      <w:r>
        <w:rPr>
          <w:rFonts w:ascii="Arial" w:hAnsi="Arial"/>
          <w:sz w:val="24"/>
        </w:rPr>
        <w:t>优点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1. </w:t>
      </w:r>
      <w:r>
        <w:rPr>
          <w:rFonts w:ascii="Arial" w:hAnsi="Arial"/>
          <w:b/>
          <w:sz w:val="20"/>
        </w:rPr>
        <w:t>在线可用</w:t>
      </w:r>
      <w:r>
        <w:rPr>
          <w:rFonts w:ascii="Arial" w:hAnsi="Arial"/>
          <w:b w:val="0"/>
          <w:sz w:val="20"/>
        </w:rPr>
        <w:t>：可以滚动优化，适应工况变化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2. </w:t>
      </w:r>
      <w:r>
        <w:rPr>
          <w:rFonts w:ascii="Arial" w:hAnsi="Arial"/>
          <w:b/>
          <w:sz w:val="20"/>
        </w:rPr>
        <w:t>约束处理</w:t>
      </w:r>
      <w:r>
        <w:rPr>
          <w:rFonts w:ascii="Arial" w:hAnsi="Arial"/>
          <w:b w:val="0"/>
          <w:sz w:val="20"/>
        </w:rPr>
        <w:t>：天然支持状态/控制约束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3. </w:t>
      </w:r>
      <w:r>
        <w:rPr>
          <w:rFonts w:ascii="Arial" w:hAnsi="Arial"/>
          <w:b/>
          <w:sz w:val="20"/>
        </w:rPr>
        <w:t>可扩展</w:t>
      </w:r>
      <w:r>
        <w:rPr>
          <w:rFonts w:ascii="Arial" w:hAnsi="Arial"/>
          <w:b w:val="0"/>
          <w:sz w:val="20"/>
        </w:rPr>
        <w:t>：预测模型可以加燃料电池寿命项、电池热模型等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4. </w:t>
      </w:r>
      <w:r>
        <w:rPr>
          <w:rFonts w:ascii="Arial" w:hAnsi="Arial"/>
          <w:b/>
          <w:sz w:val="20"/>
        </w:rPr>
        <w:t>理论清晰</w:t>
      </w:r>
      <w:r>
        <w:rPr>
          <w:rFonts w:ascii="Arial" w:hAnsi="Arial"/>
          <w:b w:val="0"/>
          <w:sz w:val="20"/>
        </w:rPr>
        <w:t>：NLP 框架，有成熟的求解器</w:t>
      </w:r>
    </w:p>
    <w:p>
      <w:pPr>
        <w:pStyle w:val="Heading3"/>
      </w:pPr>
      <w:r>
        <w:rPr>
          <w:rFonts w:ascii="Arial" w:hAnsi="Arial"/>
          <w:sz w:val="24"/>
        </w:rPr>
        <w:t>缺点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1. </w:t>
      </w:r>
      <w:r>
        <w:rPr>
          <w:rFonts w:ascii="Arial" w:hAnsi="Arial"/>
          <w:b/>
          <w:sz w:val="20"/>
        </w:rPr>
        <w:t>依赖预测精度</w:t>
      </w:r>
      <w:r>
        <w:rPr>
          <w:rFonts w:ascii="Arial" w:hAnsi="Arial"/>
          <w:b w:val="0"/>
          <w:sz w:val="20"/>
        </w:rPr>
        <w:t>：预测错了，优化也白搭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2. </w:t>
      </w:r>
      <w:r>
        <w:rPr>
          <w:rFonts w:ascii="Arial" w:hAnsi="Arial"/>
          <w:b/>
          <w:sz w:val="20"/>
        </w:rPr>
        <w:t>计算负担</w:t>
      </w:r>
      <w:r>
        <w:rPr>
          <w:rFonts w:ascii="Arial" w:hAnsi="Arial"/>
          <w:b w:val="0"/>
          <w:sz w:val="20"/>
        </w:rPr>
        <w:t>：每一步都要解优化问题，嵌入式平台可能吃力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3. </w:t>
      </w:r>
      <w:r>
        <w:rPr>
          <w:rFonts w:ascii="Arial" w:hAnsi="Arial"/>
          <w:b/>
          <w:sz w:val="20"/>
        </w:rPr>
        <w:t>调参多</w:t>
      </w:r>
      <w:r>
        <w:rPr>
          <w:rFonts w:ascii="Arial" w:hAnsi="Arial"/>
          <w:b w:val="0"/>
          <w:sz w:val="20"/>
        </w:rPr>
        <w:t>：N_p、N_t、权重、终端代价都要调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4. </w:t>
      </w:r>
      <w:r>
        <w:rPr>
          <w:rFonts w:ascii="Arial" w:hAnsi="Arial"/>
          <w:b/>
          <w:sz w:val="20"/>
        </w:rPr>
        <w:t>不是全局最优</w:t>
      </w:r>
      <w:r>
        <w:rPr>
          <w:rFonts w:ascii="Arial" w:hAnsi="Arial"/>
          <w:b w:val="0"/>
          <w:sz w:val="20"/>
        </w:rPr>
        <w:t>：局部滚动 ≠ 全局最优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5. </w:t>
      </w:r>
      <w:r>
        <w:rPr>
          <w:rFonts w:ascii="Arial" w:hAnsi="Arial"/>
          <w:b/>
          <w:sz w:val="20"/>
        </w:rPr>
        <w:t>公平对比敏感</w:t>
      </w:r>
      <w:r>
        <w:rPr>
          <w:rFonts w:ascii="Arial" w:hAnsi="Arial"/>
          <w:b w:val="0"/>
          <w:sz w:val="20"/>
        </w:rPr>
        <w:t>：如果终端 SOC 不一致，原始氢耗会被“多用电池能量”拉低，需要做 charge-sustaining 修正</w:t>
      </w:r>
    </w:p>
    <w:p>
      <w:pPr>
        <w:pStyle w:val="Heading3"/>
      </w:pPr>
      <w:r>
        <w:rPr>
          <w:rFonts w:ascii="Arial" w:hAnsi="Arial"/>
          <w:sz w:val="24"/>
        </w:rPr>
        <w:t>与 ECMS 的关系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场景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推荐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工况可精确预测（固定路线）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 &gt; ECMS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工况随机性强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 &gt; MPC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算力充足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MPC（可加更多约束/模型）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算力有限 + 鲁棒性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两者结合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 提供参考等效因子 → A-ECMS 执行</w:t>
            </w:r>
          </w:p>
        </w:tc>
      </w:tr>
    </w:tbl>
    <w:p/>
    <w:p>
      <w:pPr>
        <w:pStyle w:val="Heading3"/>
      </w:pPr>
      <w:r>
        <w:rPr>
          <w:rFonts w:ascii="Arial" w:hAnsi="Arial"/>
          <w:sz w:val="24"/>
        </w:rPr>
        <w:t>6.1 本周结果的口径修正</w:t>
      </w:r>
    </w:p>
    <w:p>
      <w:pPr>
        <w:spacing w:after="80"/>
      </w:pPr>
      <w:r>
        <w:rPr>
          <w:rFonts w:ascii="Arial" w:hAnsi="Arial"/>
          <w:b w:val="0"/>
          <w:sz w:val="20"/>
        </w:rPr>
        <w:t>本周 WLTC 结果中，MPC 原始氢耗低于 DP，但 MPC 的终端 SOC 更低（约 0.55），说明它相对 DP/ECMS 多消耗了电池能量。这个结果不能解释为“MPC 比 DP 更优”，更准确的表述是：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MPC 在当前代价函数下实现了更低原始氢耗，但存在终端 SOC 透支；第 8 周需要使用 `H2_raw + SOC 等效修正项` 做 charge-sustaining 公平比较。</w:t>
      </w:r>
    </w:p>
    <w:p>
      <w:pPr>
        <w:spacing w:after="80"/>
      </w:pPr>
      <w:r>
        <w:rPr>
          <w:rFonts w:ascii="Arial" w:hAnsi="Arial"/>
          <w:b w:val="0"/>
          <w:sz w:val="20"/>
        </w:rPr>
        <w:t>因此，第 8 周四方法报告应同时列出：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原始氢耗 `H2_raw`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终端 SOC `SOC_end`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SOC 偏差 `SOC_ref - SOC_end`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SOC 修正后等效氢耗 `H2_eq`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FC 平均效率和高效区间占比</w:t>
      </w:r>
    </w:p>
    <w:p>
      <w:pPr>
        <w:pStyle w:val="Heading3"/>
      </w:pPr>
      <w:r>
        <w:rPr>
          <w:rFonts w:ascii="Arial" w:hAnsi="Arial"/>
          <w:sz w:val="24"/>
        </w:rPr>
        <w:t>6.2 优化更新后的判断口径</w:t>
      </w:r>
    </w:p>
    <w:p>
      <w:pPr>
        <w:spacing w:after="80"/>
      </w:pPr>
      <w:r>
        <w:rPr>
          <w:rFonts w:ascii="Arial" w:hAnsi="Arial"/>
          <w:b w:val="0"/>
          <w:sz w:val="20"/>
        </w:rPr>
        <w:t>本次没有覆盖旧版 `scripts/mpc_ems.py`，而是新建 `scripts/mpc_ems_optimized.py`。优化版 MPC 控制器从“能跑通的简化版”升级为“防 SOC 透支的保守版”。更新点包括：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`w_soc` 形参真正参与代价函数，便于后续调参；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`BETA_TERM` 默认提高到 5000，并在每个预测窗口末端生效；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新增 `SOC_SOFT_MIN / W_SOC_LOW / W_FINAL_SOC`，防止终端 SOC 被消耗到不公平区间；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新增 `W_PFC_SLEW`，为燃料电池功率变化加入寿命友好约束；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仿真输出新增 `H2_eq` 和 summary CSV，优化版结果统一保存为 `results/mpc_ems_optimized_*`，方便第 8 周四方法报告复算。</w:t>
      </w:r>
    </w:p>
    <w:p>
      <w:pPr>
        <w:spacing w:after="80"/>
      </w:pPr>
      <w:r>
        <w:rPr>
          <w:rFonts w:ascii="Arial" w:hAnsi="Arial"/>
          <w:b w:val="0"/>
          <w:sz w:val="20"/>
        </w:rPr>
        <w:t>优化版已重跑 WLTC/NEDC，结果如下：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工况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H2_raw (kg)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SOC_end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H2_eq (kg)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解读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0.2432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0.576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0.2976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原始氢耗高于旧版，但 SOC 不再明显透支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NEDC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0.0812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0.574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0.1403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同样体现“保 SOC 后原始氢耗上升/等效氢耗更可信”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这说明优化方向是对的：MPC 的原始氢耗可能会上升，但 `SOC_end` 会更接近参考值，`H2_eq` 排序会更可信。公平比较比单纯追求更低原始氢耗更重要。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7. 本实现的技术方案</w:t>
      </w:r>
    </w:p>
    <w:p>
      <w:pPr>
        <w:pStyle w:val="Heading3"/>
      </w:pPr>
      <w:r>
        <w:rPr>
          <w:rFonts w:ascii="Arial" w:hAnsi="Arial"/>
          <w:sz w:val="24"/>
        </w:rPr>
        <w:t>7.1 模型</w:t>
      </w:r>
    </w:p>
    <w:p>
      <w:pPr>
        <w:spacing w:after="80"/>
      </w:pPr>
      <w:r>
        <w:rPr>
          <w:rFonts w:ascii="Arial" w:hAnsi="Arial"/>
          <w:b w:val="0"/>
          <w:sz w:val="20"/>
        </w:rPr>
        <w:t>复用 `day8_dp_ems.py` 的：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`vehicle_power` — 功率需求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`state_transition` — 电池 SOC 转移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`fc_hydrogen_flow` — 氢耗模型</w:t>
      </w:r>
    </w:p>
    <w:p>
      <w:pPr>
        <w:pStyle w:val="Heading3"/>
      </w:pPr>
      <w:r>
        <w:rPr>
          <w:rFonts w:ascii="Arial" w:hAnsi="Arial"/>
          <w:sz w:val="24"/>
        </w:rPr>
        <w:t>7.2 预测模型</w:t>
      </w:r>
    </w:p>
    <w:p>
      <w:pPr>
        <w:spacing w:after="80"/>
      </w:pPr>
      <w:r>
        <w:rPr>
          <w:rFonts w:ascii="Arial" w:hAnsi="Arial"/>
          <w:b/>
          <w:sz w:val="20"/>
        </w:rPr>
        <w:t>已知工况预测</w:t>
      </w:r>
      <w:r>
        <w:rPr>
          <w:rFonts w:ascii="Arial" w:hAnsi="Arial"/>
          <w:b w:val="0"/>
          <w:sz w:val="20"/>
        </w:rPr>
        <w:t>：`p_load_pred[i] = p_load[k + i]`（未来 N_p 步直接取真实值）</w:t>
      </w:r>
    </w:p>
    <w:p>
      <w:pPr>
        <w:pStyle w:val="Heading3"/>
      </w:pPr>
      <w:r>
        <w:rPr>
          <w:rFonts w:ascii="Arial" w:hAnsi="Arial"/>
          <w:sz w:val="24"/>
        </w:rPr>
        <w:t>7.3 优化方法</w:t>
      </w:r>
    </w:p>
    <w:p>
      <w:pPr>
        <w:spacing w:after="80"/>
      </w:pPr>
      <w:r>
        <w:rPr>
          <w:rFonts w:ascii="Arial" w:hAnsi="Arial"/>
          <w:b/>
          <w:sz w:val="20"/>
        </w:rPr>
        <w:t>单步网格搜索</w:t>
      </w:r>
      <w:r>
        <w:rPr>
          <w:rFonts w:ascii="Arial" w:hAnsi="Arial"/>
          <w:b w:val="0"/>
          <w:sz w:val="20"/>
        </w:rPr>
        <w:t>：在 P_fc 网格上枚举，选择使预测期总代价最小的控制量。</w:t>
      </w:r>
    </w:p>
    <w:p>
      <w:pPr>
        <w:pStyle w:val="Heading3"/>
      </w:pPr>
      <w:r>
        <w:rPr>
          <w:rFonts w:ascii="Arial" w:hAnsi="Arial"/>
          <w:sz w:val="24"/>
        </w:rPr>
        <w:t>7.4 关键参数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N_P = 50          # 预测时域（可扫描）</w:t>
              <w:br/>
            </w:r>
            <w:r>
              <w:rPr>
                <w:rFonts w:ascii="Consolas" w:hAnsi="Consolas"/>
                <w:color w:val="1E1E1E"/>
                <w:sz w:val="17"/>
              </w:rPr>
              <w:t>S_MPC = 130.0      # 电池功率等效氢耗因子</w:t>
              <w:br/>
            </w:r>
            <w:r>
              <w:rPr>
                <w:rFonts w:ascii="Consolas" w:hAnsi="Consolas"/>
                <w:color w:val="1E1E1E"/>
                <w:sz w:val="17"/>
              </w:rPr>
              <w:t>W_SOC = 1200.0     # SOC 维持惩罚权重</w:t>
              <w:br/>
            </w:r>
            <w:r>
              <w:rPr>
                <w:rFonts w:ascii="Consolas" w:hAnsi="Consolas"/>
                <w:color w:val="1E1E1E"/>
                <w:sz w:val="17"/>
              </w:rPr>
              <w:t>BETA_TERM = 5000.0 # 滚动终端 SOC 惩罚系数</w:t>
              <w:br/>
            </w:r>
            <w:r>
              <w:rPr>
                <w:rFonts w:ascii="Consolas" w:hAnsi="Consolas"/>
                <w:color w:val="1E1E1E"/>
                <w:sz w:val="17"/>
              </w:rPr>
              <w:t>SOC_SOFT_MIN = 0.57</w:t>
              <w:br/>
            </w:r>
            <w:r>
              <w:rPr>
                <w:rFonts w:ascii="Consolas" w:hAnsi="Consolas"/>
                <w:color w:val="1E1E1E"/>
                <w:sz w:val="17"/>
              </w:rPr>
              <w:t>W_SOC_LOW = 20000.0</w:t>
              <w:br/>
            </w:r>
            <w:r>
              <w:rPr>
                <w:rFonts w:ascii="Consolas" w:hAnsi="Consolas"/>
                <w:color w:val="1E1E1E"/>
                <w:sz w:val="17"/>
              </w:rPr>
              <w:t>W_FINAL_SOC = 80000.0</w:t>
              <w:br/>
            </w:r>
            <w:r>
              <w:rPr>
                <w:rFonts w:ascii="Consolas" w:hAnsi="Consolas"/>
                <w:color w:val="1E1E1E"/>
                <w:sz w:val="17"/>
              </w:rPr>
              <w:t>W_PFC_SLEW = 0.001</w:t>
              <w:br/>
            </w:r>
          </w:p>
        </w:tc>
      </w:tr>
    </w:tbl>
    <w:p>
      <w:pPr>
        <w:pStyle w:val="Heading3"/>
      </w:pPr>
      <w:r>
        <w:rPr>
          <w:rFonts w:ascii="Arial" w:hAnsi="Arial"/>
          <w:sz w:val="24"/>
        </w:rPr>
        <w:t>7.5 输出</w:t>
      </w:r>
    </w:p>
    <w:p>
      <w:pPr>
        <w:spacing w:after="80"/>
      </w:pPr>
      <w:r>
        <w:rPr>
          <w:rFonts w:ascii="Arial" w:hAnsi="Arial"/>
          <w:b w:val="0"/>
          <w:sz w:val="20"/>
        </w:rPr>
        <w:t>与 DP/ECMS 一致的仿真结果：SOC、P_fc、P_bat、氢耗累积，并绘制对比图。优化版额外输出 `H2_eq` 和 `mpc_ems_optimized_*_summary.csv`，用于公平比较和报告复算。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8. 扩展方向（后续周）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1. </w:t>
      </w:r>
      <w:r>
        <w:rPr>
          <w:rFonts w:ascii="Arial" w:hAnsi="Arial"/>
          <w:b/>
          <w:sz w:val="20"/>
        </w:rPr>
        <w:t>MPC + 工况预测</w:t>
      </w:r>
      <w:r>
        <w:rPr>
          <w:rFonts w:ascii="Arial" w:hAnsi="Arial"/>
          <w:b w:val="0"/>
          <w:sz w:val="20"/>
        </w:rPr>
        <w:t>：用历史窗口均值/LSTM 替代已知工况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2. </w:t>
      </w:r>
      <w:r>
        <w:rPr>
          <w:rFonts w:ascii="Arial" w:hAnsi="Arial"/>
          <w:b/>
          <w:sz w:val="20"/>
        </w:rPr>
        <w:t>多目标 MPC</w:t>
      </w:r>
      <w:r>
        <w:rPr>
          <w:rFonts w:ascii="Arial" w:hAnsi="Arial"/>
          <w:b w:val="0"/>
          <w:sz w:val="20"/>
        </w:rPr>
        <w:t>：加入 FC 寿命约束（功率变化率惩罚）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3. </w:t>
      </w:r>
      <w:r>
        <w:rPr>
          <w:rFonts w:ascii="Arial" w:hAnsi="Arial"/>
          <w:b/>
          <w:sz w:val="20"/>
        </w:rPr>
        <w:t>鲁棒 MPC</w:t>
      </w:r>
      <w:r>
        <w:rPr>
          <w:rFonts w:ascii="Arial" w:hAnsi="Arial"/>
          <w:b w:val="0"/>
          <w:sz w:val="20"/>
        </w:rPr>
        <w:t>：考虑预测不确定性区间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4. </w:t>
      </w:r>
      <w:r>
        <w:rPr>
          <w:rFonts w:ascii="Arial" w:hAnsi="Arial"/>
          <w:b/>
          <w:sz w:val="20"/>
        </w:rPr>
        <w:t>MPC 参考等效因子</w:t>
      </w:r>
      <w:r>
        <w:rPr>
          <w:rFonts w:ascii="Arial" w:hAnsi="Arial"/>
          <w:b w:val="0"/>
          <w:sz w:val="20"/>
        </w:rPr>
        <w:t>：MPC 计算出 s_ref → A-ECMS 跟踪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参考文献</w:t>
      </w:r>
    </w:p>
    <w:p>
      <w:pPr>
        <w:spacing w:after="80"/>
      </w:pPr>
      <w:r>
        <w:rPr>
          <w:rFonts w:ascii="Arial" w:hAnsi="Arial"/>
          <w:b w:val="0"/>
          <w:sz w:val="20"/>
        </w:rPr>
        <w:t>1. Sciarretta, M., &amp; Guzzella, L. (2007). *Control of Hybrid Electric Vehicles*. European Journal of Control.</w:t>
      </w:r>
    </w:p>
    <w:p>
      <w:pPr>
        <w:spacing w:after="80"/>
      </w:pPr>
      <w:r>
        <w:rPr>
          <w:rFonts w:ascii="Arial" w:hAnsi="Arial"/>
          <w:b w:val="0"/>
          <w:sz w:val="20"/>
        </w:rPr>
        <w:t>- MPC 能量管理的经典框架</w:t>
      </w:r>
    </w:p>
    <w:p>
      <w:pPr>
        <w:spacing w:after="80"/>
      </w:pPr>
      <w:r>
        <w:rPr>
          <w:rFonts w:ascii="Arial" w:hAnsi="Arial"/>
          <w:b w:val="0"/>
          <w:sz w:val="20"/>
        </w:rPr>
        <w:t>2. Errqaz, M., et al. (2018). *Long-Short Term Memory for Speed and Load Forecasting in FCEV Energy Management*.</w:t>
      </w:r>
    </w:p>
    <w:p>
      <w:pPr>
        <w:spacing w:after="80"/>
      </w:pPr>
      <w:r>
        <w:rPr>
          <w:rFonts w:ascii="Arial" w:hAnsi="Arial"/>
          <w:b w:val="0"/>
          <w:sz w:val="20"/>
        </w:rPr>
        <w:t>- MPC + LSTM 预测的实用方案</w:t>
      </w:r>
    </w:p>
    <w:p>
      <w:pPr>
        <w:spacing w:after="80"/>
      </w:pPr>
      <w:r>
        <w:rPr>
          <w:rFonts w:ascii="Arial" w:hAnsi="Arial"/>
          <w:b w:val="0"/>
          <w:sz w:val="20"/>
        </w:rPr>
        <w:t>3. Zhang, Y., et al. (2022). *Model Predictive Control for Fuel Cell Hybrid Electric Vehicles: A Review*.</w:t>
      </w:r>
    </w:p>
    <w:p>
      <w:pPr>
        <w:spacing w:after="80"/>
      </w:pPr>
      <w:r>
        <w:rPr>
          <w:rFonts w:ascii="Arial" w:hAnsi="Arial"/>
          <w:b w:val="0"/>
          <w:sz w:val="20"/>
        </w:rPr>
        <w:t>- FCEV MPC 综述，对比各种预测模型和求解器</w:t>
      </w:r>
    </w:p>
    <w:p>
      <w:pPr>
        <w:spacing w:before="80" w:after="80"/>
        <w:pBdr>
          <w:bottom w:val="single" w:sz="6" w:space="1" w:color="999999"/>
        </w:pBdr>
      </w:pPr>
    </w:p>
    <w:p>
      <w:pPr>
        <w:spacing w:after="80"/>
      </w:pPr>
      <w:r>
        <w:rPr>
          <w:rFonts w:ascii="Arial" w:hAnsi="Arial"/>
          <w:b w:val="0"/>
          <w:sz w:val="20"/>
        </w:rPr>
        <w:t>*文档生成：2026-06-29 | 第7周 MPC 学习*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