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Week9 PyTorch 入门 — 逐行代码分析</w:t>
      </w:r>
    </w:p>
    <w:p/>
    <w:p>
      <w:pPr>
        <w:pStyle w:val="Heading1"/>
      </w:pPr>
      <w:r>
        <w:t>一、文件总览</w:t>
      </w:r>
    </w:p>
    <w:p>
      <w:r>
        <w:t>文件：scripts/week9_pytorch_intro.py（275 行）</w:t>
      </w:r>
    </w:p>
    <w:p>
      <w:r>
        <w:t>结构：4 个 Part + 1 个 main 入口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Part</w:t>
            </w:r>
          </w:p>
        </w:tc>
        <w:tc>
          <w:tcPr>
            <w:tcW w:type="dxa" w:w="2160"/>
          </w:tcPr>
          <w:p>
            <w:r>
              <w:t>函数</w:t>
            </w:r>
          </w:p>
        </w:tc>
        <w:tc>
          <w:tcPr>
            <w:tcW w:type="dxa" w:w="2160"/>
          </w:tcPr>
          <w:p>
            <w:r>
              <w:t>行号</w:t>
            </w:r>
          </w:p>
        </w:tc>
        <w:tc>
          <w:tcPr>
            <w:tcW w:type="dxa" w:w="2160"/>
          </w:tcPr>
          <w:p>
            <w:r>
              <w:t>内容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part1_tensor_basics()</w:t>
            </w:r>
          </w:p>
        </w:tc>
        <w:tc>
          <w:tcPr>
            <w:tcW w:type="dxa" w:w="2160"/>
          </w:tcPr>
          <w:p>
            <w:r>
              <w:t>19-57</w:t>
            </w:r>
          </w:p>
        </w:tc>
        <w:tc>
          <w:tcPr>
            <w:tcW w:type="dxa" w:w="2160"/>
          </w:tcPr>
          <w:p>
            <w:r>
              <w:t>Tensor 创建/设备/索引/广播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part2_autograd()</w:t>
            </w:r>
          </w:p>
        </w:tc>
        <w:tc>
          <w:tcPr>
            <w:tcW w:type="dxa" w:w="2160"/>
          </w:tcPr>
          <w:p>
            <w:r>
              <w:t>62-92</w:t>
            </w:r>
          </w:p>
        </w:tc>
        <w:tc>
          <w:tcPr>
            <w:tcW w:type="dxa" w:w="2160"/>
          </w:tcPr>
          <w:p>
            <w:r>
              <w:t>反向传播/链式法则/no_grad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part3_mlp_module()</w:t>
            </w:r>
          </w:p>
        </w:tc>
        <w:tc>
          <w:tcPr>
            <w:tcW w:type="dxa" w:w="2160"/>
          </w:tcPr>
          <w:p>
            <w:r>
              <w:t>97-125</w:t>
            </w:r>
          </w:p>
        </w:tc>
        <w:tc>
          <w:tcPr>
            <w:tcW w:type="dxa" w:w="2160"/>
          </w:tcPr>
          <w:p>
            <w:r>
              <w:t>nn.Module + MLP 构建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part4_power_prediction()</w:t>
            </w:r>
          </w:p>
        </w:tc>
        <w:tc>
          <w:tcPr>
            <w:tcW w:type="dxa" w:w="2160"/>
          </w:tcPr>
          <w:p>
            <w:r>
              <w:t>131-250</w:t>
            </w:r>
          </w:p>
        </w:tc>
        <w:tc>
          <w:tcPr>
            <w:tcW w:type="dxa" w:w="2160"/>
          </w:tcPr>
          <w:p>
            <w:r>
              <w:t>时序预测完整流程</w:t>
            </w:r>
          </w:p>
        </w:tc>
      </w:tr>
    </w:tbl>
    <w:p>
      <w:pPr>
        <w:pStyle w:val="Heading1"/>
      </w:pPr>
      <w:r>
        <w:t>二、Part 1 — Tensor 基础（第 19–57 行）</w:t>
      </w:r>
    </w:p>
    <w:p>
      <w:r>
        <w:rPr>
          <w:b/>
          <w:sz w:val="20"/>
        </w:rPr>
        <w:t xml:space="preserve">第 19-20 行  </w:t>
      </w:r>
    </w:p>
    <w:p>
      <w:r>
        <w:rPr>
          <w:rFonts w:ascii="Consolas" w:hAnsi="Consolas"/>
          <w:color w:val="333333"/>
          <w:sz w:val="18"/>
        </w:rPr>
        <w:t xml:space="preserve">  def part1_tensor_basics():</w:t>
      </w:r>
    </w:p>
    <w:p>
      <w:pPr>
        <w:pStyle w:val="ListBullet"/>
      </w:pPr>
      <w:r>
        <w:t xml:space="preserve">  └─ 定义 Part 1 函数。独立的函数设计，每个 Part 可单独调用/调试</w:t>
      </w:r>
    </w:p>
    <w:p>
      <w:r>
        <w:rPr>
          <w:b/>
          <w:sz w:val="20"/>
        </w:rPr>
        <w:t xml:space="preserve">第 21 行  </w:t>
      </w:r>
    </w:p>
    <w:p>
      <w:r>
        <w:rPr>
          <w:rFonts w:ascii="Consolas" w:hAnsi="Consolas"/>
          <w:color w:val="333333"/>
          <w:sz w:val="18"/>
        </w:rPr>
        <w:t xml:space="preserve">  import torch</w:t>
      </w:r>
    </w:p>
    <w:p>
      <w:pPr>
        <w:pStyle w:val="ListBullet"/>
      </w:pPr>
      <w:r>
        <w:t xml:space="preserve">  └─ 在函数内部 import，避免全局导入。有利于 Part 独立运行</w:t>
      </w:r>
    </w:p>
    <w:p>
      <w:r>
        <w:rPr>
          <w:b/>
          <w:sz w:val="20"/>
        </w:rPr>
        <w:t xml:space="preserve">第 23-25 行  </w:t>
      </w:r>
    </w:p>
    <w:p>
      <w:r>
        <w:rPr>
          <w:rFonts w:ascii="Consolas" w:hAnsi="Consolas"/>
          <w:color w:val="333333"/>
          <w:sz w:val="18"/>
        </w:rPr>
        <w:t xml:space="preserve">  t1 = torch.tensor(...)</w:t>
      </w:r>
    </w:p>
    <w:p>
      <w:pPr>
        <w:pStyle w:val="ListBullet"/>
      </w:pPr>
      <w:r>
        <w:t xml:space="preserve">  └─ 从 Python 列表创建 Tensor。打印显示值、dtype（默认 int64）、形状</w:t>
      </w:r>
    </w:p>
    <w:p>
      <w:r>
        <w:rPr>
          <w:b/>
          <w:sz w:val="20"/>
        </w:rPr>
        <w:t xml:space="preserve">第 27-30 行  </w:t>
      </w:r>
    </w:p>
    <w:p>
      <w:r>
        <w:rPr>
          <w:rFonts w:ascii="Consolas" w:hAnsi="Consolas"/>
          <w:color w:val="333333"/>
          <w:sz w:val="18"/>
        </w:rPr>
        <w:t xml:space="preserve">  torch.from_numpy(a)</w:t>
      </w:r>
    </w:p>
    <w:p>
      <w:pPr>
        <w:pStyle w:val="ListBullet"/>
      </w:pPr>
      <w:r>
        <w:t xml:space="preserve">  └─ NumPy → Tensor 转换。注意：返回的 Tensor 与 NumPy 数组共享内存</w:t>
      </w:r>
    </w:p>
    <w:p>
      <w:r>
        <w:rPr>
          <w:b/>
          <w:sz w:val="20"/>
        </w:rPr>
        <w:t xml:space="preserve">第 33-36 行  </w:t>
      </w:r>
    </w:p>
    <w:p>
      <w:r>
        <w:rPr>
          <w:rFonts w:ascii="Consolas" w:hAnsi="Consolas"/>
          <w:color w:val="333333"/>
          <w:sz w:val="18"/>
        </w:rPr>
        <w:t xml:space="preserve">  torch.zeros / ones / randn</w:t>
      </w:r>
    </w:p>
    <w:p>
      <w:pPr>
        <w:pStyle w:val="ListBullet"/>
      </w:pPr>
      <w:r>
        <w:t xml:space="preserve">  └─ 特殊张量创建。randn 是标准正态分布 N(0,1)，不是均匀分布</w:t>
      </w:r>
    </w:p>
    <w:p>
      <w:r>
        <w:rPr>
          <w:b/>
          <w:sz w:val="20"/>
        </w:rPr>
        <w:t xml:space="preserve">第 39-40 行  </w:t>
      </w:r>
    </w:p>
    <w:p>
      <w:r>
        <w:rPr>
          <w:rFonts w:ascii="Consolas" w:hAnsi="Consolas"/>
          <w:color w:val="333333"/>
          <w:sz w:val="18"/>
        </w:rPr>
        <w:t xml:space="preserve">  torch.device(...)</w:t>
      </w:r>
    </w:p>
    <w:p>
      <w:pPr>
        <w:pStyle w:val="ListBullet"/>
      </w:pPr>
      <w:r>
        <w:t xml:space="preserve">  └─ 设备检测。先看 CUDA 是否可用，不可用就 CPU。本机是 cpu 版 PyTorch</w:t>
      </w:r>
    </w:p>
    <w:p>
      <w:r>
        <w:rPr>
          <w:b/>
          <w:sz w:val="20"/>
        </w:rPr>
        <w:t xml:space="preserve">第 43 行  </w:t>
      </w:r>
    </w:p>
    <w:p>
      <w:r>
        <w:rPr>
          <w:rFonts w:ascii="Consolas" w:hAnsi="Consolas"/>
          <w:color w:val="333333"/>
          <w:sz w:val="18"/>
        </w:rPr>
        <w:t xml:space="preserve">  tensor([1,2,3], device=device)</w:t>
      </w:r>
    </w:p>
    <w:p>
      <w:pPr>
        <w:pStyle w:val="ListBullet"/>
      </w:pPr>
      <w:r>
        <w:t xml:space="preserve">  └─ 在指定设备上创建张量。GPU 上创建自动在显存中分配</w:t>
      </w:r>
    </w:p>
    <w:p>
      <w:r>
        <w:rPr>
          <w:b/>
          <w:sz w:val="20"/>
        </w:rPr>
        <w:t xml:space="preserve">第 46-49 行  </w:t>
      </w:r>
    </w:p>
    <w:p>
      <w:r>
        <w:rPr>
          <w:rFonts w:ascii="Consolas" w:hAnsi="Consolas"/>
          <w:color w:val="333333"/>
          <w:sz w:val="18"/>
        </w:rPr>
        <w:t xml:space="preserve">  索引/切片/view/reshape</w:t>
      </w:r>
    </w:p>
    <w:p>
      <w:pPr>
        <w:pStyle w:val="ListBullet"/>
      </w:pPr>
      <w:r>
        <w:t xml:space="preserve">  └─ t[0] 取第一行，t[:,:3] 取前 3 列。view(-1) 展平（-1 自动推算），reshape 更灵活</w:t>
      </w:r>
    </w:p>
    <w:p>
      <w:r>
        <w:rPr>
          <w:b/>
          <w:sz w:val="20"/>
        </w:rPr>
        <w:t xml:space="preserve">第 52-54 行  </w:t>
      </w:r>
    </w:p>
    <w:p>
      <w:r>
        <w:rPr>
          <w:rFonts w:ascii="Consolas" w:hAnsi="Consolas"/>
          <w:color w:val="333333"/>
          <w:sz w:val="18"/>
        </w:rPr>
        <w:t xml:space="preserve">  广播 a + b</w:t>
      </w:r>
    </w:p>
    <w:p>
      <w:pPr>
        <w:pStyle w:val="ListBullet"/>
      </w:pPr>
      <w:r>
        <w:t xml:space="preserve">  └─ a 形状(3,1) + b 形状(3,) → 结果(3,3)。a 沿着列方向复制，b 沿着行方向复制</w:t>
      </w:r>
    </w:p>
    <w:p>
      <w:r>
        <w:rPr>
          <w:b/>
          <w:sz w:val="20"/>
        </w:rPr>
        <w:t xml:space="preserve">第 56 行  </w:t>
      </w:r>
    </w:p>
    <w:p>
      <w:r>
        <w:rPr>
          <w:rFonts w:ascii="Consolas" w:hAnsi="Consolas"/>
          <w:color w:val="333333"/>
          <w:sz w:val="18"/>
        </w:rPr>
        <w:t xml:space="preserve">  return device</w:t>
      </w:r>
    </w:p>
    <w:p>
      <w:pPr>
        <w:pStyle w:val="ListBullet"/>
      </w:pPr>
      <w:r>
        <w:t xml:space="preserve">  └─ 把 device 返回给主函数，后面的 Part 可以复用</w:t>
      </w:r>
    </w:p>
    <w:p>
      <w:pPr>
        <w:pStyle w:val="Heading1"/>
      </w:pPr>
      <w:r>
        <w:t>三、Part 2 — Autograd 自动求导（第 62–92 行）</w:t>
      </w:r>
    </w:p>
    <w:p>
      <w:r>
        <w:rPr>
          <w:b/>
          <w:sz w:val="20"/>
        </w:rPr>
        <w:t xml:space="preserve">第 67 行  </w:t>
      </w:r>
    </w:p>
    <w:p>
      <w:r>
        <w:rPr>
          <w:rFonts w:ascii="Consolas" w:hAnsi="Consolas"/>
          <w:color w:val="333333"/>
          <w:sz w:val="18"/>
        </w:rPr>
        <w:t xml:space="preserve">  x = tensor(..., requires_grad=True)</w:t>
      </w:r>
    </w:p>
    <w:p>
      <w:pPr>
        <w:pStyle w:val="ListBullet"/>
      </w:pPr>
      <w:r>
        <w:t xml:space="preserve">  └─ 标记需要跟踪梯度。只对需要求导的变量设 True，其他用默认 False 省内存</w:t>
      </w:r>
    </w:p>
    <w:p>
      <w:r>
        <w:rPr>
          <w:b/>
          <w:sz w:val="20"/>
        </w:rPr>
        <w:t xml:space="preserve">第 68-69 行  </w:t>
      </w:r>
    </w:p>
    <w:p>
      <w:r>
        <w:rPr>
          <w:rFonts w:ascii="Consolas" w:hAnsi="Consolas"/>
          <w:color w:val="333333"/>
          <w:sz w:val="18"/>
        </w:rPr>
        <w:t xml:space="preserve">  y = x² + 3x; loss = y.sum()</w:t>
      </w:r>
    </w:p>
    <w:p>
      <w:pPr>
        <w:pStyle w:val="ListBullet"/>
      </w:pPr>
      <w:r>
        <w:t xml:space="preserve">  └─ 构建计算图。y 是逐元素运算，loss = sum(y) 把向量聚合成标量（backward 要求标量输出）</w:t>
      </w:r>
    </w:p>
    <w:p>
      <w:r>
        <w:rPr>
          <w:b/>
          <w:sz w:val="20"/>
        </w:rPr>
        <w:t xml:space="preserve">第 70-74 行  </w:t>
      </w:r>
    </w:p>
    <w:p>
      <w:r>
        <w:rPr>
          <w:rFonts w:ascii="Consolas" w:hAnsi="Consolas"/>
          <w:color w:val="333333"/>
          <w:sz w:val="18"/>
        </w:rPr>
        <w:t xml:space="preserve">  loss.backward() → x.grad</w:t>
      </w:r>
    </w:p>
    <w:p>
      <w:pPr>
        <w:pStyle w:val="ListBullet"/>
      </w:pPr>
      <w:r>
        <w:t xml:space="preserve">  └─ 反向传播。PyTorch 沿计算图自动求导，结果存入 x.grad。手算验证：dy/dx = 2x+3, x=[2,3] → [7,9] ✓</w:t>
      </w:r>
    </w:p>
    <w:p>
      <w:r>
        <w:rPr>
          <w:b/>
          <w:sz w:val="20"/>
        </w:rPr>
        <w:t xml:space="preserve">第 78 行  </w:t>
      </w:r>
    </w:p>
    <w:p>
      <w:r>
        <w:rPr>
          <w:rFonts w:ascii="Consolas" w:hAnsi="Consolas"/>
          <w:color w:val="333333"/>
          <w:sz w:val="18"/>
        </w:rPr>
        <w:t xml:space="preserve">  x.grad.zero_()</w:t>
      </w:r>
    </w:p>
    <w:p>
      <w:pPr>
        <w:pStyle w:val="ListBullet"/>
      </w:pPr>
      <w:r>
        <w:t xml:space="preserve">  └─ 清零梯度。PyTorch 默认累加梯度（不是替换），不清零下次 backward 会叠加</w:t>
      </w:r>
    </w:p>
    <w:p>
      <w:r>
        <w:rPr>
          <w:b/>
          <w:sz w:val="20"/>
        </w:rPr>
        <w:t xml:space="preserve">第 81-86 行  </w:t>
      </w:r>
    </w:p>
    <w:p>
      <w:r>
        <w:rPr>
          <w:rFonts w:ascii="Consolas" w:hAnsi="Consolas"/>
          <w:color w:val="333333"/>
          <w:sz w:val="18"/>
        </w:rPr>
        <w:t xml:space="preserve">  链式法则: z = a²·sin(b)</w:t>
      </w:r>
    </w:p>
    <w:p>
      <w:pPr>
        <w:pStyle w:val="ListBullet"/>
      </w:pPr>
      <w:r>
        <w:t xml:space="preserve">  └─ 复合函数求导验证。dz/da = 2a·sin(b), dz/db = a²·cos(b)，backward 自动完成</w:t>
      </w:r>
    </w:p>
    <w:p>
      <w:r>
        <w:rPr>
          <w:b/>
          <w:sz w:val="20"/>
        </w:rPr>
        <w:t xml:space="preserve">第 89-91 行  </w:t>
      </w:r>
    </w:p>
    <w:p>
      <w:r>
        <w:rPr>
          <w:rFonts w:ascii="Consolas" w:hAnsi="Consolas"/>
          <w:color w:val="333333"/>
          <w:sz w:val="18"/>
        </w:rPr>
        <w:t xml:space="preserve">  with torch.no_grad():</w:t>
      </w:r>
    </w:p>
    <w:p>
      <w:pPr>
        <w:pStyle w:val="ListBullet"/>
      </w:pPr>
      <w:r>
        <w:t xml:space="preserve">  └─ 推理模式不建计算图，省内存加速。典型用法是 model.eval() + no_grad</w:t>
      </w:r>
    </w:p>
    <w:p>
      <w:pPr>
        <w:pStyle w:val="Heading1"/>
      </w:pPr>
      <w:r>
        <w:t>四、Part 3 — nn.Module + MLP（第 97–125 行）</w:t>
      </w:r>
    </w:p>
    <w:p>
      <w:r>
        <w:rPr>
          <w:b/>
          <w:sz w:val="20"/>
        </w:rPr>
        <w:t xml:space="preserve">第 103-113 行  </w:t>
      </w:r>
    </w:p>
    <w:p>
      <w:r>
        <w:rPr>
          <w:rFonts w:ascii="Consolas" w:hAnsi="Consolas"/>
          <w:color w:val="333333"/>
          <w:sz w:val="18"/>
        </w:rPr>
        <w:t xml:space="preserve">  class MLP(nn.Module)</w:t>
      </w:r>
    </w:p>
    <w:p>
      <w:pPr>
        <w:pStyle w:val="ListBullet"/>
      </w:pPr>
      <w:r>
        <w:t xml:space="preserve">  └─ 定义神经网络。__init__ 注册层，forward 定义前向传播。super().__init__() 必须调用</w:t>
      </w:r>
    </w:p>
    <w:p>
      <w:r>
        <w:rPr>
          <w:b/>
          <w:sz w:val="20"/>
        </w:rPr>
        <w:t xml:space="preserve">第 107-108 行  </w:t>
      </w:r>
    </w:p>
    <w:p>
      <w:r>
        <w:rPr>
          <w:rFonts w:ascii="Consolas" w:hAnsi="Consolas"/>
          <w:color w:val="333333"/>
          <w:sz w:val="18"/>
        </w:rPr>
        <w:t xml:space="preserve">  nn.Linear(4→32) + nn.Linear(32→1)</w:t>
      </w:r>
    </w:p>
    <w:p>
      <w:pPr>
        <w:pStyle w:val="ListBullet"/>
      </w:pPr>
      <w:r>
        <w:t xml:space="preserve">  └─ 两层全连接。第一层 4→32 扩大维度提取特征，第二层 32→1 降维输出</w:t>
      </w:r>
    </w:p>
    <w:p>
      <w:r>
        <w:rPr>
          <w:b/>
          <w:sz w:val="20"/>
        </w:rPr>
        <w:t xml:space="preserve">第 111-112 行  </w:t>
      </w:r>
    </w:p>
    <w:p>
      <w:r>
        <w:rPr>
          <w:rFonts w:ascii="Consolas" w:hAnsi="Consolas"/>
          <w:color w:val="333333"/>
          <w:sz w:val="18"/>
        </w:rPr>
        <w:t xml:space="preserve">  forward: relu(fc1(x)) → fc2(x)</w:t>
      </w:r>
    </w:p>
    <w:p>
      <w:pPr>
        <w:pStyle w:val="ListBullet"/>
      </w:pPr>
      <w:r>
        <w:t xml:space="preserve">  └─ 前向传播。注意 ReLU 在 fc1 之后、fc2 之前。fc2 不加激活（回归任务直接输出值）</w:t>
      </w:r>
    </w:p>
    <w:p>
      <w:r>
        <w:rPr>
          <w:b/>
          <w:sz w:val="20"/>
        </w:rPr>
        <w:t xml:space="preserve">第 116 行  </w:t>
      </w:r>
    </w:p>
    <w:p>
      <w:r>
        <w:rPr>
          <w:rFonts w:ascii="Consolas" w:hAnsi="Consolas"/>
          <w:color w:val="333333"/>
          <w:sz w:val="18"/>
        </w:rPr>
        <w:t xml:space="preserve">  MLP(input_dim=4, hidden=32, output=1)</w:t>
      </w:r>
    </w:p>
    <w:p>
      <w:pPr>
        <w:pStyle w:val="ListBullet"/>
      </w:pPr>
      <w:r>
        <w:t xml:space="preserve">  └─ 实例化。input_dim=4 表示每个样本 4 个特征，output_dim=1 表示输出一个值</w:t>
      </w:r>
    </w:p>
    <w:p>
      <w:r>
        <w:rPr>
          <w:b/>
          <w:sz w:val="20"/>
        </w:rPr>
        <w:t xml:space="preserve">第 118 行  </w:t>
      </w:r>
    </w:p>
    <w:p>
      <w:r>
        <w:rPr>
          <w:rFonts w:ascii="Consolas" w:hAnsi="Consolas"/>
          <w:color w:val="333333"/>
          <w:sz w:val="18"/>
        </w:rPr>
        <w:t xml:space="preserve">  sum(p.numel() for p in model.parameters())</w:t>
      </w:r>
    </w:p>
    <w:p>
      <w:pPr>
        <w:pStyle w:val="ListBullet"/>
      </w:pPr>
      <w:r>
        <w:t xml:space="preserve">  └─ 统计总参数量。4×32 + 32 + 32×1 + 1 = 193 个参数</w:t>
      </w:r>
    </w:p>
    <w:p>
      <w:r>
        <w:rPr>
          <w:b/>
          <w:sz w:val="20"/>
        </w:rPr>
        <w:t xml:space="preserve">第 121-123 行  </w:t>
      </w:r>
    </w:p>
    <w:p>
      <w:r>
        <w:rPr>
          <w:rFonts w:ascii="Consolas" w:hAnsi="Consolas"/>
          <w:color w:val="333333"/>
          <w:sz w:val="18"/>
        </w:rPr>
        <w:t xml:space="preserve">  x=randn(10,4) → model(x)</w:t>
      </w:r>
    </w:p>
    <w:p>
      <w:pPr>
        <w:pStyle w:val="ListBullet"/>
      </w:pPr>
      <w:r>
        <w:t xml:space="preserve">  └─ 前向传播。batch=10 个样本一次推理，输出形状 (10,1)</w:t>
      </w:r>
    </w:p>
    <w:p>
      <w:pPr>
        <w:pStyle w:val="Heading1"/>
      </w:pPr>
      <w:r>
        <w:t>五、Part 4 — MLP 功率预测（第 131–250 行）</w:t>
      </w:r>
    </w:p>
    <w:p>
      <w:pPr>
        <w:pStyle w:val="Heading2"/>
      </w:pPr>
      <w:r>
        <w:t>数据生成（第 145–150 行）</w:t>
      </w:r>
    </w:p>
    <w:p>
      <w:r>
        <w:t>用正弦波 + 噪声模拟 FC 功率信号：</w:t>
        <w:br/>
        <w:t xml:space="preserve">  power = 30 + 15·sin(0.1t) + 5·sin(0.5t) + 噪声</w:t>
        <w:br/>
        <w:br/>
        <w:t>30 = 基准功率（kW），15·sin(0.1t) = 低频大波动，5·sin(0.5t) = 高频小波动，</w:t>
        <w:br/>
        <w:t>噪声模拟传感器误差。最后 clip 到 [10,80] kW 范围。</w:t>
      </w:r>
    </w:p>
    <w:p>
      <w:pPr>
        <w:pStyle w:val="Heading2"/>
      </w:pPr>
      <w:r>
        <w:t>时序样本构建（第 153–158 行）</w:t>
      </w:r>
    </w:p>
    <w:p>
      <w:r>
        <w:rPr>
          <w:rFonts w:ascii="Consolas" w:hAnsi="Consolas"/>
          <w:color w:val="333333"/>
          <w:sz w:val="18"/>
        </w:rPr>
        <w:t>def create_sequences(data, seq_len=10):</w:t>
        <w:br/>
        <w:t xml:space="preserve">    X, y = [], []</w:t>
        <w:br/>
        <w:t xml:space="preserve">    for i in range(len(data) - seq_len):</w:t>
        <w:br/>
        <w:t xml:space="preserve">        X.append(data[i : i+seq_len])   # 前 10 步</w:t>
        <w:br/>
        <w:t xml:space="preserve">        y.append(data[i + seq_len])      # 第 11 步</w:t>
        <w:br/>
        <w:t xml:space="preserve">    return np.array(X), np.array(y)</w:t>
      </w:r>
    </w:p>
    <w:p>
      <w:r>
        <w:t>滑动窗口长度为 10：用历史 10 步预测下一步。</w:t>
        <w:br/>
        <w:t>1000 个数据点 → (990 个样本, 每个样本 10 个特征)。</w:t>
      </w:r>
    </w:p>
    <w:p>
      <w:pPr>
        <w:pStyle w:val="Heading2"/>
      </w:pPr>
      <w:r>
        <w:t>数据预处理（第 164–174 行）</w:t>
      </w:r>
    </w:p>
    <w:p>
      <w:pPr>
        <w:pStyle w:val="ListBullet"/>
      </w:pPr>
      <w:r>
        <w:t>80% 训练 / 20% 测试划分</w:t>
      </w:r>
    </w:p>
    <w:p>
      <w:pPr>
        <w:pStyle w:val="ListBullet"/>
      </w:pPr>
      <w:r>
        <w:t>NumPy → Tensor 转换（float32）</w:t>
      </w:r>
    </w:p>
    <w:p>
      <w:pPr>
        <w:pStyle w:val="ListBullet"/>
      </w:pPr>
      <w:r>
        <w:t>unsqueeze(-1) 增加最后一维 → 形状从 (N, seq) 变为 (N, seq, 1)，保持维度兼容性</w:t>
      </w:r>
    </w:p>
    <w:p>
      <w:pPr>
        <w:pStyle w:val="Heading2"/>
      </w:pPr>
      <w:r>
        <w:t>模型定义（第 177–196 行）</w:t>
      </w:r>
    </w:p>
    <w:p>
      <w:r>
        <w:rPr>
          <w:rFonts w:ascii="Consolas" w:hAnsi="Consolas"/>
          <w:color w:val="333333"/>
          <w:sz w:val="18"/>
        </w:rPr>
        <w:t>class PowerPredictor(nn.Module):</w:t>
        <w:br/>
        <w:t xml:space="preserve">    def __init__(self, seq_len, hidden=64):</w:t>
        <w:br/>
        <w:t xml:space="preserve">        self.fc1 = nn.Linear(seq_len, hidden)    # 10→64</w:t>
        <w:br/>
        <w:t xml:space="preserve">        self.fc2 = nn.Linear(hidden, hidden)     # 64→64</w:t>
        <w:br/>
        <w:t xml:space="preserve">        self.fc3 = nn.Linear(hidden, 1)          # 64→1</w:t>
        <w:br/>
        <w:t xml:space="preserve">        self.dropout = nn.Dropout(0.1)           # 防过拟合</w:t>
      </w:r>
    </w:p>
    <w:p>
      <w:r>
        <w:t>三层的 MLP，比 Part 3 多一层隐藏层 + Dropout。</w:t>
        <w:br/>
        <w:t>Dropout(0.1) 在训练时随机丢弃 10% 的神经元，防止过拟合。</w:t>
      </w:r>
    </w:p>
    <w:p/>
    <w:p>
      <w:pPr>
        <w:pStyle w:val="Heading2"/>
      </w:pPr>
      <w:r>
        <w:t>训练循环（第 199–215 行）</w:t>
      </w:r>
    </w:p>
    <w:p>
      <w:r>
        <w:rPr>
          <w:rFonts w:ascii="Consolas" w:hAnsi="Consolas"/>
          <w:color w:val="333333"/>
          <w:sz w:val="18"/>
        </w:rPr>
        <w:t>for epoch in range(200):</w:t>
        <w:br/>
        <w:t xml:space="preserve">    optimizer.zero_grad()       # ① 清零</w:t>
        <w:br/>
        <w:t xml:space="preserve">    y_pred = model(X_train_t)   # ② 前向</w:t>
        <w:br/>
        <w:t xml:space="preserve">    loss = loss_fn(y_pred, y_train_t)  # ③ 算损失</w:t>
        <w:br/>
        <w:t xml:space="preserve">    loss.backward()             # ④ 反向传播</w:t>
        <w:br/>
        <w:t xml:space="preserve">    optimizer.step()            # ⑤ 更新权重</w:t>
      </w:r>
    </w:p>
    <w:p>
      <w:r>
        <w:t>标准 5 步训练循环，200 个 epoch。</w:t>
        <w:br/>
        <w:t>每 50 个 epoch 打印一次 train_loss 和 test_loss（验证集用于监控是否过拟合）。</w:t>
        <w:br/>
        <w:t>model.eval() + no_grad 保证验证时不更新模型。</w:t>
      </w:r>
    </w:p>
    <w:p>
      <w:pPr>
        <w:pStyle w:val="Heading2"/>
      </w:pPr>
      <w:r>
        <w:t>评估与可视化（第 218–247 行）</w:t>
      </w:r>
    </w:p>
    <w:p>
      <w:r>
        <w:t>评估：MAE = 1.80 kW, RMSE = 2.28 kW</w:t>
        <w:br/>
        <w:br/>
        <w:t>可视化两张子图：</w:t>
        <w:br/>
        <w:t xml:space="preserve">  上图：Training Loss 曲线 — 下降趋势正常，无振荡</w:t>
        <w:br/>
        <w:t xml:space="preserve">  下图：预测值 vs 真实值（前 200 步）— 直观对比拟合效果</w:t>
      </w:r>
    </w:p>
    <w:p>
      <w:pPr>
        <w:pStyle w:val="Heading1"/>
      </w:pPr>
      <w:r>
        <w:t>六、主入口（第 253–274 行）</w:t>
      </w:r>
    </w:p>
    <w:p>
      <w:r>
        <w:t>按顺序调用 Part 1→4，每个 Part 有分隔线打印。</w:t>
        <w:br/>
        <w:t>打印信息汇总了各 Part 的关键输出（Tensor 形状/梯度值/Loss/指标）。</w:t>
        <w:br/>
        <w:br/>
        <w:t>最后一句提示 "下一步：RL 基础 (MDP/Bellman)"，说明第 9 周完成后计划进入强化学习。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