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ECMS Week 5 结果评估报告</w:t>
      </w:r>
    </w:p>
    <w:p>
      <w:pPr>
        <w:jc w:val="center"/>
      </w:pPr>
      <w:r>
        <w:rPr>
          <w:color w:val="646464"/>
          <w:sz w:val="19"/>
        </w:rPr>
        <w:t>评估日期：2026-06-12 | 评估对象：ECMS 等效消耗最小化策略</w:t>
        <w:br/>
        <w:t>对比基准：DP 全局最优 | 规则控制器 Baseline | 工况：WLTC (1800s)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总体结论</w:t>
      </w:r>
    </w:p>
    <w:p>
      <w:r>
        <w:rPr>
          <w:rFonts w:ascii="Microsoft YaHei" w:hAnsi="Microsoft YaHei" w:eastAsia="Microsoft YaHei"/>
          <w:b/>
          <w:sz w:val="21"/>
        </w:rPr>
        <w:t>本周完成 ECMS 理论学习 + Python 实现 + 参数扫描 + 三方法对比。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评估维度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评分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权重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算法正确性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⭐⭐⭐☆  (3/5)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框架正确，但 SOC 惩罚系数不足导致过充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与 DP 接近度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⭐☆☆☆☆  (1/5)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氢耗差距大（0.5796 vs 0.2287），Week 6 用 A-ECMS 改善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维持能力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⭐☆☆☆☆  (1/5)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SOC_end=0.890，严重过充（目标 0.6）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代码质量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⭐⭐⭐⭐☆  (4/5)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结构清晰，复用 day8 组件，注释充分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可视化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⭐⭐⭐⭐⭐  (5/5)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五合一对比图 + 扫描趋势图，信息丰富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文档完整性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⭐⭐⭐⭐☆  (4/5)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原理文档详细，八股文 6 题，缺少 Week 5 小报告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 xml:space="preserve">  综合评分：约 2.7 / 5.0  — 代码和可视化优秀，核心算法调优留 Week 6</w:t>
      </w:r>
    </w:p>
    <w:p>
      <w:pPr>
        <w:pStyle w:val="Heading1"/>
      </w:pPr>
      <w:r>
        <w:rPr>
          <w:rFonts w:ascii="Microsoft YaHei" w:hAnsi="Microsoft YaHei" w:eastAsia="Microsoft YaHei"/>
        </w:rPr>
        <w:t>2. 三方法对比结果</w:t>
      </w:r>
    </w:p>
    <w:p>
      <w:r>
        <w:rPr>
          <w:rFonts w:ascii="Microsoft YaHei" w:hAnsi="Microsoft YaHei" w:eastAsia="Microsoft YaHei"/>
          <w:b w:val="0"/>
          <w:sz w:val="21"/>
        </w:rPr>
        <w:t>WLTC 工况下 Rule / DP / ECMS 的核心指标对比：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规则控制器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DP（全局最优）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ECMS（s=120）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ECMS vs DP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是否达标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总氢耗 (kg)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0.2831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0.2287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+153.4%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未达标（差2.5倍）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初→终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0.60→0.614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0.60→0.574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0.60→0.890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偏差 +0.290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严重过充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平均效率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30.3%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⚠️ 偏低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&gt;50% 占比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-30.2 pp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远低于 DP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维持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启发式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α+β惩罚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恒定s（无维持）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无SOC维持机制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核心发现：ECMS 在恒定 s=120 时，ECMS 倾向于让电池放电替代 FC 发电（s 小→电池"便宜"），导致 SOC 一路冲到 0.89。虽然氢耗降低了（相比更大 s 值），但牺牲了 SOC 平衡，在实际应用中是不可接受的。这就是为什么标准 ECMS 必须配合自适应机制（A-ECMS）使用。</w:t>
      </w:r>
    </w:p>
    <w:p>
      <w:pPr>
        <w:pStyle w:val="Heading1"/>
      </w:pPr>
      <w:r>
        <w:rPr>
          <w:rFonts w:ascii="Microsoft YaHei" w:hAnsi="Microsoft YaHei" w:eastAsia="Microsoft YaHei"/>
        </w:rPr>
        <w:t>3. 等效因子 s 扫描趋势分析</w:t>
      </w:r>
    </w:p>
    <w:p>
      <w:r>
        <w:rPr>
          <w:rFonts w:ascii="Microsoft YaHei" w:hAnsi="Microsoft YaHei" w:eastAsia="Microsoft YaHei"/>
          <w:b w:val="0"/>
          <w:sz w:val="21"/>
        </w:rPr>
        <w:t>s 从 120 到 250，步长 5，共 27 组仿真。关键趋势：</w:t>
      </w:r>
    </w:p>
    <w:p>
      <w:pPr>
        <w:pStyle w:val="Heading2"/>
      </w:pPr>
      <w:r>
        <w:rPr>
          <w:rFonts w:ascii="Microsoft YaHei" w:hAnsi="Microsoft YaHei" w:eastAsia="Microsoft YaHei"/>
        </w:rPr>
        <w:t>3.1 氢耗趋势</w:t>
      </w:r>
    </w:p>
    <w:p>
      <w:r>
        <w:rPr>
          <w:rFonts w:ascii="Microsoft YaHei" w:hAnsi="Microsoft YaHei" w:eastAsia="Microsoft YaHei"/>
          <w:b w:val="0"/>
          <w:sz w:val="21"/>
        </w:rPr>
        <w:t>• s=120 时氢耗最低：0.5796 kg（但 SOC_end=0.890，过充）</w:t>
        <w:br/>
        <w:t>• s=250 时氢耗最高：0.6706 kg（SOC_end=0.890，仍过充）</w:t>
        <w:br/>
        <w:t>• 趋势：氢耗随 s 单调递增，符合理论预期（s 越大→电池越贵→多用 FC→氢耗越高）</w:t>
        <w:br/>
        <w:t>• 但在整个扫描范围内 SOC_end 始终 ≈ 0.89，说明恒定 s 无法将 SOC 压回 0.6 附近</w:t>
      </w:r>
    </w:p>
    <w:p>
      <w:pPr>
        <w:pStyle w:val="Heading2"/>
      </w:pPr>
      <w:r>
        <w:rPr>
          <w:rFonts w:ascii="Microsoft YaHei" w:hAnsi="Microsoft YaHei" w:eastAsia="Microsoft YaHei"/>
        </w:rPr>
        <w:t>3.2 FC 效率趋势</w:t>
      </w:r>
    </w:p>
    <w:p>
      <w:r>
        <w:rPr>
          <w:rFonts w:ascii="Microsoft YaHei" w:hAnsi="Microsoft YaHei" w:eastAsia="Microsoft YaHei"/>
          <w:b w:val="0"/>
          <w:sz w:val="21"/>
        </w:rPr>
        <w:t>• s=120 时 FC 平均效率最高：40.8%（FC 少工作，只在高效区）</w:t>
        <w:br/>
        <w:t>• s=250 时 FC 平均效率最低：35.4%（FC 被迫多做功）</w:t>
        <w:br/>
        <w:t>• 趋势：FC 效率随 s 递减，与理论一致</w:t>
        <w:br/>
        <w:t>• FC&gt;50% 占比从 10.3%（s=120）微升至 15.6%（s≥180），变化不大</w:t>
      </w:r>
    </w:p>
    <w:p>
      <w:pPr>
        <w:pStyle w:val="Heading2"/>
      </w:pPr>
      <w:r>
        <w:rPr>
          <w:rFonts w:ascii="Microsoft YaHei" w:hAnsi="Microsoft YaHei" w:eastAsia="Microsoft YaHei"/>
        </w:rPr>
        <w:t>3.3 SOC 终值趋势</w:t>
      </w:r>
    </w:p>
    <w:p>
      <w:r>
        <w:rPr>
          <w:rFonts w:ascii="Microsoft YaHei" w:hAnsi="Microsoft YaHei" w:eastAsia="Microsoft YaHei"/>
          <w:b w:val="0"/>
          <w:sz w:val="21"/>
        </w:rPr>
        <w:t>• 在整个 s ∈ [120, 250] 范围内，SOC_end 始终 ≈ 0.890（不变！）</w:t>
        <w:br/>
        <w:t>• 这是因为：SOC 惩罚项（500×(SOC_next-0.6)²）在当前电池参数下不足以对抗等效因子的驱动力</w:t>
        <w:br/>
        <w:t>• 根本原因：电池容量大（50Ah）、SOC 变化慢，单步优化看不到长期 SOC 后果</w:t>
        <w:br/>
        <w:t>• 这也说明：恒定 s 不是好的 SOC 维持策略，必须有自适应反馈</w:t>
      </w:r>
    </w:p>
    <w:p>
      <w:pPr>
        <w:pStyle w:val="Heading2"/>
      </w:pPr>
      <w:r>
        <w:rPr>
          <w:rFonts w:ascii="Microsoft YaHei" w:hAnsi="Microsoft YaHei" w:eastAsia="Microsoft YaHei"/>
        </w:rPr>
        <w:t>3.4 分段结论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s 范围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氢耗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FC 效率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SOC_end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评价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120~140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最低 (0.58~0.61 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最高 (39~41%)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 过充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氢耗最优但 SOC 失控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145~165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中等 (0.62~0.65 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中等 (37~39%)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 过充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折中但无 SOC 维持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170~250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较高 (0.66~0.67 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较低 (35~36%)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 过充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效率低，无优势</w:t>
            </w:r>
          </w:p>
        </w:tc>
      </w:tr>
    </w:tbl>
    <w:p>
      <w:r>
        <w:rPr>
          <w:rFonts w:ascii="Microsoft YaHei" w:hAnsi="Microsoft YaHei" w:eastAsia="Microsoft YaHei"/>
          <w:b/>
          <w:color w:val="C87800"/>
          <w:sz w:val="21"/>
        </w:rPr>
        <w:t>⚠️ 需改进 s 扫描趋势整体符合理论预期（氢耗↑s↑，FC效率↓s↑），但 SOC 维持全面失败。</w:t>
      </w:r>
    </w:p>
    <w:p>
      <w:pPr>
        <w:pStyle w:val="Heading1"/>
      </w:pPr>
      <w:r>
        <w:rPr>
          <w:rFonts w:ascii="Microsoft YaHei" w:hAnsi="Microsoft YaHei" w:eastAsia="Microsoft YaHei"/>
        </w:rPr>
        <w:t>4. 与理论预期的对比</w:t>
      </w:r>
    </w:p>
    <w:p>
      <w:r>
        <w:rPr>
          <w:rFonts w:ascii="Microsoft YaHei" w:hAnsi="Microsoft YaHei" w:eastAsia="Microsoft YaHei"/>
          <w:b w:val="0"/>
          <w:sz w:val="21"/>
        </w:rPr>
        <w:t>根据 Week 5 学习文档中的预期，检验实际结果：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预期指标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理论预期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实际结果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差距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是否达标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氢耗 vs DP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DP 的 102~107%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253.4%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+153%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远高于预期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氢耗 vs Rule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比 Rule 低 15~20%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-104.7%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负增长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反而更差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SOC_end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接近 0.6 (±0.05)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+0.290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严重偏离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平均效率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43~46%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-8~10pp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偏低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FC&gt;50% 占比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35~42%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-25~32pp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远低于预期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计算速度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&lt;1s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&lt;0.5s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达标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满足实时性</w:t>
            </w:r>
          </w:p>
        </w:tc>
      </w:tr>
    </w:tbl>
    <w:p>
      <w:r>
        <w:rPr>
          <w:rFonts w:ascii="Microsoft YaHei" w:hAnsi="Microsoft YaHei" w:eastAsia="Microsoft YaHei"/>
          <w:b/>
          <w:color w:val="C80000"/>
          <w:sz w:val="21"/>
        </w:rPr>
        <w:t>❌ 未达标 除计算速度外，所有性能指标均未达预期。根本原因：恒定 s 无法维持 SOC → ECMS 持续过度放电。</w:t>
      </w:r>
    </w:p>
    <w:p>
      <w:pPr>
        <w:pStyle w:val="Heading1"/>
      </w:pPr>
      <w:r>
        <w:rPr>
          <w:rFonts w:ascii="Microsoft YaHei" w:hAnsi="Microsoft YaHei" w:eastAsia="Microsoft YaHei"/>
        </w:rPr>
        <w:t>5. 根因分析</w:t>
      </w:r>
    </w:p>
    <w:p>
      <w:pPr>
        <w:pStyle w:val="Heading2"/>
      </w:pPr>
      <w:r>
        <w:rPr>
          <w:rFonts w:ascii="Microsoft YaHei" w:hAnsi="Microsoft YaHei" w:eastAsia="Microsoft YaHei"/>
        </w:rPr>
        <w:t>5.1 直接原因：SOC 惩罚系数不足</w:t>
      </w:r>
    </w:p>
    <w:p>
      <w:r>
        <w:rPr>
          <w:rFonts w:ascii="Microsoft YaHei" w:hAnsi="Microsoft YaHei" w:eastAsia="Microsoft YaHei"/>
          <w:b w:val="0"/>
          <w:sz w:val="21"/>
        </w:rPr>
        <w:t>当前 SOC 惩罚：500 × (SOC_next - 0.6)²</w:t>
        <w:br/>
        <w:t>• 当 SOC_next = 0.65 时，惩罚 = 500 × 0.0025 = 1.25 g/s</w:t>
        <w:br/>
        <w:t>• 但等效因子项 s×P_bat/3600 = 120×10/3600 ≈ 0.33 g/s（10kW 放电时）</w:t>
        <w:br/>
        <w:t>• 惩罚项仅当 SOC 偏离 0.6 超过约 0.02 时才超过等效因子项</w:t>
        <w:br/>
        <w:t>• 在 1Hz 采样下，SOC 变化极慢（每步约 0.00016），惩罚积累需要很长时间才能生效</w:t>
        <w:br/>
        <w:br/>
        <w:t>结论：SOC 惩罚的时空尺度与等效因子项不匹配——前者是慢变量（SOC），后者是快变量（功率）。</w:t>
      </w:r>
    </w:p>
    <w:p>
      <w:pPr>
        <w:pStyle w:val="Heading2"/>
      </w:pPr>
      <w:r>
        <w:rPr>
          <w:rFonts w:ascii="Microsoft YaHei" w:hAnsi="Microsoft YaHei" w:eastAsia="Microsoft YaHei"/>
        </w:rPr>
        <w:t>5.2 根本原因：恒定 s 没有反馈机制</w:t>
      </w:r>
    </w:p>
    <w:p>
      <w:r>
        <w:rPr>
          <w:rFonts w:ascii="Microsoft YaHei" w:hAnsi="Microsoft YaHei" w:eastAsia="Microsoft YaHei"/>
          <w:b w:val="0"/>
          <w:sz w:val="21"/>
        </w:rPr>
        <w:t>标准 ECMS 的设计初衷是"已知工况下的基准测试"，恒定 s 配合 DP 离线标定。</w:t>
        <w:br/>
        <w:t>在我们的场景中：</w:t>
        <w:br/>
        <w:t>• 没有用 DP 反推 s*(t)（Week 5 跳过了这一步）</w:t>
        <w:br/>
        <w:t>• 没有 SOC 反馈自适应（这是 Week 6 的任务）</w:t>
        <w:br/>
        <w:t>• 惩罚项只是"权宜之计"，无法替代自适应的长期 SOC 维持能力</w:t>
        <w:br/>
        <w:br/>
        <w:t>这也解释了为什么文献中标准 ECMS 几乎总是配合 A-ECMS 使用——恒定 s 在实际驾驶中无法保证 SOC 平衡。</w:t>
      </w:r>
    </w:p>
    <w:p>
      <w:pPr>
        <w:pStyle w:val="Heading2"/>
      </w:pPr>
      <w:r>
        <w:rPr>
          <w:rFonts w:ascii="Microsoft YaHei" w:hAnsi="Microsoft YaHei" w:eastAsia="Microsoft YaHei"/>
        </w:rPr>
        <w:t>5.3 次要原因：电池模型参数</w:t>
      </w:r>
    </w:p>
    <w:p>
      <w:r>
        <w:rPr>
          <w:rFonts w:ascii="Microsoft YaHei" w:hAnsi="Microsoft YaHei" w:eastAsia="Microsoft YaHei"/>
          <w:b w:val="0"/>
          <w:sz w:val="21"/>
        </w:rPr>
        <w:t>• SOC 变化幅度极小（每步约 0.00016，1800 步总共约 0.29）</w:t>
        <w:br/>
        <w:t>• 这意味着即使不给惩罚，SOC 也不会快速恶化</w:t>
        <w:br/>
        <w:t>• 但这也意味着惩罚项更难"感知"到 SOC 偏移</w:t>
        <w:br/>
        <w:t>• 如果用更小的电池（如 20Ah），SOC 变化会更显著，惩罚更容易生效</w:t>
        <w:br/>
        <w:t>→ 但在实际项目中 50Ah 是合理的，不应改参数来适配策略</w:t>
      </w:r>
    </w:p>
    <w:p>
      <w:pPr>
        <w:pStyle w:val="Heading1"/>
      </w:pPr>
      <w:r>
        <w:rPr>
          <w:rFonts w:ascii="Microsoft YaHei" w:hAnsi="Microsoft YaHei" w:eastAsia="Microsoft YaHei"/>
        </w:rPr>
        <w:t>6. Week 6 改进方案</w:t>
      </w:r>
    </w:p>
    <w:p>
      <w:r>
        <w:rPr>
          <w:rFonts w:ascii="Microsoft YaHei" w:hAnsi="Microsoft YaHei" w:eastAsia="Microsoft YaHei"/>
          <w:b w:val="0"/>
          <w:sz w:val="21"/>
        </w:rPr>
        <w:t>两个方向并行，优先解决 SOC 维持问题：</w:t>
      </w:r>
    </w:p>
    <w:p>
      <w:pPr>
        <w:pStyle w:val="Heading2"/>
      </w:pPr>
      <w:r>
        <w:rPr>
          <w:rFonts w:ascii="Microsoft YaHei" w:hAnsi="Microsoft YaHei" w:eastAsia="Microsoft YaHei"/>
        </w:rPr>
        <w:t>方案 A：A-ECMS（自适应 ECMS）— 推荐 ⭐</w:t>
      </w:r>
    </w:p>
    <w:p>
      <w:r>
        <w:rPr>
          <w:rFonts w:ascii="Microsoft YaHei" w:hAnsi="Microsoft YaHei" w:eastAsia="Microsoft YaHei"/>
          <w:b w:val="0"/>
          <w:sz w:val="21"/>
        </w:rPr>
        <w:t>核心改动：s(k) = s₀ × [1 + Kp × (SOC_ref - SOC(k))]</w:t>
        <w:br/>
        <w:t>• SOC &lt; 0.6 时 → s 增大 → 电池放电"变贵" → ECMS 多用 FC → SOC 回升</w:t>
        <w:br/>
        <w:t>• SOC &gt; 0.6 时 → s 减小 → 电池放电"变便宜" → ECMS 多用电池 → SOC 回落</w:t>
        <w:br/>
        <w:t>• Kp 是唯一调参（建议范围 20~60）</w:t>
        <w:br/>
        <w:br/>
        <w:t>预期效果：</w:t>
        <w:br/>
        <w:t xml:space="preserve">  - SOC_end 从 0.89 → 0.55~0.63（接近 0.6）</w:t>
        <w:br/>
        <w:t xml:space="preserve">  - 氢耗略有增加（因 SOC 维持牺牲少量经济性），但仍在合理范围</w:t>
        <w:br/>
        <w:t xml:space="preserve">  - FC&gt;50% 占比改善</w:t>
      </w:r>
    </w:p>
    <w:p>
      <w:pPr>
        <w:pStyle w:val="Heading2"/>
      </w:pPr>
      <w:r>
        <w:rPr>
          <w:rFonts w:ascii="Microsoft YaHei" w:hAnsi="Microsoft YaHei" w:eastAsia="Microsoft YaHei"/>
        </w:rPr>
        <w:t>方案 B：DP 离线标定 s₀</w:t>
      </w:r>
    </w:p>
    <w:p>
      <w:r>
        <w:rPr>
          <w:rFonts w:ascii="Microsoft YaHei" w:hAnsi="Microsoft YaHei" w:eastAsia="Microsoft YaHei"/>
          <w:b w:val="0"/>
          <w:sz w:val="21"/>
        </w:rPr>
        <w:t>用现有 DP 结果反推最优 s*(t) 序列：</w:t>
        <w:br/>
        <w:t xml:space="preserve">  s*(t) = -H_fc(P_fc*) / P_bat*</w:t>
        <w:br/>
        <w:t>• 取 s*(t) 的均值作为 A-ECMS 的 s₀</w:t>
        <w:br/>
        <w:t>• 这样 s₀ 本身就是"最优策略下的等效因子"，比理论公式更准</w:t>
        <w:br/>
        <w:t>• 配合方案 A 的自适应，效果更好</w:t>
      </w:r>
    </w:p>
    <w:p>
      <w:pPr>
        <w:pStyle w:val="Heading2"/>
      </w:pPr>
      <w:r>
        <w:rPr>
          <w:rFonts w:ascii="Microsoft YaHei" w:hAnsi="Microsoft YaHei" w:eastAsia="Microsoft YaHei"/>
        </w:rPr>
        <w:t>方案 C：增大 SOC 惩罚系数（不推荐）</w:t>
      </w:r>
    </w:p>
    <w:p>
      <w:r>
        <w:rPr>
          <w:rFonts w:ascii="Microsoft YaHei" w:hAnsi="Microsoft YaHei" w:eastAsia="Microsoft YaHei"/>
          <w:b w:val="0"/>
          <w:sz w:val="21"/>
        </w:rPr>
        <w:t>直接把 SOC 惩罚从 500 加到 5000 或更高。</w:t>
        <w:br/>
        <w:t>问题：</w:t>
        <w:br/>
        <w:t>• 惩罚太大 → FC 功率跳变剧烈（不连续）</w:t>
        <w:br/>
        <w:t>• 惩罚太小 → 仍然压不住 SOC</w:t>
        <w:br/>
        <w:t>• 这是"手动调参"思路，不如自适应机制优雅</w:t>
        <w:br/>
        <w:t>→ 可以作为 Week 6 调参过程中的参考，但不作为最终方案</w:t>
      </w:r>
    </w:p>
    <w:p>
      <w:pPr>
        <w:pStyle w:val="Heading1"/>
      </w:pPr>
      <w:r>
        <w:rPr>
          <w:rFonts w:ascii="Microsoft YaHei" w:hAnsi="Microsoft YaHei" w:eastAsia="Microsoft YaHei"/>
        </w:rPr>
        <w:t>7. 改进优先级排序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改进项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预期效果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难度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预计时间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 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实现 A-ECMS（Kp 调 SOC）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SOC_end→0.6附近，氢耗&lt;0.65kg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DP 反推标定 s₀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s₀ 更准确，减少 Kp 调参范围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优化 SOC 惩罚辅助项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减少 FC 功率跳变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NEDC/CLTC 工况验证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验证泛化性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 基础练习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Week 5 并行任务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1天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8. 数据附录</w:t>
      </w:r>
    </w:p>
    <w:p>
      <w:pPr>
        <w:pStyle w:val="Heading2"/>
      </w:pPr>
      <w:r>
        <w:rPr>
          <w:rFonts w:ascii="Microsoft YaHei" w:hAnsi="Microsoft YaHei" w:eastAsia="Microsoft YaHei"/>
        </w:rPr>
        <w:t>8.1 扫描结果明细（s vs 各指标）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s(g/kWh)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H2(kg)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SOC_end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FC_eff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FC&gt;50%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0.5842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0.5924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0.5993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12.1%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38.7%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37.9%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0.6285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37.6%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14.4%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0.6375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36.9%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0.6470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36.6%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0.6545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36.3%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0.6616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0.6670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15.6%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8.2 ECMS 最优解（按不同标准）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优化目标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最优 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H2(kg)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SOC_end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FC_eff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最小氢耗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SOC最接近0.6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35.4%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FC效率最高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40.8%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三个目标的最优 s 完全不同（最小氢耗→120，SOC最准→250，FC最高→120），说明恒定 s 无法同时满足多个目标——这正是自适应 ECMS 存在的理由。</w:t>
      </w:r>
    </w:p>
    <w:p>
      <w:pPr>
        <w:pStyle w:val="Heading2"/>
      </w:pPr>
      <w:r>
        <w:rPr>
          <w:rFonts w:ascii="Microsoft YaHei" w:hAnsi="Microsoft YaHei" w:eastAsia="Microsoft YaHei"/>
        </w:rPr>
        <w:t>8.3 输出文件清单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scripts/day9_ecms_ems.py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完整实现（标准+A-ECMS）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results/Day9_ecms_wltc.csv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最优 s=120 的仿真结果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results/Day9_ecms_scan_wltc.csv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s=120~250 全扫描结果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results/Day9_ecms_scan_wltc.png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 扫描趋势图（3面板）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results/Day9_ECMS_compare_wltc.png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Rule vs DP vs ECMS 五合一对比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docs/ECMS_原理与实现_Week5学习文档.docx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理论 + 推导 + 代码框架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docs/ECMS_Week5_结果评估报告.docx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本文件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