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21" w:rsidRPr="005C1CDD" w:rsidRDefault="003C2E21">
      <w:pPr>
        <w:pStyle w:val="a4"/>
        <w:tabs>
          <w:tab w:val="clear" w:pos="4252"/>
          <w:tab w:val="clear" w:pos="8504"/>
        </w:tabs>
        <w:wordWrap/>
        <w:snapToGrid/>
        <w:rPr>
          <w:rStyle w:val="af8"/>
          <w:color w:val="000000" w:themeColor="text1"/>
        </w:rPr>
      </w:pPr>
    </w:p>
    <w:p w:rsidR="003C2E21" w:rsidRPr="005C1CDD" w:rsidRDefault="003C2E21">
      <w:pPr>
        <w:wordWrap/>
        <w:rPr>
          <w:rFonts w:cs="Arial"/>
          <w:color w:val="000000" w:themeColor="text1"/>
        </w:rPr>
      </w:pPr>
    </w:p>
    <w:p w:rsidR="0080509E" w:rsidRPr="005C1CDD" w:rsidRDefault="0080509E" w:rsidP="00181971">
      <w:pPr>
        <w:wordWrap/>
        <w:rPr>
          <w:rFonts w:cs="Arial"/>
          <w:bCs/>
          <w:iCs/>
          <w:color w:val="000000" w:themeColor="text1"/>
          <w:sz w:val="64"/>
        </w:rPr>
      </w:pPr>
      <w:r w:rsidRPr="005C1CDD">
        <w:rPr>
          <w:rFonts w:cs="Arial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19F861" wp14:editId="245AA171">
                <wp:simplePos x="0" y="0"/>
                <wp:positionH relativeFrom="margin">
                  <wp:posOffset>462915</wp:posOffset>
                </wp:positionH>
                <wp:positionV relativeFrom="paragraph">
                  <wp:posOffset>530225</wp:posOffset>
                </wp:positionV>
                <wp:extent cx="4543425" cy="1066800"/>
                <wp:effectExtent l="0" t="0" r="2857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06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CCC" w:rsidRDefault="007C6CCC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49347E">
                              <w:rPr>
                                <w:b/>
                                <w:sz w:val="40"/>
                                <w:szCs w:val="40"/>
                              </w:rPr>
                              <w:t xml:space="preserve">Software integration </w:t>
                            </w:r>
                          </w:p>
                          <w:p w:rsidR="007C6CCC" w:rsidRPr="000335BF" w:rsidRDefault="007C6CCC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49347E">
                              <w:rPr>
                                <w:b/>
                                <w:sz w:val="40"/>
                                <w:szCs w:val="40"/>
                              </w:rPr>
                              <w:t>and</w:t>
                            </w:r>
                            <w:proofErr w:type="gramEnd"/>
                            <w:r w:rsidRPr="0049347E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integration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9F86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.45pt;margin-top:41.75pt;width:357.75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tMVwIAAHQEAAAOAAAAZHJzL2Uyb0RvYy54bWysVM2O0zAQviPxDpbvNGlpu92o6Wrpsghp&#10;+ZEWHsBxnMbC9gTbbVJuK8RlJSSegBMPwUN134Gx0y2FvSEukccz/uabb2YyP+u0IhthnQST0+Eg&#10;pUQYDqU0q5y+f3f5ZEaJ88yUTIEROd0KR88Wjx/N2yYTI6hBlcISBDEua5uc1t43WZI4XgvN3AAa&#10;YdBZgdXMo2lXSWlZi+haJaM0nSYt2LKxwIVzeHvRO+ki4leV4P5NVTnhicopcvPxa+O3CN9kMWfZ&#10;yrKmlnxPg/0DC82kwaQHqAvmGVlb+QBKS27BQeUHHHQCVSW5iDVgNcP0r2qua9aIWAuK45qDTO7/&#10;wfLXm7eWyDKno+EJJYZpbNLdl6+72x93tz/J7vPN7vs3Mgo6tY3LMPy6wQe+ewYd9jvW7Jor4B8c&#10;MbCsmVmJc2uhrQUrkecwvEyOnvY4LoAU7SsoMR1be4hAXWV1EBFlIYiO/doeeiQ6Tzhejifjp+PR&#10;hBKOvmE6nc7S2MWEZffPG+v8CwGahENOLQ5BhGebK+cDHZbdh4RsDpQsL6VS0QiDJ5bKkg3DkSlW&#10;fYlqrZFrfzebpIeUcU5DeET9A0kZ0ub0dIJcH2axq+KQA9GOAI/JaOlxOZTUOcUq90EsC9I+N2Uc&#10;Xc+k6s9YlTJ7rYO8vdC+K7p97woot6i6hX4JcGnxUIP9REmLC5BT93HNrKBEvTTYudPheBw2Jhrj&#10;yckIDXvsKY49zHCEyin3lpLeWPq4Z6F4A+fY40pG9cMw9Fz2bHG0o3z7NQy7c2zHqN8/i8UvAAAA&#10;//8DAFBLAwQUAAYACAAAACEA06cL3N8AAAAJAQAADwAAAGRycy9kb3ducmV2LnhtbEyPzU7DMBCE&#10;70i8g7VI3KjT0LRpyKYqlXriRMsBbm68+RHxOoqdJrw95kSPoxnNfJPvZtOJKw2utYywXEQgiEur&#10;W64RPs7HpxSE84q16iwTwg852BX3d7nKtJ34na4nX4tQwi5TCI33fSalKxsyyi1sTxy8yg5G+SCH&#10;WupBTaHcdDKOorU0quWw0KieDg2V36fRIFRf4/R20Nuze+3Xs42P1ed+JREfH+b9CwhPs/8Pwx9+&#10;QIciMF3syNqJDmETb0MSIX1OQAR/k6YrEBeEOFkmIItc3j4ofgEAAP//AwBQSwECLQAUAAYACAAA&#10;ACEAtoM4kv4AAADhAQAAEwAAAAAAAAAAAAAAAAAAAAAAW0NvbnRlbnRfVHlwZXNdLnhtbFBLAQIt&#10;ABQABgAIAAAAIQA4/SH/1gAAAJQBAAALAAAAAAAAAAAAAAAAAC8BAABfcmVscy8ucmVsc1BLAQIt&#10;ABQABgAIAAAAIQCqvJtMVwIAAHQEAAAOAAAAAAAAAAAAAAAAAC4CAABkcnMvZTJvRG9jLnhtbFBL&#10;AQItABQABgAIAAAAIQDTpwvc3wAAAAkBAAAPAAAAAAAAAAAAAAAAALEEAABkcnMvZG93bnJldi54&#10;bWxQSwUGAAAAAAQABADzAAAAvQUAAAAA&#10;" fillcolor="#d8d8d8 [2732]">
                <v:textbox>
                  <w:txbxContent>
                    <w:p w:rsidR="007C6CCC" w:rsidRDefault="007C6CCC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49347E">
                        <w:rPr>
                          <w:b/>
                          <w:sz w:val="40"/>
                          <w:szCs w:val="40"/>
                        </w:rPr>
                        <w:t xml:space="preserve">Software integration </w:t>
                      </w:r>
                    </w:p>
                    <w:p w:rsidR="007C6CCC" w:rsidRPr="000335BF" w:rsidRDefault="007C6CCC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proofErr w:type="gramStart"/>
                      <w:r w:rsidRPr="0049347E">
                        <w:rPr>
                          <w:b/>
                          <w:sz w:val="40"/>
                          <w:szCs w:val="40"/>
                        </w:rPr>
                        <w:t>and</w:t>
                      </w:r>
                      <w:proofErr w:type="gramEnd"/>
                      <w:r w:rsidRPr="0049347E">
                        <w:rPr>
                          <w:b/>
                          <w:sz w:val="40"/>
                          <w:szCs w:val="40"/>
                        </w:rPr>
                        <w:t xml:space="preserve"> integration testing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509E" w:rsidRPr="005C1CDD" w:rsidRDefault="0080509E" w:rsidP="0080509E">
      <w:pPr>
        <w:wordWrap/>
        <w:rPr>
          <w:rFonts w:cs="Arial"/>
          <w:bCs/>
          <w:iCs/>
          <w:color w:val="000000" w:themeColor="text1"/>
          <w:sz w:val="64"/>
        </w:rPr>
      </w:pPr>
    </w:p>
    <w:p w:rsidR="00181971" w:rsidRPr="005C1CDD" w:rsidRDefault="00D466A0" w:rsidP="0080509E">
      <w:pPr>
        <w:wordWrap/>
        <w:rPr>
          <w:rFonts w:cs="Arial"/>
          <w:bCs/>
          <w:iCs/>
          <w:color w:val="000000" w:themeColor="text1"/>
          <w:sz w:val="64"/>
        </w:rPr>
      </w:pPr>
      <w:r w:rsidRPr="005C1CDD">
        <w:rPr>
          <w:rFonts w:cs="Arial" w:hint="eastAsia"/>
          <w:bCs/>
          <w:iCs/>
          <w:color w:val="000000" w:themeColor="text1"/>
          <w:sz w:val="64"/>
        </w:rPr>
        <w:t xml:space="preserve"> </w:t>
      </w:r>
    </w:p>
    <w:p w:rsidR="003C2E21" w:rsidRPr="005C1CDD" w:rsidRDefault="003C2E21">
      <w:pPr>
        <w:wordWrap/>
        <w:jc w:val="center"/>
        <w:rPr>
          <w:rFonts w:cs="Arial"/>
          <w:bCs/>
          <w:iCs/>
          <w:color w:val="000000" w:themeColor="text1"/>
          <w:sz w:val="40"/>
          <w:szCs w:val="40"/>
        </w:rPr>
      </w:pPr>
    </w:p>
    <w:p w:rsidR="00476428" w:rsidRPr="005C1CDD" w:rsidRDefault="003C2E21" w:rsidP="008655AC">
      <w:pPr>
        <w:wordWrap/>
        <w:ind w:left="1600" w:hanging="1600"/>
        <w:jc w:val="center"/>
        <w:rPr>
          <w:rFonts w:cs="Arial"/>
          <w:b/>
          <w:bCs/>
          <w:iCs/>
          <w:color w:val="000000" w:themeColor="text1"/>
          <w:sz w:val="24"/>
          <w:szCs w:val="48"/>
        </w:rPr>
      </w:pPr>
      <w:r w:rsidRPr="005C1CDD">
        <w:rPr>
          <w:rFonts w:cs="Arial"/>
          <w:b/>
          <w:bCs/>
          <w:iCs/>
          <w:color w:val="000000" w:themeColor="text1"/>
          <w:sz w:val="24"/>
          <w:szCs w:val="48"/>
        </w:rPr>
        <w:t xml:space="preserve">Model: </w:t>
      </w:r>
      <w:proofErr w:type="spellStart"/>
      <w:r w:rsidR="00476428" w:rsidRPr="005C1CDD">
        <w:rPr>
          <w:rFonts w:cs="Arial"/>
          <w:b/>
          <w:bCs/>
          <w:iCs/>
          <w:color w:val="000000" w:themeColor="text1"/>
          <w:sz w:val="24"/>
          <w:szCs w:val="48"/>
        </w:rPr>
        <w:t>SmartSONO</w:t>
      </w:r>
      <w:proofErr w:type="spellEnd"/>
      <w:r w:rsidR="00476428" w:rsidRPr="005C1CDD">
        <w:rPr>
          <w:rFonts w:cs="Arial"/>
          <w:b/>
          <w:bCs/>
          <w:iCs/>
          <w:color w:val="000000" w:themeColor="text1"/>
          <w:sz w:val="24"/>
          <w:szCs w:val="48"/>
        </w:rPr>
        <w:t xml:space="preserve"> </w:t>
      </w:r>
      <w:r w:rsidR="00394AE0" w:rsidRPr="005C1CDD">
        <w:rPr>
          <w:rFonts w:cs="Arial"/>
          <w:b/>
          <w:bCs/>
          <w:iCs/>
          <w:color w:val="000000" w:themeColor="text1"/>
          <w:sz w:val="24"/>
          <w:szCs w:val="48"/>
        </w:rPr>
        <w:t>MS-09</w:t>
      </w:r>
      <w:r w:rsidR="00490039" w:rsidRPr="005C1CDD">
        <w:rPr>
          <w:rFonts w:cs="Arial"/>
          <w:b/>
          <w:bCs/>
          <w:iCs/>
          <w:color w:val="000000" w:themeColor="text1"/>
          <w:sz w:val="24"/>
          <w:szCs w:val="48"/>
        </w:rPr>
        <w:t xml:space="preserve"> </w:t>
      </w:r>
    </w:p>
    <w:p w:rsidR="0080509E" w:rsidRPr="005C1CDD" w:rsidRDefault="0080509E" w:rsidP="0080509E">
      <w:pPr>
        <w:jc w:val="center"/>
        <w:rPr>
          <w:rFonts w:cs="Arial"/>
          <w:b/>
          <w:color w:val="000000" w:themeColor="text1"/>
          <w:sz w:val="24"/>
        </w:rPr>
      </w:pPr>
      <w:r w:rsidRPr="005C1CDD">
        <w:rPr>
          <w:rFonts w:cs="Arial"/>
          <w:b/>
          <w:color w:val="000000" w:themeColor="text1"/>
          <w:sz w:val="24"/>
        </w:rPr>
        <w:t xml:space="preserve">Document No. : </w:t>
      </w:r>
      <w:r w:rsidR="007C6CCC" w:rsidRPr="007C6CCC">
        <w:rPr>
          <w:rFonts w:cs="Arial"/>
          <w:b/>
          <w:color w:val="000000" w:themeColor="text1"/>
          <w:sz w:val="24"/>
        </w:rPr>
        <w:t>Q5-29-028(06)</w:t>
      </w:r>
      <w:r w:rsidR="007C6CCC">
        <w:rPr>
          <w:rFonts w:cs="Arial"/>
          <w:b/>
          <w:color w:val="000000" w:themeColor="text1"/>
          <w:sz w:val="24"/>
        </w:rPr>
        <w:t xml:space="preserve"> </w:t>
      </w:r>
      <w:r w:rsidR="007C6CCC">
        <w:rPr>
          <w:rFonts w:cs="Arial" w:hint="eastAsia"/>
          <w:b/>
          <w:color w:val="000000" w:themeColor="text1"/>
          <w:sz w:val="24"/>
        </w:rPr>
        <w:t>Rev.2</w:t>
      </w:r>
    </w:p>
    <w:p w:rsidR="003C2E21" w:rsidRPr="005C1CDD" w:rsidRDefault="003C2E21" w:rsidP="00476428">
      <w:pPr>
        <w:wordWrap/>
        <w:ind w:left="1600" w:hanging="1600"/>
        <w:rPr>
          <w:rFonts w:cs="Arial"/>
          <w:iCs/>
          <w:color w:val="000000" w:themeColor="text1"/>
          <w:sz w:val="52"/>
        </w:rPr>
      </w:pPr>
    </w:p>
    <w:p w:rsidR="003C2E21" w:rsidRPr="005C1CDD" w:rsidRDefault="003C2E21">
      <w:pPr>
        <w:wordWrap/>
        <w:rPr>
          <w:rFonts w:cs="Arial"/>
          <w:color w:val="000000" w:themeColor="text1"/>
        </w:rPr>
      </w:pPr>
    </w:p>
    <w:p w:rsidR="003C2E21" w:rsidRPr="005C1CDD" w:rsidRDefault="003C2E21">
      <w:pPr>
        <w:wordWrap/>
        <w:rPr>
          <w:rFonts w:cs="Arial"/>
          <w:color w:val="000000" w:themeColor="text1"/>
        </w:rPr>
      </w:pPr>
    </w:p>
    <w:p w:rsidR="003C2E21" w:rsidRPr="005C1CDD" w:rsidRDefault="003C2E21">
      <w:pPr>
        <w:wordWrap/>
        <w:rPr>
          <w:rFonts w:cs="Arial"/>
          <w:color w:val="000000" w:themeColor="text1"/>
        </w:rPr>
      </w:pPr>
    </w:p>
    <w:p w:rsidR="003C2E21" w:rsidRPr="005C1CDD" w:rsidRDefault="003C2E21">
      <w:pPr>
        <w:wordWrap/>
        <w:rPr>
          <w:rFonts w:cs="Arial"/>
          <w:color w:val="000000" w:themeColor="text1"/>
        </w:rPr>
      </w:pPr>
    </w:p>
    <w:p w:rsidR="0080509E" w:rsidRPr="005C1CDD" w:rsidRDefault="0080509E" w:rsidP="0080509E">
      <w:pPr>
        <w:jc w:val="center"/>
        <w:rPr>
          <w:rFonts w:cs="Arial"/>
          <w:color w:val="000000" w:themeColor="text1"/>
        </w:rPr>
      </w:pPr>
    </w:p>
    <w:p w:rsidR="0080509E" w:rsidRPr="005C1CDD" w:rsidRDefault="0080509E" w:rsidP="0080509E">
      <w:pPr>
        <w:jc w:val="center"/>
        <w:rPr>
          <w:rFonts w:cs="Arial"/>
          <w:color w:val="000000" w:themeColor="text1"/>
          <w:kern w:val="0"/>
        </w:rPr>
      </w:pPr>
      <w:r w:rsidRPr="005C1CDD">
        <w:rPr>
          <w:rFonts w:cs="Arial"/>
          <w:color w:val="000000" w:themeColor="text1"/>
          <w:kern w:val="0"/>
        </w:rPr>
        <w:t>This document valid from the date of approval</w:t>
      </w:r>
    </w:p>
    <w:tbl>
      <w:tblPr>
        <w:tblStyle w:val="ae"/>
        <w:tblW w:w="5004" w:type="pct"/>
        <w:tblLook w:val="04A0" w:firstRow="1" w:lastRow="0" w:firstColumn="1" w:lastColumn="0" w:noHBand="0" w:noVBand="1"/>
      </w:tblPr>
      <w:tblGrid>
        <w:gridCol w:w="1556"/>
        <w:gridCol w:w="2270"/>
        <w:gridCol w:w="1416"/>
        <w:gridCol w:w="1571"/>
        <w:gridCol w:w="1688"/>
      </w:tblGrid>
      <w:tr w:rsidR="005C1CDD" w:rsidRPr="005C1CDD" w:rsidTr="00EA5BEA">
        <w:tc>
          <w:tcPr>
            <w:tcW w:w="915" w:type="pct"/>
            <w:shd w:val="clear" w:color="auto" w:fill="D9D9D9" w:themeFill="background1" w:themeFillShade="D9"/>
            <w:vAlign w:val="center"/>
          </w:tcPr>
          <w:p w:rsidR="0080509E" w:rsidRPr="005C1CDD" w:rsidRDefault="0080509E" w:rsidP="0080509E">
            <w:pPr>
              <w:spacing w:line="360" w:lineRule="auto"/>
              <w:jc w:val="center"/>
              <w:rPr>
                <w:rFonts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:rsidR="0080509E" w:rsidRPr="005C1CDD" w:rsidRDefault="0080509E" w:rsidP="0080509E">
            <w:pPr>
              <w:spacing w:line="360" w:lineRule="auto"/>
              <w:jc w:val="center"/>
              <w:rPr>
                <w:rFonts w:cs="Arial"/>
                <w:color w:val="000000" w:themeColor="text1"/>
                <w:kern w:val="0"/>
                <w:sz w:val="20"/>
                <w:szCs w:val="20"/>
              </w:rPr>
            </w:pPr>
            <w:r w:rsidRPr="005C1CDD">
              <w:rPr>
                <w:rFonts w:cs="Arial"/>
                <w:color w:val="000000" w:themeColor="text1"/>
                <w:kern w:val="0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:rsidR="0080509E" w:rsidRPr="005C1CDD" w:rsidRDefault="0080509E" w:rsidP="0080509E">
            <w:pPr>
              <w:spacing w:line="360" w:lineRule="auto"/>
              <w:jc w:val="center"/>
              <w:rPr>
                <w:rFonts w:cs="Arial"/>
                <w:color w:val="000000" w:themeColor="text1"/>
                <w:kern w:val="0"/>
                <w:sz w:val="20"/>
                <w:szCs w:val="20"/>
              </w:rPr>
            </w:pPr>
            <w:r w:rsidRPr="005C1CDD">
              <w:rPr>
                <w:rFonts w:cs="Arial"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:rsidR="0080509E" w:rsidRPr="005C1CDD" w:rsidRDefault="0080509E" w:rsidP="0080509E">
            <w:pPr>
              <w:spacing w:line="360" w:lineRule="auto"/>
              <w:jc w:val="center"/>
              <w:rPr>
                <w:rFonts w:cs="Arial"/>
                <w:color w:val="000000" w:themeColor="text1"/>
                <w:kern w:val="0"/>
                <w:sz w:val="20"/>
                <w:szCs w:val="20"/>
              </w:rPr>
            </w:pPr>
            <w:r w:rsidRPr="005C1CDD">
              <w:rPr>
                <w:rFonts w:cs="Arial"/>
                <w:color w:val="000000" w:themeColor="text1"/>
                <w:kern w:val="0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:rsidR="0080509E" w:rsidRPr="005C1CDD" w:rsidRDefault="0080509E" w:rsidP="0080509E">
            <w:pPr>
              <w:spacing w:line="360" w:lineRule="auto"/>
              <w:jc w:val="center"/>
              <w:rPr>
                <w:rFonts w:cs="Arial"/>
                <w:color w:val="000000" w:themeColor="text1"/>
                <w:kern w:val="0"/>
                <w:sz w:val="20"/>
                <w:szCs w:val="20"/>
              </w:rPr>
            </w:pPr>
            <w:r w:rsidRPr="005C1CDD">
              <w:rPr>
                <w:rFonts w:cs="Arial"/>
                <w:color w:val="000000" w:themeColor="text1"/>
                <w:kern w:val="0"/>
                <w:sz w:val="20"/>
                <w:szCs w:val="20"/>
              </w:rPr>
              <w:t>Signature</w:t>
            </w:r>
          </w:p>
        </w:tc>
      </w:tr>
      <w:tr w:rsidR="005C1CDD" w:rsidRPr="005C1CDD" w:rsidTr="00EA5BEA">
        <w:tc>
          <w:tcPr>
            <w:tcW w:w="915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eastAsia="굴림체" w:cs="Arial"/>
                <w:color w:val="000000" w:themeColor="text1"/>
                <w:sz w:val="20"/>
                <w:szCs w:val="20"/>
              </w:rPr>
            </w:pPr>
            <w:r w:rsidRPr="005C1CDD">
              <w:rPr>
                <w:rFonts w:eastAsia="굴림체" w:cs="Arial"/>
                <w:color w:val="000000" w:themeColor="text1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5C1CDD">
              <w:rPr>
                <w:rFonts w:eastAsia="굴림체" w:cs="Arial"/>
                <w:color w:val="000000" w:themeColor="text1"/>
                <w:sz w:val="20"/>
                <w:szCs w:val="20"/>
              </w:rPr>
              <w:t>Researcher</w:t>
            </w:r>
          </w:p>
        </w:tc>
        <w:tc>
          <w:tcPr>
            <w:tcW w:w="833" w:type="pct"/>
            <w:vAlign w:val="center"/>
          </w:tcPr>
          <w:p w:rsidR="00D820D0" w:rsidRPr="005C1CDD" w:rsidRDefault="008345BB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5C1CDD">
              <w:rPr>
                <w:rFonts w:cs="Arial" w:hint="eastAsia"/>
                <w:color w:val="000000" w:themeColor="text1"/>
                <w:sz w:val="20"/>
                <w:szCs w:val="20"/>
              </w:rPr>
              <w:t>H.W Jung</w:t>
            </w:r>
          </w:p>
        </w:tc>
        <w:tc>
          <w:tcPr>
            <w:tcW w:w="924" w:type="pct"/>
            <w:vAlign w:val="center"/>
          </w:tcPr>
          <w:p w:rsidR="00D820D0" w:rsidRPr="005C1CDD" w:rsidRDefault="007C6CCC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 w:hint="eastAsia"/>
                <w:color w:val="000000" w:themeColor="text1"/>
                <w:sz w:val="20"/>
                <w:szCs w:val="20"/>
              </w:rPr>
              <w:t>2015.03.05</w:t>
            </w:r>
          </w:p>
        </w:tc>
        <w:tc>
          <w:tcPr>
            <w:tcW w:w="993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C1CDD" w:rsidRPr="005C1CDD" w:rsidTr="00EA5BEA">
        <w:tc>
          <w:tcPr>
            <w:tcW w:w="915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eastAsia="굴림체" w:cs="Arial"/>
                <w:color w:val="000000" w:themeColor="text1"/>
                <w:sz w:val="20"/>
                <w:szCs w:val="20"/>
              </w:rPr>
            </w:pPr>
            <w:r w:rsidRPr="005C1CDD">
              <w:rPr>
                <w:rFonts w:eastAsia="굴림체" w:cs="Arial"/>
                <w:color w:val="000000" w:themeColor="text1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5C1CDD">
              <w:rPr>
                <w:rFonts w:eastAsia="굴림체" w:cs="Arial" w:hint="eastAsia"/>
                <w:color w:val="000000" w:themeColor="text1"/>
                <w:sz w:val="20"/>
                <w:szCs w:val="20"/>
              </w:rPr>
              <w:t>Director</w:t>
            </w:r>
          </w:p>
        </w:tc>
        <w:tc>
          <w:tcPr>
            <w:tcW w:w="833" w:type="pct"/>
            <w:vAlign w:val="center"/>
          </w:tcPr>
          <w:p w:rsidR="00D820D0" w:rsidRPr="005C1CDD" w:rsidRDefault="000A7808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5C1CDD">
              <w:rPr>
                <w:rFonts w:cs="Arial" w:hint="eastAsia"/>
                <w:color w:val="000000" w:themeColor="text1"/>
                <w:sz w:val="20"/>
                <w:szCs w:val="20"/>
              </w:rPr>
              <w:t>J.H. Oh</w:t>
            </w:r>
          </w:p>
        </w:tc>
        <w:tc>
          <w:tcPr>
            <w:tcW w:w="924" w:type="pct"/>
            <w:vAlign w:val="center"/>
          </w:tcPr>
          <w:p w:rsidR="00D820D0" w:rsidRPr="005C1CDD" w:rsidRDefault="007C6CCC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0</w:t>
            </w:r>
            <w:r>
              <w:rPr>
                <w:rFonts w:cs="Arial" w:hint="eastAsia"/>
                <w:color w:val="000000" w:themeColor="text1"/>
                <w:sz w:val="20"/>
                <w:szCs w:val="20"/>
              </w:rPr>
              <w:t>15.03.05</w:t>
            </w:r>
          </w:p>
        </w:tc>
        <w:tc>
          <w:tcPr>
            <w:tcW w:w="993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sz w:val="24"/>
              </w:rPr>
            </w:pPr>
          </w:p>
        </w:tc>
      </w:tr>
      <w:tr w:rsidR="00D820D0" w:rsidRPr="005C1CDD" w:rsidTr="00EA5BEA">
        <w:tc>
          <w:tcPr>
            <w:tcW w:w="915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eastAsia="굴림체" w:cs="Arial"/>
                <w:color w:val="000000" w:themeColor="text1"/>
                <w:sz w:val="20"/>
                <w:szCs w:val="20"/>
              </w:rPr>
            </w:pPr>
            <w:r w:rsidRPr="005C1CDD">
              <w:rPr>
                <w:rFonts w:eastAsia="굴림체" w:cs="Arial"/>
                <w:color w:val="000000" w:themeColor="text1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5C1CDD">
              <w:rPr>
                <w:rFonts w:cs="Arial" w:hint="eastAsia"/>
                <w:color w:val="000000" w:themeColor="text1"/>
                <w:sz w:val="20"/>
                <w:szCs w:val="20"/>
              </w:rPr>
              <w:t>CTO</w:t>
            </w:r>
          </w:p>
        </w:tc>
        <w:tc>
          <w:tcPr>
            <w:tcW w:w="833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5C1CDD">
              <w:rPr>
                <w:rFonts w:cs="Arial" w:hint="eastAsia"/>
                <w:color w:val="000000" w:themeColor="text1"/>
                <w:sz w:val="20"/>
                <w:szCs w:val="20"/>
              </w:rPr>
              <w:t>G.Y. Kim</w:t>
            </w:r>
          </w:p>
        </w:tc>
        <w:tc>
          <w:tcPr>
            <w:tcW w:w="924" w:type="pct"/>
            <w:vAlign w:val="center"/>
          </w:tcPr>
          <w:p w:rsidR="00D820D0" w:rsidRPr="005C1CDD" w:rsidRDefault="007C6CCC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 w:hint="eastAsia"/>
                <w:color w:val="000000" w:themeColor="text1"/>
                <w:sz w:val="20"/>
                <w:szCs w:val="20"/>
              </w:rPr>
              <w:t>2015.03.05</w:t>
            </w:r>
          </w:p>
        </w:tc>
        <w:tc>
          <w:tcPr>
            <w:tcW w:w="993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:rsidR="0080509E" w:rsidRPr="005C1CDD" w:rsidRDefault="0080509E" w:rsidP="0080509E">
      <w:pPr>
        <w:jc w:val="center"/>
        <w:rPr>
          <w:rFonts w:cs="Arial"/>
          <w:color w:val="000000" w:themeColor="text1"/>
          <w:kern w:val="0"/>
        </w:rPr>
      </w:pPr>
    </w:p>
    <w:p w:rsidR="00490039" w:rsidRPr="005C1CDD" w:rsidRDefault="00490039">
      <w:pPr>
        <w:wordWrap/>
        <w:rPr>
          <w:rFonts w:cs="Arial"/>
          <w:color w:val="000000" w:themeColor="text1"/>
        </w:rPr>
      </w:pPr>
    </w:p>
    <w:p w:rsidR="0088700D" w:rsidRPr="005C1CDD" w:rsidRDefault="0088700D">
      <w:pPr>
        <w:wordWrap/>
        <w:rPr>
          <w:rFonts w:cs="Arial"/>
          <w:color w:val="000000" w:themeColor="text1"/>
        </w:rPr>
      </w:pPr>
    </w:p>
    <w:tbl>
      <w:tblPr>
        <w:tblStyle w:val="a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5C1CDD" w:rsidRPr="005C1CDD" w:rsidTr="0088700D">
        <w:tc>
          <w:tcPr>
            <w:tcW w:w="8702" w:type="dxa"/>
            <w:shd w:val="clear" w:color="auto" w:fill="D9D9D9" w:themeFill="background1" w:themeFillShade="D9"/>
          </w:tcPr>
          <w:p w:rsidR="0080509E" w:rsidRPr="005C1CDD" w:rsidRDefault="0088700D" w:rsidP="0088700D">
            <w:pPr>
              <w:wordWrap/>
              <w:jc w:val="center"/>
              <w:rPr>
                <w:rFonts w:cs="Arial"/>
                <w:color w:val="000000" w:themeColor="text1"/>
              </w:rPr>
            </w:pPr>
            <w:r w:rsidRPr="005C1CDD">
              <w:rPr>
                <w:rFonts w:cs="Arial"/>
                <w:b/>
                <w:color w:val="000000" w:themeColor="text1"/>
              </w:rPr>
              <w:t>META BIOMED CO., LTD.</w:t>
            </w:r>
          </w:p>
        </w:tc>
      </w:tr>
    </w:tbl>
    <w:p w:rsidR="0088700D" w:rsidRPr="005C1CDD" w:rsidRDefault="0088700D">
      <w:pPr>
        <w:wordWrap/>
        <w:rPr>
          <w:rFonts w:cs="Arial"/>
          <w:b/>
          <w:color w:val="000000" w:themeColor="text1"/>
          <w:sz w:val="28"/>
          <w:szCs w:val="28"/>
        </w:rPr>
      </w:pPr>
    </w:p>
    <w:p w:rsidR="003C2E21" w:rsidRPr="005C1CDD" w:rsidRDefault="003C2E21">
      <w:pPr>
        <w:wordWrap/>
        <w:rPr>
          <w:rFonts w:cs="Arial"/>
          <w:b/>
          <w:color w:val="000000" w:themeColor="text1"/>
          <w:sz w:val="28"/>
          <w:szCs w:val="28"/>
        </w:rPr>
      </w:pPr>
      <w:r w:rsidRPr="005C1CDD">
        <w:rPr>
          <w:rFonts w:cs="Arial"/>
          <w:b/>
          <w:color w:val="000000" w:themeColor="text1"/>
          <w:sz w:val="28"/>
          <w:szCs w:val="28"/>
        </w:rPr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130"/>
        <w:gridCol w:w="4786"/>
        <w:gridCol w:w="1223"/>
      </w:tblGrid>
      <w:tr w:rsidR="005C1CDD" w:rsidRPr="005C1CDD" w:rsidTr="00D820D0">
        <w:trPr>
          <w:jc w:val="center"/>
        </w:trPr>
        <w:tc>
          <w:tcPr>
            <w:tcW w:w="1355" w:type="dxa"/>
            <w:shd w:val="clear" w:color="auto" w:fill="CCCCCC"/>
            <w:vAlign w:val="center"/>
          </w:tcPr>
          <w:p w:rsidR="004103BD" w:rsidRPr="005C1CDD" w:rsidRDefault="004103BD" w:rsidP="008B6775">
            <w:pPr>
              <w:jc w:val="center"/>
              <w:rPr>
                <w:rFonts w:cs="Arial"/>
                <w:color w:val="000000" w:themeColor="text1"/>
              </w:rPr>
            </w:pPr>
            <w:r w:rsidRPr="005C1CDD">
              <w:rPr>
                <w:rFonts w:cs="Arial"/>
                <w:color w:val="000000" w:themeColor="text1"/>
              </w:rPr>
              <w:t>Date</w:t>
            </w:r>
          </w:p>
        </w:tc>
        <w:tc>
          <w:tcPr>
            <w:tcW w:w="1130" w:type="dxa"/>
            <w:shd w:val="clear" w:color="auto" w:fill="CCCCCC"/>
            <w:vAlign w:val="center"/>
          </w:tcPr>
          <w:p w:rsidR="004103BD" w:rsidRPr="005C1CDD" w:rsidRDefault="004103BD" w:rsidP="008B6775">
            <w:pPr>
              <w:jc w:val="center"/>
              <w:rPr>
                <w:rFonts w:cs="Arial"/>
                <w:color w:val="000000" w:themeColor="text1"/>
              </w:rPr>
            </w:pPr>
            <w:r w:rsidRPr="005C1CDD">
              <w:rPr>
                <w:rFonts w:cs="Arial"/>
                <w:color w:val="000000" w:themeColor="text1"/>
              </w:rPr>
              <w:t>Revision</w:t>
            </w:r>
          </w:p>
        </w:tc>
        <w:tc>
          <w:tcPr>
            <w:tcW w:w="4786" w:type="dxa"/>
            <w:shd w:val="clear" w:color="auto" w:fill="CCCCCC"/>
          </w:tcPr>
          <w:p w:rsidR="004103BD" w:rsidRPr="005C1CDD" w:rsidRDefault="004103BD" w:rsidP="001172CE">
            <w:pPr>
              <w:rPr>
                <w:rFonts w:cs="Arial"/>
                <w:color w:val="000000" w:themeColor="text1"/>
              </w:rPr>
            </w:pPr>
            <w:r w:rsidRPr="005C1CDD">
              <w:rPr>
                <w:rFonts w:cs="Arial"/>
                <w:color w:val="000000" w:themeColor="text1"/>
              </w:rPr>
              <w:t>Description</w:t>
            </w:r>
          </w:p>
        </w:tc>
        <w:tc>
          <w:tcPr>
            <w:tcW w:w="1223" w:type="dxa"/>
            <w:shd w:val="clear" w:color="auto" w:fill="CCCCCC"/>
            <w:vAlign w:val="center"/>
          </w:tcPr>
          <w:p w:rsidR="004103BD" w:rsidRPr="005C1CDD" w:rsidRDefault="004103BD" w:rsidP="008B6775">
            <w:pPr>
              <w:jc w:val="center"/>
              <w:rPr>
                <w:rFonts w:cs="Arial"/>
                <w:color w:val="000000" w:themeColor="text1"/>
              </w:rPr>
            </w:pPr>
            <w:r w:rsidRPr="005C1CDD">
              <w:rPr>
                <w:rFonts w:cs="Arial"/>
                <w:color w:val="000000" w:themeColor="text1"/>
              </w:rPr>
              <w:t>Author</w:t>
            </w:r>
          </w:p>
        </w:tc>
      </w:tr>
      <w:tr w:rsidR="005C1CDD" w:rsidRPr="005C1CDD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4103BD" w:rsidRPr="005C1CDD" w:rsidRDefault="00D820D0" w:rsidP="00D820D0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5C1CDD">
              <w:rPr>
                <w:rFonts w:hint="eastAsia"/>
                <w:color w:val="000000" w:themeColor="text1"/>
                <w:sz w:val="20"/>
                <w:szCs w:val="20"/>
              </w:rPr>
              <w:t>2014.10.30</w:t>
            </w:r>
          </w:p>
        </w:tc>
        <w:tc>
          <w:tcPr>
            <w:tcW w:w="1130" w:type="dxa"/>
            <w:vAlign w:val="center"/>
          </w:tcPr>
          <w:p w:rsidR="004103BD" w:rsidRPr="005C1CDD" w:rsidRDefault="0080509E" w:rsidP="00D820D0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5C1CDD">
              <w:rPr>
                <w:rFonts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786" w:type="dxa"/>
            <w:vAlign w:val="center"/>
          </w:tcPr>
          <w:p w:rsidR="004103BD" w:rsidRPr="005C1CDD" w:rsidRDefault="00D820D0" w:rsidP="00D820D0">
            <w:pPr>
              <w:spacing w:line="26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5C1CDD">
              <w:rPr>
                <w:color w:val="000000" w:themeColor="text1"/>
                <w:sz w:val="20"/>
                <w:szCs w:val="20"/>
              </w:rPr>
              <w:t>Modification of changing a monitor’s panel</w:t>
            </w:r>
          </w:p>
          <w:p w:rsidR="00F454DE" w:rsidRPr="005C1CDD" w:rsidRDefault="00F454DE" w:rsidP="00D820D0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5C1CDD">
              <w:rPr>
                <w:rFonts w:hint="eastAsia"/>
                <w:color w:val="000000" w:themeColor="text1"/>
                <w:sz w:val="20"/>
                <w:szCs w:val="20"/>
              </w:rPr>
              <w:t xml:space="preserve">Modification of </w:t>
            </w:r>
            <w:r w:rsidRPr="005C1CDD">
              <w:rPr>
                <w:color w:val="000000" w:themeColor="text1"/>
                <w:sz w:val="20"/>
                <w:szCs w:val="20"/>
              </w:rPr>
              <w:t>probes’ fixed position</w:t>
            </w:r>
          </w:p>
        </w:tc>
        <w:tc>
          <w:tcPr>
            <w:tcW w:w="1223" w:type="dxa"/>
            <w:vAlign w:val="center"/>
          </w:tcPr>
          <w:p w:rsidR="004103BD" w:rsidRPr="005C1CDD" w:rsidRDefault="00E307FD" w:rsidP="00D820D0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 w:hint="eastAsia"/>
                <w:color w:val="000000" w:themeColor="text1"/>
                <w:sz w:val="20"/>
                <w:szCs w:val="20"/>
              </w:rPr>
              <w:t>정현우</w:t>
            </w:r>
          </w:p>
        </w:tc>
      </w:tr>
      <w:tr w:rsidR="005C1CDD" w:rsidRPr="005C1CDD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5C1CDD" w:rsidRDefault="007C6CCC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 w:hint="eastAsia"/>
                <w:color w:val="000000" w:themeColor="text1"/>
                <w:sz w:val="20"/>
                <w:szCs w:val="20"/>
              </w:rPr>
              <w:t>2015.02.05</w:t>
            </w:r>
          </w:p>
        </w:tc>
        <w:tc>
          <w:tcPr>
            <w:tcW w:w="1130" w:type="dxa"/>
            <w:vAlign w:val="center"/>
          </w:tcPr>
          <w:p w:rsidR="00F454DE" w:rsidRPr="005C1CDD" w:rsidRDefault="007C6CCC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786" w:type="dxa"/>
            <w:vAlign w:val="center"/>
          </w:tcPr>
          <w:p w:rsidR="00F454DE" w:rsidRPr="005C1CDD" w:rsidRDefault="007C6CCC" w:rsidP="00F454DE">
            <w:pPr>
              <w:spacing w:line="260" w:lineRule="exact"/>
              <w:jc w:val="center"/>
              <w:rPr>
                <w:rFonts w:cs="Arial" w:hint="eastAsia"/>
                <w:color w:val="000000" w:themeColor="text1"/>
                <w:sz w:val="20"/>
                <w:szCs w:val="20"/>
              </w:rPr>
            </w:pPr>
            <w:r>
              <w:rPr>
                <w:rFonts w:cs="Arial" w:hint="eastAsia"/>
                <w:color w:val="000000" w:themeColor="text1"/>
                <w:sz w:val="20"/>
                <w:szCs w:val="20"/>
              </w:rPr>
              <w:t>IEC 62304</w:t>
            </w:r>
            <w:r>
              <w:rPr>
                <w:rFonts w:cs="Arial" w:hint="eastAsia"/>
                <w:color w:val="000000" w:themeColor="text1"/>
                <w:sz w:val="20"/>
                <w:szCs w:val="20"/>
              </w:rPr>
              <w:t>의</w:t>
            </w:r>
            <w:r>
              <w:rPr>
                <w:rFonts w:cs="Arial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color w:val="000000" w:themeColor="text1"/>
                <w:sz w:val="20"/>
                <w:szCs w:val="20"/>
              </w:rPr>
              <w:t>수정으로</w:t>
            </w:r>
            <w:r>
              <w:rPr>
                <w:rFonts w:cs="Arial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color w:val="000000" w:themeColor="text1"/>
                <w:sz w:val="20"/>
                <w:szCs w:val="20"/>
              </w:rPr>
              <w:t>인하여</w:t>
            </w:r>
            <w:r>
              <w:rPr>
                <w:rFonts w:cs="Arial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23" w:type="dxa"/>
            <w:vAlign w:val="center"/>
          </w:tcPr>
          <w:p w:rsidR="00F454DE" w:rsidRPr="005C1CDD" w:rsidRDefault="00E307FD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 w:hint="eastAsia"/>
                <w:color w:val="000000" w:themeColor="text1"/>
                <w:sz w:val="20"/>
                <w:szCs w:val="20"/>
              </w:rPr>
              <w:t>정현우</w:t>
            </w:r>
          </w:p>
        </w:tc>
      </w:tr>
      <w:tr w:rsidR="005C1CDD" w:rsidRPr="005C1CDD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5C1CDD" w:rsidRDefault="007C6CCC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 w:hint="eastAsia"/>
                <w:color w:val="000000" w:themeColor="text1"/>
                <w:sz w:val="20"/>
                <w:szCs w:val="20"/>
              </w:rPr>
              <w:t>2015.03.05</w:t>
            </w:r>
          </w:p>
        </w:tc>
        <w:tc>
          <w:tcPr>
            <w:tcW w:w="1130" w:type="dxa"/>
            <w:vAlign w:val="center"/>
          </w:tcPr>
          <w:p w:rsidR="00F454DE" w:rsidRPr="005C1CDD" w:rsidRDefault="007C6CCC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786" w:type="dxa"/>
            <w:vAlign w:val="center"/>
          </w:tcPr>
          <w:p w:rsidR="00F454DE" w:rsidRPr="005C1CDD" w:rsidRDefault="007C6CCC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 w:hint="eastAsia"/>
                <w:color w:val="000000" w:themeColor="text1"/>
                <w:sz w:val="20"/>
                <w:szCs w:val="20"/>
              </w:rPr>
              <w:t>오타</w:t>
            </w:r>
            <w:r>
              <w:rPr>
                <w:rFonts w:cs="Arial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color w:val="000000" w:themeColor="text1"/>
                <w:sz w:val="20"/>
                <w:szCs w:val="20"/>
              </w:rPr>
              <w:t>및</w:t>
            </w:r>
            <w:r>
              <w:rPr>
                <w:rFonts w:cs="Arial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color w:val="000000" w:themeColor="text1"/>
                <w:sz w:val="20"/>
                <w:szCs w:val="20"/>
              </w:rPr>
              <w:t>내용</w:t>
            </w:r>
            <w:r>
              <w:rPr>
                <w:rFonts w:cs="Arial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Arial" w:hint="eastAsia"/>
                <w:color w:val="000000" w:themeColor="text1"/>
                <w:sz w:val="20"/>
                <w:szCs w:val="20"/>
              </w:rPr>
              <w:t>수정</w:t>
            </w:r>
          </w:p>
        </w:tc>
        <w:tc>
          <w:tcPr>
            <w:tcW w:w="1223" w:type="dxa"/>
            <w:vAlign w:val="center"/>
          </w:tcPr>
          <w:p w:rsidR="00F454DE" w:rsidRPr="005C1CDD" w:rsidRDefault="00E307FD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 w:hint="eastAsia"/>
                <w:color w:val="000000" w:themeColor="text1"/>
                <w:sz w:val="20"/>
                <w:szCs w:val="20"/>
              </w:rPr>
              <w:t>정현우</w:t>
            </w:r>
            <w:bookmarkStart w:id="0" w:name="_GoBack"/>
            <w:bookmarkEnd w:id="0"/>
          </w:p>
        </w:tc>
      </w:tr>
      <w:tr w:rsidR="005C1CDD" w:rsidRPr="005C1CDD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F454DE" w:rsidRPr="005C1CDD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</w:tbl>
    <w:p w:rsidR="005C3982" w:rsidRPr="005C1CDD" w:rsidRDefault="005C3982" w:rsidP="003D3CA5">
      <w:pPr>
        <w:wordWrap/>
        <w:spacing w:line="240" w:lineRule="exact"/>
        <w:rPr>
          <w:rFonts w:cs="Arial"/>
          <w:b/>
          <w:bCs/>
          <w:color w:val="000000" w:themeColor="text1"/>
          <w:sz w:val="18"/>
        </w:rPr>
      </w:pPr>
    </w:p>
    <w:p w:rsidR="007A4B1D" w:rsidRPr="005C1CDD" w:rsidRDefault="007A4B1D" w:rsidP="005C1CDD">
      <w:pPr>
        <w:wordWrap/>
        <w:spacing w:line="240" w:lineRule="exact"/>
        <w:rPr>
          <w:rFonts w:cs="Arial"/>
          <w:color w:val="000000" w:themeColor="text1"/>
        </w:rPr>
      </w:pPr>
    </w:p>
    <w:p w:rsidR="005C1CDD" w:rsidRPr="005C1CDD" w:rsidRDefault="005C1CDD">
      <w:pPr>
        <w:widowControl/>
        <w:wordWrap/>
        <w:autoSpaceDE/>
        <w:autoSpaceDN/>
        <w:jc w:val="left"/>
        <w:rPr>
          <w:rFonts w:cs="Arial"/>
          <w:color w:val="000000" w:themeColor="text1"/>
        </w:rPr>
      </w:pPr>
      <w:r w:rsidRPr="005C1CDD">
        <w:rPr>
          <w:rFonts w:cs="Arial"/>
          <w:color w:val="000000" w:themeColor="text1"/>
        </w:rPr>
        <w:br w:type="page"/>
      </w:r>
    </w:p>
    <w:p w:rsidR="005C1CDD" w:rsidRPr="005C1CDD" w:rsidRDefault="005C1CDD" w:rsidP="005C1CDD">
      <w:pPr>
        <w:wordWrap/>
        <w:spacing w:line="240" w:lineRule="exact"/>
        <w:rPr>
          <w:rFonts w:cs="Arial"/>
          <w:color w:val="000000" w:themeColor="text1"/>
        </w:rPr>
      </w:pPr>
    </w:p>
    <w:sdt>
      <w:sdtPr>
        <w:rPr>
          <w:rFonts w:ascii="Arial" w:eastAsia="굴림" w:hAnsi="Arial"/>
          <w:b w:val="0"/>
          <w:color w:val="auto"/>
          <w:kern w:val="2"/>
          <w:sz w:val="22"/>
          <w:szCs w:val="24"/>
          <w:lang w:val="ko-KR"/>
        </w:rPr>
        <w:id w:val="-2006114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36010" w:rsidRDefault="00E36010">
          <w:pPr>
            <w:pStyle w:val="TOC"/>
          </w:pPr>
        </w:p>
        <w:p w:rsidR="00E36010" w:rsidRDefault="00E3601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755604" w:history="1">
            <w:r w:rsidRPr="00E0278A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Pr="00E0278A">
              <w:rPr>
                <w:rStyle w:val="a9"/>
                <w:noProof/>
              </w:rPr>
              <w:t>Code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9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10" w:rsidRDefault="007C6CCC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22755605" w:history="1">
            <w:r w:rsidR="00E36010" w:rsidRPr="00E0278A">
              <w:rPr>
                <w:rStyle w:val="a9"/>
                <w:noProof/>
              </w:rPr>
              <w:t>2</w:t>
            </w:r>
            <w:r w:rsidR="00E36010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E36010" w:rsidRPr="00E0278A">
              <w:rPr>
                <w:rStyle w:val="a9"/>
                <w:noProof/>
              </w:rPr>
              <w:t>Module Review</w:t>
            </w:r>
            <w:r w:rsidR="00E36010">
              <w:rPr>
                <w:noProof/>
                <w:webHidden/>
              </w:rPr>
              <w:tab/>
            </w:r>
            <w:r w:rsidR="00E36010">
              <w:rPr>
                <w:noProof/>
                <w:webHidden/>
              </w:rPr>
              <w:fldChar w:fldCharType="begin"/>
            </w:r>
            <w:r w:rsidR="00E36010">
              <w:rPr>
                <w:noProof/>
                <w:webHidden/>
              </w:rPr>
              <w:instrText xml:space="preserve"> PAGEREF _Toc422755605 \h </w:instrText>
            </w:r>
            <w:r w:rsidR="00E36010">
              <w:rPr>
                <w:noProof/>
                <w:webHidden/>
              </w:rPr>
            </w:r>
            <w:r w:rsidR="00E36010">
              <w:rPr>
                <w:noProof/>
                <w:webHidden/>
              </w:rPr>
              <w:fldChar w:fldCharType="separate"/>
            </w:r>
            <w:r w:rsidR="0003292C">
              <w:rPr>
                <w:noProof/>
                <w:webHidden/>
              </w:rPr>
              <w:t>5</w:t>
            </w:r>
            <w:r w:rsidR="00E36010">
              <w:rPr>
                <w:noProof/>
                <w:webHidden/>
              </w:rPr>
              <w:fldChar w:fldCharType="end"/>
            </w:r>
          </w:hyperlink>
        </w:p>
        <w:p w:rsidR="00E36010" w:rsidRDefault="007C6CCC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22755606" w:history="1">
            <w:r w:rsidR="00E36010" w:rsidRPr="00E0278A">
              <w:rPr>
                <w:rStyle w:val="a9"/>
                <w:noProof/>
              </w:rPr>
              <w:t>3</w:t>
            </w:r>
            <w:r w:rsidR="00E36010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E36010" w:rsidRPr="00E0278A">
              <w:rPr>
                <w:rStyle w:val="a9"/>
                <w:noProof/>
              </w:rPr>
              <w:t>Integration Review</w:t>
            </w:r>
            <w:r w:rsidR="00E36010">
              <w:rPr>
                <w:noProof/>
                <w:webHidden/>
              </w:rPr>
              <w:tab/>
            </w:r>
            <w:r w:rsidR="00E36010">
              <w:rPr>
                <w:noProof/>
                <w:webHidden/>
              </w:rPr>
              <w:fldChar w:fldCharType="begin"/>
            </w:r>
            <w:r w:rsidR="00E36010">
              <w:rPr>
                <w:noProof/>
                <w:webHidden/>
              </w:rPr>
              <w:instrText xml:space="preserve"> PAGEREF _Toc422755606 \h </w:instrText>
            </w:r>
            <w:r w:rsidR="00E36010">
              <w:rPr>
                <w:noProof/>
                <w:webHidden/>
              </w:rPr>
            </w:r>
            <w:r w:rsidR="00E36010">
              <w:rPr>
                <w:noProof/>
                <w:webHidden/>
              </w:rPr>
              <w:fldChar w:fldCharType="separate"/>
            </w:r>
            <w:r w:rsidR="0003292C">
              <w:rPr>
                <w:noProof/>
                <w:webHidden/>
              </w:rPr>
              <w:t>9</w:t>
            </w:r>
            <w:r w:rsidR="00E36010">
              <w:rPr>
                <w:noProof/>
                <w:webHidden/>
              </w:rPr>
              <w:fldChar w:fldCharType="end"/>
            </w:r>
          </w:hyperlink>
        </w:p>
        <w:p w:rsidR="005C1CDD" w:rsidRPr="006C1D14" w:rsidRDefault="00E36010" w:rsidP="006C1D14">
          <w:pPr>
            <w:sectPr w:rsidR="005C1CDD" w:rsidRPr="006C1D14" w:rsidSect="000309BF">
              <w:headerReference w:type="default" r:id="rId8"/>
              <w:footerReference w:type="default" r:id="rId9"/>
              <w:headerReference w:type="first" r:id="rId10"/>
              <w:pgSz w:w="11906" w:h="16838"/>
              <w:pgMar w:top="1985" w:right="1701" w:bottom="2552" w:left="1701" w:header="851" w:footer="992" w:gutter="0"/>
              <w:pgNumType w:start="1"/>
              <w:cols w:space="425"/>
              <w:docGrid w:type="lines" w:linePitch="360"/>
            </w:sect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5C1CDD" w:rsidRPr="005C1CDD" w:rsidRDefault="005C1CDD" w:rsidP="005C1CDD">
      <w:pPr>
        <w:pStyle w:val="1"/>
        <w:rPr>
          <w:color w:val="000000" w:themeColor="text1"/>
          <w:sz w:val="22"/>
        </w:rPr>
      </w:pPr>
      <w:bookmarkStart w:id="1" w:name="_Toc422755604"/>
      <w:r w:rsidRPr="005C1CDD">
        <w:rPr>
          <w:rFonts w:hint="eastAsia"/>
          <w:color w:val="000000" w:themeColor="text1"/>
        </w:rPr>
        <w:lastRenderedPageBreak/>
        <w:t>Code Review</w:t>
      </w:r>
      <w:bookmarkEnd w:id="1"/>
    </w:p>
    <w:p w:rsidR="005C1CDD" w:rsidRPr="005C1CDD" w:rsidRDefault="005C1CDD" w:rsidP="005C1CDD">
      <w:pPr>
        <w:wordWrap/>
        <w:ind w:left="2400" w:firstLine="800"/>
        <w:rPr>
          <w:rFonts w:eastAsia="굴림체" w:cs="Arial"/>
          <w:color w:val="000000" w:themeColor="text1"/>
          <w:szCs w:val="22"/>
        </w:rPr>
      </w:pPr>
    </w:p>
    <w:tbl>
      <w:tblPr>
        <w:tblW w:w="13591" w:type="dxa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17"/>
        <w:gridCol w:w="3544"/>
        <w:gridCol w:w="1534"/>
        <w:gridCol w:w="2479"/>
        <w:gridCol w:w="4917"/>
      </w:tblGrid>
      <w:tr w:rsidR="005C1CDD" w:rsidRPr="005C1CDD" w:rsidTr="007C6CCC">
        <w:trPr>
          <w:cantSplit/>
        </w:trPr>
        <w:tc>
          <w:tcPr>
            <w:tcW w:w="1117" w:type="dxa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Software Requirement</w:t>
            </w:r>
          </w:p>
        </w:tc>
        <w:tc>
          <w:tcPr>
            <w:tcW w:w="15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Implemented? (Y/N)</w:t>
            </w:r>
          </w:p>
        </w:tc>
        <w:tc>
          <w:tcPr>
            <w:tcW w:w="2479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Module</w:t>
            </w:r>
          </w:p>
        </w:tc>
        <w:tc>
          <w:tcPr>
            <w:tcW w:w="4917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Remark</w:t>
            </w:r>
          </w:p>
        </w:tc>
      </w:tr>
      <w:tr w:rsidR="005C1CDD" w:rsidRPr="005C1CDD" w:rsidTr="007C6CCC">
        <w:trPr>
          <w:cantSplit/>
          <w:trHeight w:val="427"/>
        </w:trPr>
        <w:tc>
          <w:tcPr>
            <w:tcW w:w="1117" w:type="dxa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CR-U01</w:t>
            </w:r>
          </w:p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System initialize</w:t>
            </w:r>
          </w:p>
        </w:tc>
        <w:tc>
          <w:tcPr>
            <w:tcW w:w="15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 xml:space="preserve">Main UI /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Scan process</w:t>
            </w:r>
          </w:p>
        </w:tc>
        <w:tc>
          <w:tcPr>
            <w:tcW w:w="4917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-Create SW components</w:t>
            </w:r>
          </w:p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-Connect to scan process &amp; perform initialization</w:t>
            </w:r>
          </w:p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-Check DB status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CR-U02</w:t>
            </w:r>
          </w:p>
        </w:tc>
        <w:tc>
          <w:tcPr>
            <w:tcW w:w="3544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Task area switching</w:t>
            </w:r>
          </w:p>
        </w:tc>
        <w:tc>
          <w:tcPr>
            <w:tcW w:w="1534" w:type="dxa"/>
            <w:tcBorders>
              <w:bottom w:val="nil"/>
            </w:tcBorders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nil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Main UI</w:t>
            </w:r>
          </w:p>
        </w:tc>
        <w:tc>
          <w:tcPr>
            <w:tcW w:w="4917" w:type="dxa"/>
            <w:tcBorders>
              <w:bottom w:val="nil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 xml:space="preserve"> Scan / Image view / Database task switching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CR-U03</w:t>
            </w:r>
          </w:p>
        </w:tc>
        <w:tc>
          <w:tcPr>
            <w:tcW w:w="3544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System option setting</w:t>
            </w:r>
          </w:p>
        </w:tc>
        <w:tc>
          <w:tcPr>
            <w:tcW w:w="1534" w:type="dxa"/>
            <w:tcBorders>
              <w:bottom w:val="nil"/>
            </w:tcBorders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nil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Main UI</w:t>
            </w:r>
          </w:p>
        </w:tc>
        <w:tc>
          <w:tcPr>
            <w:tcW w:w="4917" w:type="dxa"/>
            <w:tcBorders>
              <w:bottom w:val="nil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-Save categorized system options to local files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CR-U04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Time &amp; disk status display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Main UI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>Refresh time &amp; disk information according to predefined interval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CR-U05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status display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Main UI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 xml:space="preserve"> Display status message and progress information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CR-U06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Patient call display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Main UI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 xml:space="preserve"> Display patient call message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CR-U07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Patient /study Registration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UI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-Input or import patient/study information</w:t>
            </w:r>
          </w:p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-Check mandatory information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CR-U08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series management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UI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 xml:space="preserve">-Create /Delete/Copy series </w:t>
            </w:r>
          </w:p>
          <w:p w:rsidR="005C1CDD" w:rsidRPr="005C1CDD" w:rsidRDefault="005C1CDD" w:rsidP="007C6CCC">
            <w:pPr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-Reserve series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eastAsia="바탕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CR-U09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eastAsia="바탕" w:cs="Arial"/>
                <w:color w:val="000000" w:themeColor="text1"/>
                <w:szCs w:val="22"/>
              </w:rPr>
            </w:pPr>
            <w:r w:rsidRPr="005C1CDD">
              <w:rPr>
                <w:rFonts w:eastAsia="바탕" w:cs="Arial"/>
                <w:color w:val="000000" w:themeColor="text1"/>
                <w:szCs w:val="22"/>
              </w:rPr>
              <w:t>Scan parameter management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UI</w:t>
            </w:r>
          </w:p>
        </w:tc>
        <w:tc>
          <w:tcPr>
            <w:tcW w:w="49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-Create/delete/ modify parameters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-Import/export parameters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-Check parameter limit &amp; display error message.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CR-U010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plane localization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UI</w:t>
            </w:r>
          </w:p>
        </w:tc>
        <w:tc>
          <w:tcPr>
            <w:tcW w:w="49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-Using DICOM coordinate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lastRenderedPageBreak/>
              <w:t>CR-U011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protocol management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UI</w:t>
            </w:r>
          </w:p>
        </w:tc>
        <w:tc>
          <w:tcPr>
            <w:tcW w:w="49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-Create/delete/modify protocol information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-Import/export protocol parameters.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CR-U012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operation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 xml:space="preserve">Scan UI /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Scan process</w:t>
            </w:r>
          </w:p>
        </w:tc>
        <w:tc>
          <w:tcPr>
            <w:tcW w:w="49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-Scan load / start / stop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-Pre-scan functions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-Check &amp; display MI, TI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-Display real time Ultrasound signal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CR-U013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Image reconstruction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 xml:space="preserve">Scan UI /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Scan process</w:t>
            </w:r>
          </w:p>
        </w:tc>
        <w:tc>
          <w:tcPr>
            <w:tcW w:w="49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-Independent  Image reconstruction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-Support extensible post processing interface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CR-U014</w:t>
            </w:r>
          </w:p>
        </w:tc>
        <w:tc>
          <w:tcPr>
            <w:tcW w:w="3544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HW status checking</w:t>
            </w:r>
          </w:p>
        </w:tc>
        <w:tc>
          <w:tcPr>
            <w:tcW w:w="1534" w:type="dxa"/>
            <w:tcBorders>
              <w:bottom w:val="nil"/>
            </w:tcBorders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nil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 xml:space="preserve">Scan UI /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Scan process</w:t>
            </w:r>
          </w:p>
        </w:tc>
        <w:tc>
          <w:tcPr>
            <w:tcW w:w="4917" w:type="dxa"/>
            <w:tcBorders>
              <w:bottom w:val="nil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-Check Ultrasound HW &amp; display error message.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-Reset Ultrasound HW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CR-U015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View result images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Image view UI</w:t>
            </w:r>
          </w:p>
        </w:tc>
        <w:tc>
          <w:tcPr>
            <w:tcW w:w="49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-Support various layout &amp; view mode ( 1x1 ~ 2x2, custom, Exam/Series/Stack mode )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-Create various graphic ROI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CR-U016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Image processing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Image view UI</w:t>
            </w:r>
          </w:p>
        </w:tc>
        <w:tc>
          <w:tcPr>
            <w:tcW w:w="49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>Support basic tools for image processing (width/level, zoom, flip, inverse, rotation, 2D etc.)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CR-U017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Send images to DB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Image view UI</w:t>
            </w:r>
          </w:p>
        </w:tc>
        <w:tc>
          <w:tcPr>
            <w:tcW w:w="49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>Independent process.</w:t>
            </w:r>
            <w:r w:rsidRPr="005C1CDD">
              <w:rPr>
                <w:rFonts w:cs="Arial"/>
                <w:color w:val="000000" w:themeColor="text1"/>
                <w:szCs w:val="22"/>
              </w:rPr>
              <w:br/>
              <w:t>-Support queuing function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-Show status.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CR-U018</w:t>
            </w:r>
          </w:p>
        </w:tc>
        <w:tc>
          <w:tcPr>
            <w:tcW w:w="3544" w:type="dxa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DB optimization</w:t>
            </w:r>
          </w:p>
        </w:tc>
        <w:tc>
          <w:tcPr>
            <w:tcW w:w="15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Database UI / Database</w:t>
            </w:r>
          </w:p>
        </w:tc>
        <w:tc>
          <w:tcPr>
            <w:tcW w:w="4917" w:type="dxa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-DB compaction function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lastRenderedPageBreak/>
              <w:t>CR-UH01</w:t>
            </w:r>
          </w:p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 xml:space="preserve">System initialize </w:t>
            </w:r>
            <w:proofErr w:type="spellStart"/>
            <w:r w:rsidRPr="005C1CDD">
              <w:rPr>
                <w:rFonts w:eastAsia="굴림체" w:cs="Arial"/>
                <w:color w:val="000000" w:themeColor="text1"/>
                <w:szCs w:val="22"/>
              </w:rPr>
              <w:t>Tx</w:t>
            </w:r>
            <w:proofErr w:type="spellEnd"/>
          </w:p>
        </w:tc>
        <w:tc>
          <w:tcPr>
            <w:tcW w:w="15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 xml:space="preserve">Main UI /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Scan process</w:t>
            </w:r>
          </w:p>
        </w:tc>
        <w:tc>
          <w:tcPr>
            <w:tcW w:w="4917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 Create Frequency</w:t>
            </w:r>
          </w:p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 xml:space="preserve">- Create </w:t>
            </w:r>
            <w:proofErr w:type="spellStart"/>
            <w:r w:rsidRPr="005C1CDD">
              <w:rPr>
                <w:rFonts w:eastAsia="굴림체" w:cs="Arial"/>
                <w:color w:val="000000" w:themeColor="text1"/>
                <w:szCs w:val="22"/>
              </w:rPr>
              <w:t>Tx</w:t>
            </w:r>
            <w:proofErr w:type="spellEnd"/>
            <w:r w:rsidRPr="005C1CDD">
              <w:rPr>
                <w:rFonts w:eastAsia="굴림체" w:cs="Arial"/>
                <w:color w:val="000000" w:themeColor="text1"/>
                <w:szCs w:val="22"/>
              </w:rPr>
              <w:t xml:space="preserve"> Power</w:t>
            </w:r>
          </w:p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 Connect to scan process &amp; perform initialization</w:t>
            </w:r>
          </w:p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 Check DB status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CR-UH02</w:t>
            </w:r>
          </w:p>
        </w:tc>
        <w:tc>
          <w:tcPr>
            <w:tcW w:w="3544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System initialize Rx</w:t>
            </w:r>
          </w:p>
        </w:tc>
        <w:tc>
          <w:tcPr>
            <w:tcW w:w="15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 xml:space="preserve">Main UI /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Scan process</w:t>
            </w:r>
          </w:p>
        </w:tc>
        <w:tc>
          <w:tcPr>
            <w:tcW w:w="4917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 Create Gain Value</w:t>
            </w:r>
          </w:p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 Calculation: Gain, Amplitude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CR-UH03</w:t>
            </w:r>
          </w:p>
        </w:tc>
        <w:tc>
          <w:tcPr>
            <w:tcW w:w="3544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System initialize Probe</w:t>
            </w:r>
          </w:p>
        </w:tc>
        <w:tc>
          <w:tcPr>
            <w:tcW w:w="15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 xml:space="preserve">Main UI /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Scan process</w:t>
            </w:r>
          </w:p>
        </w:tc>
        <w:tc>
          <w:tcPr>
            <w:tcW w:w="4917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 Selection Probe ID</w:t>
            </w:r>
          </w:p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 Check the ID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CR-UH04</w:t>
            </w:r>
          </w:p>
        </w:tc>
        <w:tc>
          <w:tcPr>
            <w:tcW w:w="3544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System initialize Printer</w:t>
            </w:r>
          </w:p>
        </w:tc>
        <w:tc>
          <w:tcPr>
            <w:tcW w:w="15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Main UI</w:t>
            </w:r>
          </w:p>
        </w:tc>
        <w:tc>
          <w:tcPr>
            <w:tcW w:w="4917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 Check the Print ID number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CR-UH05</w:t>
            </w:r>
          </w:p>
        </w:tc>
        <w:tc>
          <w:tcPr>
            <w:tcW w:w="3544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System initialize Monitor</w:t>
            </w:r>
          </w:p>
        </w:tc>
        <w:tc>
          <w:tcPr>
            <w:tcW w:w="15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Main UI</w:t>
            </w:r>
          </w:p>
        </w:tc>
        <w:tc>
          <w:tcPr>
            <w:tcW w:w="4917" w:type="dxa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 Compatible the monitor</w:t>
            </w:r>
          </w:p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 Setting the Resolution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</w:tcPr>
          <w:p w:rsidR="005C1CDD" w:rsidRPr="005C1CDD" w:rsidRDefault="005C1CDD" w:rsidP="007C6CCC">
            <w:pPr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CR-UH06</w:t>
            </w:r>
          </w:p>
        </w:tc>
        <w:tc>
          <w:tcPr>
            <w:tcW w:w="3544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Interface Requirements (USB)</w:t>
            </w:r>
          </w:p>
        </w:tc>
        <w:tc>
          <w:tcPr>
            <w:tcW w:w="15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Main UI, USB</w:t>
            </w:r>
          </w:p>
        </w:tc>
        <w:tc>
          <w:tcPr>
            <w:tcW w:w="4917" w:type="dxa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 Confirm to the USB connection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</w:tcPr>
          <w:p w:rsidR="005C1CDD" w:rsidRPr="005C1CDD" w:rsidRDefault="005C1CDD" w:rsidP="007C6CCC">
            <w:pPr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CR-UH07</w:t>
            </w:r>
          </w:p>
        </w:tc>
        <w:tc>
          <w:tcPr>
            <w:tcW w:w="3544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Interface Requirements (LAN)</w:t>
            </w:r>
          </w:p>
        </w:tc>
        <w:tc>
          <w:tcPr>
            <w:tcW w:w="15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Main UI, LAN</w:t>
            </w:r>
          </w:p>
        </w:tc>
        <w:tc>
          <w:tcPr>
            <w:tcW w:w="4917" w:type="dxa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 Confirm to the LAN connection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</w:tcPr>
          <w:p w:rsidR="005C1CDD" w:rsidRPr="005C1CDD" w:rsidRDefault="005C1CDD" w:rsidP="007C6CCC">
            <w:pPr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CR-UH08</w:t>
            </w:r>
          </w:p>
        </w:tc>
        <w:tc>
          <w:tcPr>
            <w:tcW w:w="3544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Interface Requirements (VGA)</w:t>
            </w:r>
          </w:p>
        </w:tc>
        <w:tc>
          <w:tcPr>
            <w:tcW w:w="15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Main UI, VGA</w:t>
            </w:r>
          </w:p>
        </w:tc>
        <w:tc>
          <w:tcPr>
            <w:tcW w:w="4917" w:type="dxa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 Confirm to the VGA connection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</w:tcPr>
          <w:p w:rsidR="005C1CDD" w:rsidRPr="005C1CDD" w:rsidRDefault="005C1CDD" w:rsidP="007C6CCC">
            <w:pPr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CR-UH09</w:t>
            </w:r>
          </w:p>
        </w:tc>
        <w:tc>
          <w:tcPr>
            <w:tcW w:w="3544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Interface Requirements (CP)</w:t>
            </w:r>
          </w:p>
        </w:tc>
        <w:tc>
          <w:tcPr>
            <w:tcW w:w="15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Main UI, CP</w:t>
            </w:r>
          </w:p>
        </w:tc>
        <w:tc>
          <w:tcPr>
            <w:tcW w:w="4917" w:type="dxa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 Confirm to the CP connection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</w:tcPr>
          <w:p w:rsidR="005C1CDD" w:rsidRPr="005C1CDD" w:rsidRDefault="005C1CDD" w:rsidP="007C6CCC">
            <w:pPr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CR-UH10</w:t>
            </w:r>
          </w:p>
        </w:tc>
        <w:tc>
          <w:tcPr>
            <w:tcW w:w="3544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Interface Requirements (TGC)</w:t>
            </w:r>
          </w:p>
        </w:tc>
        <w:tc>
          <w:tcPr>
            <w:tcW w:w="15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Main UI, TGC</w:t>
            </w:r>
          </w:p>
        </w:tc>
        <w:tc>
          <w:tcPr>
            <w:tcW w:w="4917" w:type="dxa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 Confirm to the TGC connection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lastRenderedPageBreak/>
              <w:t>CR-F01</w:t>
            </w:r>
          </w:p>
        </w:tc>
        <w:tc>
          <w:tcPr>
            <w:tcW w:w="3544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RF waveform generation</w:t>
            </w:r>
          </w:p>
        </w:tc>
        <w:tc>
          <w:tcPr>
            <w:tcW w:w="15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szCs w:val="22"/>
              </w:rPr>
              <w:t>Tx</w:t>
            </w:r>
            <w:proofErr w:type="spellEnd"/>
          </w:p>
        </w:tc>
        <w:tc>
          <w:tcPr>
            <w:tcW w:w="4917" w:type="dxa"/>
            <w:vAlign w:val="center"/>
          </w:tcPr>
          <w:p w:rsidR="005C1CDD" w:rsidRPr="005C1CDD" w:rsidRDefault="005C1CDD" w:rsidP="005C1CDD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Change the phase of RF waveform</w:t>
            </w:r>
          </w:p>
          <w:p w:rsidR="005C1CDD" w:rsidRPr="005C1CDD" w:rsidRDefault="005C1CDD" w:rsidP="005C1CDD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Change the center frequency</w:t>
            </w:r>
          </w:p>
          <w:p w:rsidR="005C1CDD" w:rsidRPr="005C1CDD" w:rsidRDefault="005C1CDD" w:rsidP="005C1CDD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Modulate the RF waveform</w:t>
            </w:r>
          </w:p>
          <w:p w:rsidR="005C1CDD" w:rsidRPr="005C1CDD" w:rsidRDefault="005C1CDD" w:rsidP="005C1CDD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Output to RF amplifier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CR-F02</w:t>
            </w:r>
          </w:p>
        </w:tc>
        <w:tc>
          <w:tcPr>
            <w:tcW w:w="3544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Dynamic Range</w:t>
            </w:r>
          </w:p>
        </w:tc>
        <w:tc>
          <w:tcPr>
            <w:tcW w:w="15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DR</w:t>
            </w:r>
          </w:p>
        </w:tc>
        <w:tc>
          <w:tcPr>
            <w:tcW w:w="4917" w:type="dxa"/>
            <w:vAlign w:val="center"/>
          </w:tcPr>
          <w:p w:rsidR="005C1CDD" w:rsidRPr="005C1CDD" w:rsidRDefault="005C1CDD" w:rsidP="005C1CDD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Select Dynamic Range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CR-F03</w:t>
            </w:r>
          </w:p>
        </w:tc>
        <w:tc>
          <w:tcPr>
            <w:tcW w:w="3544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Receiving signals</w:t>
            </w:r>
          </w:p>
        </w:tc>
        <w:tc>
          <w:tcPr>
            <w:tcW w:w="15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Rx</w:t>
            </w:r>
          </w:p>
        </w:tc>
        <w:tc>
          <w:tcPr>
            <w:tcW w:w="4917" w:type="dxa"/>
            <w:vAlign w:val="center"/>
          </w:tcPr>
          <w:p w:rsidR="005C1CDD" w:rsidRPr="005C1CDD" w:rsidRDefault="005C1CDD" w:rsidP="005C1CDD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Demodulate received signal</w:t>
            </w:r>
          </w:p>
          <w:p w:rsidR="005C1CDD" w:rsidRPr="005C1CDD" w:rsidRDefault="005C1CDD" w:rsidP="005C1CDD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Process multi-channel input</w:t>
            </w:r>
          </w:p>
          <w:p w:rsidR="005C1CDD" w:rsidRPr="005C1CDD" w:rsidRDefault="005C1CDD" w:rsidP="005C1CDD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Send received signal to host system</w:t>
            </w:r>
          </w:p>
        </w:tc>
      </w:tr>
      <w:tr w:rsidR="005C1CDD" w:rsidRPr="005C1CDD" w:rsidTr="007C6CCC">
        <w:trPr>
          <w:cantSplit/>
          <w:trHeight w:val="48"/>
        </w:trPr>
        <w:tc>
          <w:tcPr>
            <w:tcW w:w="1117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jc w:val="left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CR-S01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jc w:val="left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Pulse sequence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TOF</w:t>
            </w:r>
          </w:p>
        </w:tc>
        <w:tc>
          <w:tcPr>
            <w:tcW w:w="4917" w:type="dxa"/>
            <w:tcBorders>
              <w:bottom w:val="single" w:sz="4" w:space="0" w:color="auto"/>
            </w:tcBorders>
          </w:tcPr>
          <w:p w:rsidR="005C1CDD" w:rsidRPr="005C1CDD" w:rsidRDefault="005C1CDD" w:rsidP="005C1CDD">
            <w:pPr>
              <w:numPr>
                <w:ilvl w:val="0"/>
                <w:numId w:val="35"/>
              </w:numPr>
              <w:wordWrap/>
              <w:ind w:left="156" w:hangingChars="71" w:hanging="156"/>
              <w:jc w:val="left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Calculate and generate</w:t>
            </w:r>
          </w:p>
          <w:p w:rsidR="005C1CDD" w:rsidRPr="005C1CDD" w:rsidRDefault="005C1CDD" w:rsidP="005C1CDD">
            <w:pPr>
              <w:numPr>
                <w:ilvl w:val="1"/>
                <w:numId w:val="35"/>
              </w:numPr>
              <w:tabs>
                <w:tab w:val="clear" w:pos="758"/>
              </w:tabs>
              <w:wordWrap/>
              <w:ind w:left="468" w:hanging="110"/>
              <w:jc w:val="left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RF shape and timing sequence</w:t>
            </w:r>
          </w:p>
          <w:p w:rsidR="005C1CDD" w:rsidRPr="005C1CDD" w:rsidRDefault="005C1CDD" w:rsidP="005C1CDD">
            <w:pPr>
              <w:numPr>
                <w:ilvl w:val="1"/>
                <w:numId w:val="35"/>
              </w:numPr>
              <w:tabs>
                <w:tab w:val="clear" w:pos="758"/>
              </w:tabs>
              <w:wordWrap/>
              <w:ind w:left="468" w:hanging="110"/>
              <w:jc w:val="left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ADC information</w:t>
            </w:r>
          </w:p>
          <w:p w:rsidR="005C1CDD" w:rsidRPr="005C1CDD" w:rsidRDefault="005C1CDD" w:rsidP="005C1CDD">
            <w:pPr>
              <w:numPr>
                <w:ilvl w:val="1"/>
                <w:numId w:val="35"/>
              </w:numPr>
              <w:tabs>
                <w:tab w:val="clear" w:pos="758"/>
              </w:tabs>
              <w:wordWrap/>
              <w:ind w:left="468" w:hanging="110"/>
              <w:jc w:val="left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Other scan parameters</w:t>
            </w:r>
          </w:p>
        </w:tc>
      </w:tr>
    </w:tbl>
    <w:p w:rsidR="005C1CDD" w:rsidRPr="005C1CDD" w:rsidRDefault="005C1CDD" w:rsidP="005C1CDD">
      <w:pPr>
        <w:wordWrap/>
        <w:rPr>
          <w:rFonts w:eastAsia="굴림체" w:cs="Arial"/>
          <w:color w:val="000000" w:themeColor="text1"/>
          <w:szCs w:val="22"/>
        </w:rPr>
      </w:pPr>
      <w:r w:rsidRPr="005C1CDD">
        <w:rPr>
          <w:rFonts w:eastAsia="굴림체" w:cs="Arial"/>
          <w:color w:val="000000" w:themeColor="text1"/>
          <w:szCs w:val="22"/>
        </w:rPr>
        <w:t xml:space="preserve"> </w:t>
      </w:r>
    </w:p>
    <w:p w:rsidR="005C1CDD" w:rsidRPr="005C1CDD" w:rsidRDefault="005C1CDD">
      <w:pPr>
        <w:widowControl/>
        <w:wordWrap/>
        <w:autoSpaceDE/>
        <w:autoSpaceDN/>
        <w:jc w:val="left"/>
        <w:rPr>
          <w:rFonts w:eastAsia="굴림체" w:cs="Arial"/>
          <w:b/>
          <w:color w:val="000000" w:themeColor="text1"/>
          <w:szCs w:val="22"/>
        </w:rPr>
      </w:pPr>
      <w:r w:rsidRPr="005C1CDD">
        <w:rPr>
          <w:rFonts w:eastAsia="굴림체" w:cs="Arial"/>
          <w:b/>
          <w:color w:val="000000" w:themeColor="text1"/>
          <w:szCs w:val="22"/>
        </w:rPr>
        <w:br w:type="page"/>
      </w:r>
    </w:p>
    <w:p w:rsidR="005C1CDD" w:rsidRPr="005C1CDD" w:rsidRDefault="005C1CDD" w:rsidP="005C1CDD">
      <w:pPr>
        <w:pStyle w:val="1"/>
        <w:rPr>
          <w:color w:val="000000" w:themeColor="text1"/>
          <w:sz w:val="22"/>
        </w:rPr>
      </w:pPr>
      <w:bookmarkStart w:id="2" w:name="_Toc422755605"/>
      <w:r w:rsidRPr="005C1CDD">
        <w:rPr>
          <w:rFonts w:hint="eastAsia"/>
          <w:color w:val="000000" w:themeColor="text1"/>
        </w:rPr>
        <w:lastRenderedPageBreak/>
        <w:t>Module Review</w:t>
      </w:r>
      <w:bookmarkEnd w:id="2"/>
    </w:p>
    <w:p w:rsidR="005C1CDD" w:rsidRPr="005C1CDD" w:rsidRDefault="005C1CDD" w:rsidP="005C1CDD">
      <w:pPr>
        <w:wordWrap/>
        <w:rPr>
          <w:rFonts w:eastAsia="굴림체" w:cs="Arial"/>
          <w:color w:val="000000" w:themeColor="text1"/>
          <w:szCs w:val="22"/>
          <w:u w:val="single"/>
        </w:rPr>
      </w:pPr>
    </w:p>
    <w:tbl>
      <w:tblPr>
        <w:tblW w:w="1390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"/>
        <w:gridCol w:w="1134"/>
        <w:gridCol w:w="851"/>
        <w:gridCol w:w="1664"/>
        <w:gridCol w:w="16"/>
        <w:gridCol w:w="4132"/>
        <w:gridCol w:w="1134"/>
        <w:gridCol w:w="4961"/>
      </w:tblGrid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6663" w:type="dxa"/>
            <w:gridSpan w:val="4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Software Specifications</w:t>
            </w:r>
          </w:p>
        </w:tc>
        <w:tc>
          <w:tcPr>
            <w:tcW w:w="1134" w:type="dxa"/>
            <w:vMerge w:val="restart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Implemented? (Y/N)</w:t>
            </w:r>
          </w:p>
        </w:tc>
        <w:tc>
          <w:tcPr>
            <w:tcW w:w="4961" w:type="dxa"/>
            <w:vMerge w:val="restart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Remark</w:t>
            </w: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Module</w:t>
            </w:r>
          </w:p>
        </w:tc>
        <w:tc>
          <w:tcPr>
            <w:tcW w:w="1680" w:type="dxa"/>
            <w:gridSpan w:val="2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Function</w:t>
            </w:r>
          </w:p>
        </w:tc>
        <w:tc>
          <w:tcPr>
            <w:tcW w:w="4132" w:type="dxa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Function related</w:t>
            </w:r>
          </w:p>
        </w:tc>
        <w:tc>
          <w:tcPr>
            <w:tcW w:w="1134" w:type="dxa"/>
            <w:vMerge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4961" w:type="dxa"/>
            <w:vMerge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MR-U01</w:t>
            </w:r>
          </w:p>
        </w:tc>
        <w:tc>
          <w:tcPr>
            <w:tcW w:w="851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Main UI</w:t>
            </w:r>
          </w:p>
        </w:tc>
        <w:tc>
          <w:tcPr>
            <w:tcW w:w="1680" w:type="dxa"/>
            <w:gridSpan w:val="2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szCs w:val="22"/>
              </w:rPr>
              <w:t>CreateSystemObjects</w:t>
            </w:r>
            <w:proofErr w:type="spellEnd"/>
            <w:r w:rsidRPr="005C1CDD">
              <w:rPr>
                <w:rFonts w:cs="Arial"/>
                <w:color w:val="000000" w:themeColor="text1"/>
                <w:szCs w:val="22"/>
              </w:rPr>
              <w:t xml:space="preserve"> ()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szCs w:val="22"/>
              </w:rPr>
              <w:t>CheckDatabaseFields</w:t>
            </w:r>
            <w:proofErr w:type="spellEnd"/>
            <w:r w:rsidRPr="005C1CDD">
              <w:rPr>
                <w:rFonts w:cs="Arial"/>
                <w:color w:val="000000" w:themeColor="text1"/>
                <w:szCs w:val="22"/>
              </w:rPr>
              <w:t>()</w:t>
            </w: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HW control / Scan UI /Image Viewer / DB manager are created and displayed properly</w:t>
            </w:r>
          </w:p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database checking perform normally.</w:t>
            </w:r>
          </w:p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If errors exist, appropriate messages show up.</w:t>
            </w: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MR-U02</w:t>
            </w:r>
          </w:p>
        </w:tc>
        <w:tc>
          <w:tcPr>
            <w:tcW w:w="851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680" w:type="dxa"/>
            <w:gridSpan w:val="2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InitializeScanModule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scan process is connected normally.</w:t>
            </w:r>
          </w:p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If errors exist, appropriate messages show up.</w:t>
            </w: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MR-U03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680" w:type="dxa"/>
            <w:gridSpan w:val="2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InitializeSystem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Check the system initialization</w:t>
            </w:r>
          </w:p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If errors exist, appropriate messages show up.</w:t>
            </w:r>
          </w:p>
        </w:tc>
      </w:tr>
      <w:tr w:rsidR="005C1CDD" w:rsidRPr="005C1CDD" w:rsidTr="007C6CCC">
        <w:trPr>
          <w:gridBefore w:val="1"/>
          <w:wBefore w:w="14" w:type="dxa"/>
          <w:cantSplit/>
          <w:trHeight w:val="463"/>
        </w:trPr>
        <w:tc>
          <w:tcPr>
            <w:tcW w:w="1134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MR-U04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680" w:type="dxa"/>
            <w:gridSpan w:val="2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Task area switching</w:t>
            </w: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szCs w:val="22"/>
              </w:rPr>
              <w:t>OnButton</w:t>
            </w:r>
            <w:proofErr w:type="spellEnd"/>
            <w:r w:rsidRPr="005C1CDD">
              <w:rPr>
                <w:rFonts w:cs="Arial"/>
                <w:color w:val="000000" w:themeColor="text1"/>
                <w:szCs w:val="22"/>
              </w:rPr>
              <w:t>___</w:t>
            </w: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 xml:space="preserve"> ()</w:t>
            </w: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correspondent task window shows up and other processing windows are hidden.</w:t>
            </w: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MR-U05</w:t>
            </w:r>
          </w:p>
        </w:tc>
        <w:tc>
          <w:tcPr>
            <w:tcW w:w="851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680" w:type="dxa"/>
            <w:gridSpan w:val="2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System option setting</w:t>
            </w: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CSystemOptionsDlg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 xml:space="preserve"> ::</w:t>
            </w: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OnInitDialog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CSystemOptionsDlg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::</w:t>
            </w: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OnOK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options from local files are loaded normally.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option changes are saved to local files</w:t>
            </w: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MR-U06</w:t>
            </w:r>
          </w:p>
        </w:tc>
        <w:tc>
          <w:tcPr>
            <w:tcW w:w="851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680" w:type="dxa"/>
            <w:gridSpan w:val="2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Time &amp; disk status display</w:t>
            </w: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RefreshSystemDateTime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RefreshDiskInfo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time update is done normally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disk information update is done normally</w:t>
            </w: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MR-U07</w:t>
            </w:r>
          </w:p>
        </w:tc>
        <w:tc>
          <w:tcPr>
            <w:tcW w:w="851" w:type="dxa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680" w:type="dxa"/>
            <w:gridSpan w:val="2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status display</w:t>
            </w: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OnAddStatusMsg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OnSetCurStep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status message is displayed normally.</w:t>
            </w:r>
          </w:p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scan step progress is displayed normally.</w:t>
            </w: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lastRenderedPageBreak/>
              <w:t>MR-U08</w:t>
            </w:r>
          </w:p>
        </w:tc>
        <w:tc>
          <w:tcPr>
            <w:tcW w:w="851" w:type="dxa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680" w:type="dxa"/>
            <w:gridSpan w:val="2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Patient call display</w:t>
            </w: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szCs w:val="22"/>
              </w:rPr>
              <w:t>ProcessEvent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 xml:space="preserve"> ()</w:t>
            </w: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patient call message is displayed clearly and blink periodically.</w:t>
            </w: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MR-U09</w:t>
            </w:r>
          </w:p>
        </w:tc>
        <w:tc>
          <w:tcPr>
            <w:tcW w:w="851" w:type="dxa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UI</w:t>
            </w:r>
          </w:p>
        </w:tc>
        <w:tc>
          <w:tcPr>
            <w:tcW w:w="1680" w:type="dxa"/>
            <w:gridSpan w:val="2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Patient /study Registration</w:t>
            </w: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OnBnClickedButtonPatregImportStudy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OnBnClickedButtonPatregRegister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 xml:space="preserve"> ()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CheckInformationValidity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patient/study information is imported normally.</w:t>
            </w:r>
          </w:p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mandatory information exist.</w:t>
            </w:r>
          </w:p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If errors exist, appropriate messages show up.</w:t>
            </w:r>
          </w:p>
        </w:tc>
      </w:tr>
      <w:tr w:rsidR="005C1CDD" w:rsidRPr="005C1CDD" w:rsidTr="007C6CCC">
        <w:trPr>
          <w:gridBefore w:val="1"/>
          <w:wBefore w:w="14" w:type="dxa"/>
          <w:cantSplit/>
          <w:trHeight w:val="136"/>
        </w:trPr>
        <w:tc>
          <w:tcPr>
            <w:tcW w:w="1134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MR-U10</w:t>
            </w:r>
          </w:p>
        </w:tc>
        <w:tc>
          <w:tcPr>
            <w:tcW w:w="851" w:type="dxa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680" w:type="dxa"/>
            <w:gridSpan w:val="2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series management</w:t>
            </w: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OnScanMaintNewScansession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OnButtonScanDeleteScan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OnScanMaintCopyScansession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OnClickScanSessionList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ProcessReconEnd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 xml:space="preserve"> ()</w:t>
            </w: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creation /deletion/ cloning of series is done normally.</w:t>
            </w:r>
          </w:p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series reservation is done normally and the series run automatically.</w:t>
            </w: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MR-U11</w:t>
            </w:r>
          </w:p>
        </w:tc>
        <w:tc>
          <w:tcPr>
            <w:tcW w:w="851" w:type="dxa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680" w:type="dxa"/>
            <w:gridSpan w:val="2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eastAsia="바탕" w:cs="Arial"/>
                <w:color w:val="000000" w:themeColor="text1"/>
                <w:szCs w:val="22"/>
              </w:rPr>
            </w:pPr>
            <w:r w:rsidRPr="005C1CDD">
              <w:rPr>
                <w:rFonts w:eastAsia="바탕" w:cs="Arial"/>
                <w:color w:val="000000" w:themeColor="text1"/>
                <w:szCs w:val="22"/>
              </w:rPr>
              <w:t>Scan parameter management</w:t>
            </w: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OnScanParaMaintImportPara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OnScanParaMaintExportPara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VerifyScanParameters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creation /deletion/ modification of parameter is done normally.</w:t>
            </w:r>
          </w:p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importing / exporting parameter is done normally.</w:t>
            </w:r>
          </w:p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Check parameter limit  &amp; display  error message</w:t>
            </w: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MR-U12</w:t>
            </w:r>
          </w:p>
        </w:tc>
        <w:tc>
          <w:tcPr>
            <w:tcW w:w="851" w:type="dxa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680" w:type="dxa"/>
            <w:gridSpan w:val="2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plane localization</w:t>
            </w: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AddNewRenderer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LayoutRenderer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 mode )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renderer is created normally.</w:t>
            </w:r>
          </w:p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renderer's layout is done normally according to layout mode.</w:t>
            </w: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lastRenderedPageBreak/>
              <w:t>MR-U13</w:t>
            </w:r>
          </w:p>
        </w:tc>
        <w:tc>
          <w:tcPr>
            <w:tcW w:w="851" w:type="dxa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680" w:type="dxa"/>
            <w:gridSpan w:val="2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protocol management</w:t>
            </w: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OnProtomanipulationCopy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OnProtomanipulationSaveAs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OnProtomanipulationRemove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OnProtomanipulationImportprotocols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OnProtomanipulationExportprotocols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copying /saving/deletion/modification of protocol is done normally.</w:t>
            </w:r>
          </w:p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importing / exporting protocol is done normally.</w:t>
            </w: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MR-U14</w:t>
            </w:r>
          </w:p>
        </w:tc>
        <w:tc>
          <w:tcPr>
            <w:tcW w:w="851" w:type="dxa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680" w:type="dxa"/>
            <w:gridSpan w:val="2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Image processing</w:t>
            </w: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OnLButtonUpCreating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 xml:space="preserve"> (...)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OnDelete_ROI_From_Selected_</w:t>
            </w:r>
            <w:proofErr w:type="gram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Card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</w:t>
            </w:r>
            <w:proofErr w:type="gram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...)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OnZoom_</w:t>
            </w:r>
            <w:proofErr w:type="gram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mode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</w:t>
            </w:r>
            <w:proofErr w:type="gram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...)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OnPan_</w:t>
            </w:r>
            <w:proofErr w:type="gram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mode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</w:t>
            </w:r>
            <w:proofErr w:type="gram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...)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OnMag_</w:t>
            </w:r>
            <w:proofErr w:type="gram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mode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</w:t>
            </w:r>
            <w:proofErr w:type="gram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...)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OnWindowWidthLevel_</w:t>
            </w:r>
            <w:proofErr w:type="gram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mode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</w:t>
            </w:r>
            <w:proofErr w:type="gram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...)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proofErr w:type="gram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OnFlip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</w:t>
            </w:r>
            <w:proofErr w:type="gram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...)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proofErr w:type="gram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OnMirror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</w:t>
            </w:r>
            <w:proofErr w:type="gram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...)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proofErr w:type="gram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OnNagative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</w:t>
            </w:r>
            <w:proofErr w:type="gram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...)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OnRotate_</w:t>
            </w:r>
            <w:proofErr w:type="gram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Right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</w:t>
            </w:r>
            <w:proofErr w:type="gram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...)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OnRotate_</w:t>
            </w:r>
            <w:proofErr w:type="gram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Left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</w:t>
            </w:r>
            <w:proofErr w:type="gram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...)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proofErr w:type="gram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OnRotate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</w:t>
            </w:r>
            <w:proofErr w:type="gram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...)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EnhanceImage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image processing functions (width/level, zoom, pan, flip, inverse, rotation) re executed normally.</w:t>
            </w: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MR-U15</w:t>
            </w:r>
          </w:p>
        </w:tc>
        <w:tc>
          <w:tcPr>
            <w:tcW w:w="851" w:type="dxa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680" w:type="dxa"/>
            <w:gridSpan w:val="2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DB optimization</w:t>
            </w: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OnCompactDatabase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 xml:space="preserve"> ()</w:t>
            </w: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DB size is reduced and error condition is cleared if exist.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DB is compacted normally</w:t>
            </w: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lastRenderedPageBreak/>
              <w:t>MR-F01</w:t>
            </w:r>
          </w:p>
        </w:tc>
        <w:tc>
          <w:tcPr>
            <w:tcW w:w="851" w:type="dxa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szCs w:val="22"/>
              </w:rPr>
              <w:t>Tx</w:t>
            </w:r>
            <w:proofErr w:type="spellEnd"/>
          </w:p>
        </w:tc>
        <w:tc>
          <w:tcPr>
            <w:tcW w:w="1680" w:type="dxa"/>
            <w:gridSpan w:val="2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Output the RF and gating signal</w:t>
            </w: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szCs w:val="22"/>
              </w:rPr>
              <w:t>CreateRFShape</w:t>
            </w:r>
            <w:proofErr w:type="spellEnd"/>
            <w:r w:rsidRPr="005C1CDD">
              <w:rPr>
                <w:rFonts w:cs="Arial"/>
                <w:color w:val="000000" w:themeColor="text1"/>
                <w:szCs w:val="22"/>
              </w:rPr>
              <w:t>()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szCs w:val="22"/>
              </w:rPr>
              <w:t>CreatePulseSequence</w:t>
            </w:r>
            <w:proofErr w:type="spellEnd"/>
            <w:r w:rsidRPr="005C1CDD">
              <w:rPr>
                <w:rFonts w:cs="Arial"/>
                <w:color w:val="000000" w:themeColor="text1"/>
                <w:szCs w:val="22"/>
              </w:rPr>
              <w:t>()</w:t>
            </w:r>
          </w:p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Pulse()</w:t>
            </w: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Change the input signal’s amplitude and timing, verify an output signal</w:t>
            </w: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MR-F02</w:t>
            </w:r>
          </w:p>
        </w:tc>
        <w:tc>
          <w:tcPr>
            <w:tcW w:w="851" w:type="dxa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680" w:type="dxa"/>
            <w:gridSpan w:val="2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Control the RF signal’s phase</w:t>
            </w: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szCs w:val="22"/>
              </w:rPr>
              <w:t>CalculateOffsetPhase</w:t>
            </w:r>
            <w:proofErr w:type="spellEnd"/>
            <w:r w:rsidRPr="005C1CDD">
              <w:rPr>
                <w:rFonts w:cs="Arial"/>
                <w:color w:val="000000" w:themeColor="text1"/>
                <w:szCs w:val="22"/>
              </w:rPr>
              <w:t>()</w:t>
            </w: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Change the input signal’s phase and verify an output signal</w:t>
            </w: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MR-F03</w:t>
            </w:r>
          </w:p>
        </w:tc>
        <w:tc>
          <w:tcPr>
            <w:tcW w:w="851" w:type="dxa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680" w:type="dxa"/>
            <w:gridSpan w:val="2"/>
          </w:tcPr>
          <w:p w:rsidR="005C1CDD" w:rsidRPr="005C1CDD" w:rsidRDefault="005C1CDD" w:rsidP="007C6CCC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Control the center frequency</w:t>
            </w: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szCs w:val="22"/>
              </w:rPr>
              <w:t>ChangeTuningFrequency</w:t>
            </w:r>
            <w:proofErr w:type="spellEnd"/>
            <w:r w:rsidRPr="005C1CDD">
              <w:rPr>
                <w:rFonts w:cs="Arial"/>
                <w:color w:val="000000" w:themeColor="text1"/>
                <w:szCs w:val="22"/>
              </w:rPr>
              <w:t>()</w:t>
            </w: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Change the input signal’s center frequency and verify an output signal’s spectrum</w:t>
            </w: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MR-F04</w:t>
            </w:r>
          </w:p>
        </w:tc>
        <w:tc>
          <w:tcPr>
            <w:tcW w:w="851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Rx</w:t>
            </w:r>
          </w:p>
        </w:tc>
        <w:tc>
          <w:tcPr>
            <w:tcW w:w="1680" w:type="dxa"/>
            <w:gridSpan w:val="2"/>
            <w:vAlign w:val="center"/>
          </w:tcPr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 xml:space="preserve">Acquire the signal </w:t>
            </w: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kern w:val="0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Pulse()</w:t>
            </w: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the ADC timing</w:t>
            </w:r>
          </w:p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the number of samples</w:t>
            </w:r>
          </w:p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the acquired signal according to the change of the input signal</w:t>
            </w: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MR-F05</w:t>
            </w:r>
          </w:p>
        </w:tc>
        <w:tc>
          <w:tcPr>
            <w:tcW w:w="851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 xml:space="preserve">Channel </w:t>
            </w:r>
            <w:proofErr w:type="spellStart"/>
            <w:r w:rsidRPr="005C1CDD">
              <w:rPr>
                <w:rFonts w:eastAsia="굴림체" w:cs="Arial"/>
                <w:color w:val="000000" w:themeColor="text1"/>
                <w:szCs w:val="22"/>
              </w:rPr>
              <w:t>Acq</w:t>
            </w:r>
            <w:proofErr w:type="spellEnd"/>
          </w:p>
        </w:tc>
        <w:tc>
          <w:tcPr>
            <w:tcW w:w="1680" w:type="dxa"/>
            <w:gridSpan w:val="2"/>
            <w:vAlign w:val="center"/>
          </w:tcPr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 xml:space="preserve">Channel </w:t>
            </w:r>
            <w:proofErr w:type="spellStart"/>
            <w:r w:rsidRPr="005C1CDD">
              <w:rPr>
                <w:rFonts w:cs="Arial"/>
                <w:color w:val="000000" w:themeColor="text1"/>
                <w:szCs w:val="22"/>
              </w:rPr>
              <w:t>Acq</w:t>
            </w:r>
            <w:proofErr w:type="spellEnd"/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szCs w:val="22"/>
              </w:rPr>
              <w:t>Ch_acp</w:t>
            </w:r>
            <w:proofErr w:type="spellEnd"/>
            <w:r w:rsidRPr="005C1CDD">
              <w:rPr>
                <w:rFonts w:cs="Arial"/>
                <w:color w:val="000000" w:themeColor="text1"/>
                <w:szCs w:val="22"/>
              </w:rPr>
              <w:t>()</w:t>
            </w: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Channel timing and DAS.</w:t>
            </w:r>
          </w:p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Make to the Scanline.</w:t>
            </w: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MR-F06</w:t>
            </w:r>
          </w:p>
        </w:tc>
        <w:tc>
          <w:tcPr>
            <w:tcW w:w="851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Probe</w:t>
            </w:r>
          </w:p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Selection</w:t>
            </w:r>
          </w:p>
        </w:tc>
        <w:tc>
          <w:tcPr>
            <w:tcW w:w="1680" w:type="dxa"/>
            <w:gridSpan w:val="2"/>
            <w:vAlign w:val="center"/>
          </w:tcPr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Probe Selection Mode</w:t>
            </w: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szCs w:val="22"/>
              </w:rPr>
              <w:t>Probe_s</w:t>
            </w:r>
            <w:proofErr w:type="spellEnd"/>
            <w:r w:rsidRPr="005C1CDD">
              <w:rPr>
                <w:rFonts w:cs="Arial"/>
                <w:color w:val="000000" w:themeColor="text1"/>
                <w:szCs w:val="22"/>
              </w:rPr>
              <w:t>()</w:t>
            </w:r>
          </w:p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szCs w:val="22"/>
              </w:rPr>
              <w:t>Mode_s</w:t>
            </w:r>
            <w:proofErr w:type="spellEnd"/>
            <w:r w:rsidRPr="005C1CDD">
              <w:rPr>
                <w:rFonts w:cs="Arial"/>
                <w:color w:val="000000" w:themeColor="text1"/>
                <w:szCs w:val="22"/>
              </w:rPr>
              <w:t>()</w:t>
            </w: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First, Probe select Mode.</w:t>
            </w:r>
          </w:p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(Linear, Convex, Sector, Vaginal, Micro Convex)</w:t>
            </w:r>
          </w:p>
        </w:tc>
      </w:tr>
      <w:tr w:rsidR="005C1CDD" w:rsidRPr="005C1CDD" w:rsidTr="007C6CCC">
        <w:trPr>
          <w:gridBefore w:val="1"/>
          <w:wBefore w:w="14" w:type="dxa"/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851" w:type="dxa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680" w:type="dxa"/>
            <w:gridSpan w:val="2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4132" w:type="dxa"/>
            <w:vAlign w:val="center"/>
          </w:tcPr>
          <w:p w:rsidR="005C1CDD" w:rsidRPr="005C1CDD" w:rsidRDefault="005C1CDD" w:rsidP="007C6CCC">
            <w:pPr>
              <w:wordWrap/>
              <w:adjustRightInd w:val="0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4961" w:type="dxa"/>
            <w:vAlign w:val="center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5C1CDD" w:rsidRPr="005C1CDD" w:rsidTr="007C6CCC">
        <w:tblPrEx>
          <w:tblCellMar>
            <w:top w:w="113" w:type="dxa"/>
            <w:left w:w="113" w:type="dxa"/>
            <w:bottom w:w="113" w:type="dxa"/>
            <w:right w:w="113" w:type="dxa"/>
          </w:tblCellMar>
        </w:tblPrEx>
        <w:trPr>
          <w:cantSplit/>
        </w:trPr>
        <w:tc>
          <w:tcPr>
            <w:tcW w:w="1148" w:type="dxa"/>
            <w:gridSpan w:val="2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MR-S01</w:t>
            </w:r>
          </w:p>
        </w:tc>
        <w:tc>
          <w:tcPr>
            <w:tcW w:w="851" w:type="dxa"/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TOF</w:t>
            </w:r>
          </w:p>
        </w:tc>
        <w:tc>
          <w:tcPr>
            <w:tcW w:w="1664" w:type="dxa"/>
          </w:tcPr>
          <w:p w:rsidR="005C1CDD" w:rsidRPr="005C1CDD" w:rsidRDefault="005C1CDD" w:rsidP="007C6CCC">
            <w:pPr>
              <w:wordWrap/>
              <w:jc w:val="left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Ultrasound compensation</w:t>
            </w:r>
          </w:p>
        </w:tc>
        <w:tc>
          <w:tcPr>
            <w:tcW w:w="4148" w:type="dxa"/>
            <w:gridSpan w:val="2"/>
          </w:tcPr>
          <w:p w:rsidR="005C1CDD" w:rsidRPr="005C1CDD" w:rsidRDefault="005C1CDD" w:rsidP="007C6CCC">
            <w:pPr>
              <w:wordWrap/>
              <w:adjustRightInd w:val="0"/>
              <w:rPr>
                <w:rFonts w:cs="Arial"/>
                <w:color w:val="000000" w:themeColor="text1"/>
                <w:kern w:val="0"/>
                <w:szCs w:val="22"/>
              </w:rPr>
            </w:pPr>
            <w:proofErr w:type="spellStart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Calc_TOF</w:t>
            </w:r>
            <w:proofErr w:type="spellEnd"/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()</w:t>
            </w:r>
          </w:p>
        </w:tc>
        <w:tc>
          <w:tcPr>
            <w:tcW w:w="1134" w:type="dxa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</w:tcPr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Time of Flight</w:t>
            </w:r>
          </w:p>
        </w:tc>
      </w:tr>
    </w:tbl>
    <w:p w:rsidR="005C1CDD" w:rsidRPr="005C1CDD" w:rsidRDefault="005C1CDD" w:rsidP="005C1CDD">
      <w:pPr>
        <w:wordWrap/>
        <w:rPr>
          <w:rFonts w:eastAsia="굴림체" w:cs="Arial"/>
          <w:color w:val="000000" w:themeColor="text1"/>
          <w:szCs w:val="22"/>
        </w:rPr>
      </w:pPr>
    </w:p>
    <w:p w:rsidR="005C1CDD" w:rsidRPr="005C1CDD" w:rsidRDefault="005C1CDD">
      <w:pPr>
        <w:widowControl/>
        <w:wordWrap/>
        <w:autoSpaceDE/>
        <w:autoSpaceDN/>
        <w:jc w:val="left"/>
        <w:rPr>
          <w:rFonts w:eastAsia="굴림체" w:cs="Arial"/>
          <w:color w:val="000000" w:themeColor="text1"/>
          <w:szCs w:val="22"/>
        </w:rPr>
      </w:pPr>
      <w:r w:rsidRPr="005C1CDD">
        <w:rPr>
          <w:rFonts w:eastAsia="굴림체" w:cs="Arial" w:hint="eastAsia"/>
          <w:color w:val="000000" w:themeColor="text1"/>
          <w:szCs w:val="22"/>
        </w:rPr>
        <w:t>I</w:t>
      </w:r>
      <w:r w:rsidRPr="005C1CDD">
        <w:rPr>
          <w:rFonts w:eastAsia="굴림체" w:cs="Arial"/>
          <w:color w:val="000000" w:themeColor="text1"/>
          <w:szCs w:val="22"/>
        </w:rPr>
        <w:br w:type="page"/>
      </w:r>
    </w:p>
    <w:p w:rsidR="005C1CDD" w:rsidRPr="005C1CDD" w:rsidRDefault="005C1CDD" w:rsidP="005C1CDD">
      <w:pPr>
        <w:pStyle w:val="1"/>
        <w:rPr>
          <w:color w:val="000000" w:themeColor="text1"/>
        </w:rPr>
      </w:pPr>
      <w:bookmarkStart w:id="3" w:name="_Toc422755606"/>
      <w:r w:rsidRPr="005C1CDD">
        <w:rPr>
          <w:rFonts w:hint="eastAsia"/>
          <w:color w:val="000000" w:themeColor="text1"/>
        </w:rPr>
        <w:lastRenderedPageBreak/>
        <w:t>Integration Review</w:t>
      </w:r>
      <w:bookmarkEnd w:id="3"/>
    </w:p>
    <w:p w:rsidR="005C1CDD" w:rsidRPr="005C1CDD" w:rsidRDefault="005C1CDD" w:rsidP="005C1CDD">
      <w:pPr>
        <w:rPr>
          <w:color w:val="000000" w:themeColor="text1"/>
        </w:rPr>
      </w:pPr>
    </w:p>
    <w:tbl>
      <w:tblPr>
        <w:tblW w:w="14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972"/>
        <w:gridCol w:w="1739"/>
        <w:gridCol w:w="1967"/>
        <w:gridCol w:w="992"/>
        <w:gridCol w:w="7496"/>
      </w:tblGrid>
      <w:tr w:rsidR="005C1CDD" w:rsidRPr="005C1CDD" w:rsidTr="007C6CCC">
        <w:trPr>
          <w:cantSplit/>
        </w:trPr>
        <w:tc>
          <w:tcPr>
            <w:tcW w:w="851" w:type="dxa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4678" w:type="dxa"/>
            <w:gridSpan w:val="3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Software Specifications</w:t>
            </w:r>
          </w:p>
        </w:tc>
        <w:tc>
          <w:tcPr>
            <w:tcW w:w="992" w:type="dxa"/>
            <w:vMerge w:val="restart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Implemented? (Y/N)</w:t>
            </w:r>
          </w:p>
        </w:tc>
        <w:tc>
          <w:tcPr>
            <w:tcW w:w="7496" w:type="dxa"/>
            <w:vMerge w:val="restart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Remark</w:t>
            </w:r>
          </w:p>
        </w:tc>
      </w:tr>
      <w:tr w:rsidR="005C1CDD" w:rsidRPr="005C1CDD" w:rsidTr="007C6CCC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Status</w:t>
            </w:r>
          </w:p>
        </w:tc>
        <w:tc>
          <w:tcPr>
            <w:tcW w:w="1739" w:type="dxa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Function</w:t>
            </w:r>
          </w:p>
        </w:tc>
        <w:tc>
          <w:tcPr>
            <w:tcW w:w="1967" w:type="dxa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Module</w:t>
            </w:r>
          </w:p>
        </w:tc>
        <w:tc>
          <w:tcPr>
            <w:tcW w:w="992" w:type="dxa"/>
            <w:vMerge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7496" w:type="dxa"/>
            <w:vMerge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</w:tr>
      <w:tr w:rsidR="005C1CDD" w:rsidRPr="005C1CDD" w:rsidTr="007C6CCC">
        <w:trPr>
          <w:cantSplit/>
        </w:trPr>
        <w:tc>
          <w:tcPr>
            <w:tcW w:w="851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IR-001</w:t>
            </w:r>
          </w:p>
        </w:tc>
        <w:tc>
          <w:tcPr>
            <w:tcW w:w="972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 xml:space="preserve">Initialization </w:t>
            </w:r>
          </w:p>
        </w:tc>
        <w:tc>
          <w:tcPr>
            <w:tcW w:w="1739" w:type="dxa"/>
            <w:vAlign w:val="center"/>
          </w:tcPr>
          <w:p w:rsidR="005C1CDD" w:rsidRPr="005C1CDD" w:rsidRDefault="005C1CDD" w:rsidP="007C6CCC">
            <w:pPr>
              <w:wordWrap/>
              <w:snapToGrid w:val="0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System Initialization</w:t>
            </w:r>
          </w:p>
        </w:tc>
        <w:tc>
          <w:tcPr>
            <w:tcW w:w="1967" w:type="dxa"/>
          </w:tcPr>
          <w:p w:rsidR="005C1CDD" w:rsidRPr="005C1CDD" w:rsidRDefault="005C1CDD" w:rsidP="007C6CCC">
            <w:pPr>
              <w:wordWrap/>
              <w:snapToGrid w:val="0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Main UI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Scan process</w:t>
            </w:r>
          </w:p>
        </w:tc>
        <w:tc>
          <w:tcPr>
            <w:tcW w:w="992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7496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following functions are performed normally.</w:t>
            </w:r>
          </w:p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-SW components are created and initialized.</w:t>
            </w:r>
          </w:p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-Check DB status.</w:t>
            </w:r>
          </w:p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-Connection to scan process is established.</w:t>
            </w:r>
          </w:p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-If the connection is successful, system initialization request is sent to scan process.</w:t>
            </w:r>
          </w:p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-If system initialization is successful, default task area show up and current disk status &amp; time information is displayed.</w:t>
            </w:r>
          </w:p>
        </w:tc>
      </w:tr>
      <w:tr w:rsidR="005C1CDD" w:rsidRPr="005C1CDD" w:rsidTr="007C6CCC">
        <w:trPr>
          <w:cantSplit/>
        </w:trPr>
        <w:tc>
          <w:tcPr>
            <w:tcW w:w="851" w:type="dxa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IR-002</w:t>
            </w:r>
          </w:p>
        </w:tc>
        <w:tc>
          <w:tcPr>
            <w:tcW w:w="972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HW checking</w:t>
            </w:r>
          </w:p>
        </w:tc>
        <w:tc>
          <w:tcPr>
            <w:tcW w:w="1739" w:type="dxa"/>
          </w:tcPr>
          <w:p w:rsidR="005C1CDD" w:rsidRPr="005C1CDD" w:rsidRDefault="005C1CDD" w:rsidP="007C6CCC">
            <w:pPr>
              <w:wordWrap/>
              <w:snapToGrid w:val="0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 xml:space="preserve">HW status checking </w:t>
            </w:r>
          </w:p>
        </w:tc>
        <w:tc>
          <w:tcPr>
            <w:tcW w:w="1967" w:type="dxa"/>
            <w:vAlign w:val="center"/>
          </w:tcPr>
          <w:p w:rsidR="005C1CDD" w:rsidRPr="005C1CDD" w:rsidRDefault="005C1CDD" w:rsidP="007C6CCC">
            <w:pPr>
              <w:pStyle w:val="aa"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UI</w:t>
            </w:r>
          </w:p>
          <w:p w:rsidR="005C1CDD" w:rsidRPr="005C1CDD" w:rsidRDefault="005C1CDD" w:rsidP="007C6CCC">
            <w:pPr>
              <w:pStyle w:val="aa"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process</w:t>
            </w:r>
          </w:p>
        </w:tc>
        <w:tc>
          <w:tcPr>
            <w:tcW w:w="992" w:type="dxa"/>
            <w:vAlign w:val="center"/>
          </w:tcPr>
          <w:p w:rsidR="005C1CDD" w:rsidRPr="005C1CDD" w:rsidRDefault="005C1CDD" w:rsidP="007C6CCC">
            <w:pPr>
              <w:wordWrap/>
              <w:snapToGrid w:val="0"/>
              <w:spacing w:before="100" w:beforeAutospacing="1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7496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following functions are performed normally.</w:t>
            </w:r>
          </w:p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-If errors exist, error message show up and HW reset command is provided to user.</w:t>
            </w:r>
          </w:p>
          <w:p w:rsidR="005C1CDD" w:rsidRPr="005C1CDD" w:rsidRDefault="005C1CDD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.-If user select HW reset, current scan is stopped.</w:t>
            </w:r>
          </w:p>
        </w:tc>
      </w:tr>
      <w:tr w:rsidR="005C1CDD" w:rsidRPr="005C1CDD" w:rsidTr="007C6CCC">
        <w:trPr>
          <w:cantSplit/>
        </w:trPr>
        <w:tc>
          <w:tcPr>
            <w:tcW w:w="851" w:type="dxa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IR-003</w:t>
            </w:r>
          </w:p>
        </w:tc>
        <w:tc>
          <w:tcPr>
            <w:tcW w:w="972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Scanning</w:t>
            </w:r>
          </w:p>
        </w:tc>
        <w:tc>
          <w:tcPr>
            <w:tcW w:w="1739" w:type="dxa"/>
          </w:tcPr>
          <w:p w:rsidR="005C1CDD" w:rsidRPr="005C1CDD" w:rsidRDefault="005C1CDD" w:rsidP="007C6CCC">
            <w:pPr>
              <w:wordWrap/>
              <w:snapToGrid w:val="0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Scan planning</w:t>
            </w:r>
          </w:p>
        </w:tc>
        <w:tc>
          <w:tcPr>
            <w:tcW w:w="1967" w:type="dxa"/>
          </w:tcPr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UI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process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Pulse sequence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Database UI</w:t>
            </w:r>
          </w:p>
        </w:tc>
        <w:tc>
          <w:tcPr>
            <w:tcW w:w="992" w:type="dxa"/>
            <w:vAlign w:val="center"/>
          </w:tcPr>
          <w:p w:rsidR="005C1CDD" w:rsidRPr="005C1CDD" w:rsidRDefault="005C1CDD" w:rsidP="007C6CCC">
            <w:pPr>
              <w:wordWrap/>
              <w:snapToGrid w:val="0"/>
              <w:spacing w:before="100" w:beforeAutospacing="1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7496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following functions are performed normally.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-Select scan parameter from protocol DB and save it to scan series.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-Set up scan plane and save plane information at scan series.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 xml:space="preserve">-Display scan time by load command. </w:t>
            </w:r>
            <w:proofErr w:type="gramStart"/>
            <w:r w:rsidRPr="005C1CDD">
              <w:rPr>
                <w:rFonts w:cs="Arial"/>
                <w:color w:val="000000" w:themeColor="text1"/>
                <w:szCs w:val="22"/>
              </w:rPr>
              <w:t>if</w:t>
            </w:r>
            <w:proofErr w:type="gramEnd"/>
            <w:r w:rsidRPr="005C1CDD">
              <w:rPr>
                <w:rFonts w:cs="Arial"/>
                <w:color w:val="000000" w:themeColor="text1"/>
                <w:szCs w:val="22"/>
              </w:rPr>
              <w:t xml:space="preserve"> the value of scan parameter and SAR is not adequate, display the message.</w:t>
            </w:r>
          </w:p>
        </w:tc>
      </w:tr>
      <w:tr w:rsidR="005C1CDD" w:rsidRPr="005C1CDD" w:rsidTr="007C6CCC">
        <w:trPr>
          <w:cantSplit/>
        </w:trPr>
        <w:tc>
          <w:tcPr>
            <w:tcW w:w="851" w:type="dxa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lastRenderedPageBreak/>
              <w:t>IR-004</w:t>
            </w:r>
          </w:p>
        </w:tc>
        <w:tc>
          <w:tcPr>
            <w:tcW w:w="972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739" w:type="dxa"/>
          </w:tcPr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</w:t>
            </w:r>
          </w:p>
        </w:tc>
        <w:tc>
          <w:tcPr>
            <w:tcW w:w="1967" w:type="dxa"/>
          </w:tcPr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UI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process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Pulse sequence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Database UI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5C1CDD" w:rsidRPr="005C1CDD" w:rsidRDefault="005C1CDD" w:rsidP="007C6CCC">
            <w:pPr>
              <w:wordWrap/>
              <w:snapToGrid w:val="0"/>
              <w:spacing w:before="100" w:beforeAutospacing="1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7496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following functions are performed normally.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-Start scanning by scan command.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-Display scan step and its progress along scanning.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-Display series status while scanning.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-when the pre-scan option is turned on, optimization process is performed normally.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-when the scan is completed, start reconstruction.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-when the reconstruction is completed, start post processing.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-Add the completed series &amp; image information to database and refresh database UI.</w:t>
            </w:r>
          </w:p>
        </w:tc>
      </w:tr>
      <w:tr w:rsidR="005C1CDD" w:rsidRPr="005C1CDD" w:rsidTr="007C6CCC">
        <w:trPr>
          <w:cantSplit/>
        </w:trPr>
        <w:tc>
          <w:tcPr>
            <w:tcW w:w="851" w:type="dxa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IR-005</w:t>
            </w:r>
          </w:p>
        </w:tc>
        <w:tc>
          <w:tcPr>
            <w:tcW w:w="972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739" w:type="dxa"/>
          </w:tcPr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End Scan</w:t>
            </w:r>
          </w:p>
        </w:tc>
        <w:tc>
          <w:tcPr>
            <w:tcW w:w="1967" w:type="dxa"/>
          </w:tcPr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UI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process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Pulse sequence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Database UI</w:t>
            </w:r>
          </w:p>
        </w:tc>
        <w:tc>
          <w:tcPr>
            <w:tcW w:w="992" w:type="dxa"/>
            <w:vAlign w:val="center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7496" w:type="dxa"/>
          </w:tcPr>
          <w:p w:rsidR="005C1CDD" w:rsidRPr="005C1CDD" w:rsidRDefault="005C1CDD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Verify that following functions are performed normally.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-After all scan are completed, back up DB information and images at the secondary DB.</w:t>
            </w:r>
          </w:p>
          <w:p w:rsidR="005C1CDD" w:rsidRPr="005C1CDD" w:rsidRDefault="005C1CDD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-Initialize scan task area.</w:t>
            </w:r>
          </w:p>
        </w:tc>
      </w:tr>
    </w:tbl>
    <w:p w:rsidR="005C1CDD" w:rsidRPr="005C1CDD" w:rsidRDefault="005C1CDD" w:rsidP="005C1CDD">
      <w:pPr>
        <w:wordWrap/>
        <w:spacing w:line="240" w:lineRule="exact"/>
        <w:rPr>
          <w:rFonts w:cs="Arial"/>
          <w:color w:val="000000" w:themeColor="text1"/>
        </w:rPr>
      </w:pPr>
    </w:p>
    <w:sectPr w:rsidR="005C1CDD" w:rsidRPr="005C1CDD" w:rsidSect="005747B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687" w:rsidRDefault="00477687">
      <w:r>
        <w:separator/>
      </w:r>
    </w:p>
  </w:endnote>
  <w:endnote w:type="continuationSeparator" w:id="0">
    <w:p w:rsidR="00477687" w:rsidRDefault="0047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CCC" w:rsidRPr="00B74F98" w:rsidRDefault="007C6CCC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E307FD">
      <w:rPr>
        <w:rStyle w:val="a6"/>
        <w:b/>
        <w:bCs/>
        <w:noProof/>
      </w:rPr>
      <w:t>13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E307FD">
      <w:rPr>
        <w:rStyle w:val="a6"/>
        <w:b/>
        <w:noProof/>
      </w:rPr>
      <w:t>13</w:t>
    </w:r>
    <w:r w:rsidRPr="00B74F98">
      <w:rPr>
        <w:rStyle w:val="a6"/>
        <w:b/>
      </w:rPr>
      <w:fldChar w:fldCharType="end"/>
    </w:r>
  </w:p>
  <w:p w:rsidR="007C6CCC" w:rsidRDefault="007C6CCC" w:rsidP="005C3982">
    <w:pPr>
      <w:pStyle w:val="a5"/>
      <w:ind w:right="360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4271BA" wp14:editId="3011A85D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486400" cy="0"/>
              <wp:effectExtent l="19050" t="20320" r="19050" b="17780"/>
              <wp:wrapNone/>
              <wp:docPr id="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0D171" id="Line 102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6in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bGFQIAACw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GWTvLQnN64AmIqtbWhPHpSz2aj6U+HlK5aovY8knw5G8jMQkbyKiVsnIErdv1XzSCGHLyO&#10;nTo1tguQ0AN0ioKcb4Lwk0cUDqf5fJanoBsdfAkphkRjnf/CdYeCUWIJtCMwOW6cD0RIMYSEe5Re&#10;Cymj3lKhvsST+fRhGjOcloIFb4hzdr+rpEVHEkYmfrEs8NyHWX1QLKK1nLDV1fZEyIsNt0sV8KAW&#10;4HO1LjPx6zF9XM1X83yUT2arUZ7W9ejzuspHs3X2MK0/1VVVZ78DtSwvWsEYV4HdMJ9Z/jb9ry/l&#10;Mlm3Cb31IXmNHhsGZId/JB3FDPpdJmGn2XlrB5FhJGPw9fmEmb/fg33/yJd/AAAA//8DAFBLAwQU&#10;AAYACAAAACEAoE7MOdsAAAAGAQAADwAAAGRycy9kb3ducmV2LnhtbEyPT0vDQBDF74LfYRnBi7Qb&#10;/1BDmk2pBW9SsIr0OMlOk2B2NmS3TfrtHfFgj++94b3f5KvJdepEQ2g9G7ifJ6CIK29brg18frzO&#10;UlAhIlvsPJOBMwVYFddXOWbWj/xOp12slZRwyNBAE2OfaR2qhhyGue+JJTv4wWEUOdTaDjhKuev0&#10;Q5IstMOWZaHBnjYNVd+7ozNQ4XazxcOXHjHu1y935dt5qFNjbm+m9RJUpCn+H8MvvqBDIUylP7IN&#10;qjMgj0QDs+dHUJKmiycxyj9DF7m+xC9+AAAA//8DAFBLAQItABQABgAIAAAAIQC2gziS/gAAAOEB&#10;AAATAAAAAAAAAAAAAAAAAAAAAABbQ29udGVudF9UeXBlc10ueG1sUEsBAi0AFAAGAAgAAAAhADj9&#10;If/WAAAAlAEAAAsAAAAAAAAAAAAAAAAALwEAAF9yZWxzLy5yZWxzUEsBAi0AFAAGAAgAAAAhAKiJ&#10;JsYVAgAALAQAAA4AAAAAAAAAAAAAAAAALgIAAGRycy9lMm9Eb2MueG1sUEsBAi0AFAAGAAgAAAAh&#10;AKBOzDnbAAAABgEAAA8AAAAAAAAAAAAAAAAAbwQAAGRycy9kb3ducmV2LnhtbFBLBQYAAAAABAAE&#10;APMAAAB3BQAAAAA=&#10;" strokeweight="2.25pt"/>
          </w:pict>
        </mc:Fallback>
      </mc:AlternateContent>
    </w:r>
    <w:r>
      <w:rPr>
        <w:rFonts w:hint="eastAsia"/>
        <w:b/>
        <w:bCs/>
        <w:sz w:val="18"/>
      </w:rPr>
      <w:t>HRD</w:t>
    </w:r>
    <w:r>
      <w:rPr>
        <w:b/>
        <w:bCs/>
        <w:sz w:val="18"/>
      </w:rPr>
      <w:t>-18-03</w:t>
    </w:r>
    <w:r>
      <w:rPr>
        <w:rFonts w:hint="eastAsia"/>
        <w:b/>
        <w:bCs/>
        <w:sz w:val="18"/>
      </w:rPr>
      <w:t xml:space="preserve">                         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        210mm </w:t>
    </w:r>
    <w:r>
      <w:rPr>
        <w:rFonts w:ascii="굴림" w:hAnsi="굴림" w:hint="eastAsia"/>
        <w:b/>
        <w:bCs/>
        <w:sz w:val="18"/>
      </w:rPr>
      <w:t>ⅹ 297mm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687" w:rsidRDefault="00477687">
      <w:r>
        <w:separator/>
      </w:r>
    </w:p>
  </w:footnote>
  <w:footnote w:type="continuationSeparator" w:id="0">
    <w:p w:rsidR="00477687" w:rsidRDefault="00477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jc w:val="center"/>
      <w:tblLayout w:type="fixed"/>
      <w:tblLook w:val="04A0" w:firstRow="1" w:lastRow="0" w:firstColumn="1" w:lastColumn="0" w:noHBand="0" w:noVBand="1"/>
    </w:tblPr>
    <w:tblGrid>
      <w:gridCol w:w="1809"/>
      <w:gridCol w:w="4140"/>
      <w:gridCol w:w="1417"/>
      <w:gridCol w:w="1134"/>
    </w:tblGrid>
    <w:tr w:rsidR="007C6CCC" w:rsidRPr="006A2FB7" w:rsidTr="005C1CDD">
      <w:trPr>
        <w:trHeight w:val="20"/>
        <w:jc w:val="center"/>
      </w:trPr>
      <w:tc>
        <w:tcPr>
          <w:tcW w:w="1809" w:type="dxa"/>
          <w:vMerge w:val="restart"/>
          <w:vAlign w:val="center"/>
        </w:tcPr>
        <w:p w:rsidR="007C6CCC" w:rsidRPr="006A2FB7" w:rsidRDefault="007C6CCC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C0CB6B2" wp14:editId="0EC9C22E">
                <wp:extent cx="962108" cy="356335"/>
                <wp:effectExtent l="0" t="0" r="0" b="5715"/>
                <wp:docPr id="13" name="그림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Merge w:val="restart"/>
          <w:vAlign w:val="center"/>
        </w:tcPr>
        <w:p w:rsidR="007C6CCC" w:rsidRDefault="007C6CCC" w:rsidP="0049347E">
          <w:pPr>
            <w:tabs>
              <w:tab w:val="left" w:pos="5529"/>
            </w:tabs>
            <w:jc w:val="center"/>
            <w:rPr>
              <w:b/>
              <w:sz w:val="24"/>
              <w:szCs w:val="40"/>
            </w:rPr>
          </w:pPr>
          <w:r w:rsidRPr="0049347E">
            <w:rPr>
              <w:b/>
              <w:sz w:val="24"/>
              <w:szCs w:val="40"/>
            </w:rPr>
            <w:t>Software integration</w:t>
          </w:r>
        </w:p>
        <w:p w:rsidR="007C6CCC" w:rsidRPr="0049347E" w:rsidRDefault="007C6CCC" w:rsidP="0049347E">
          <w:pPr>
            <w:tabs>
              <w:tab w:val="left" w:pos="5529"/>
            </w:tabs>
            <w:jc w:val="center"/>
            <w:rPr>
              <w:b/>
              <w:sz w:val="40"/>
              <w:szCs w:val="40"/>
            </w:rPr>
          </w:pPr>
          <w:r w:rsidRPr="0049347E">
            <w:rPr>
              <w:b/>
              <w:sz w:val="24"/>
              <w:szCs w:val="40"/>
            </w:rPr>
            <w:t>and integration testing</w:t>
          </w:r>
        </w:p>
      </w:tc>
      <w:tc>
        <w:tcPr>
          <w:tcW w:w="1417" w:type="dxa"/>
          <w:vAlign w:val="center"/>
        </w:tcPr>
        <w:p w:rsidR="007C6CCC" w:rsidRPr="00CB0564" w:rsidRDefault="007C6CCC" w:rsidP="009748D2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134" w:type="dxa"/>
          <w:vAlign w:val="center"/>
        </w:tcPr>
        <w:p w:rsidR="007C6CCC" w:rsidRPr="006A2FB7" w:rsidRDefault="007C6CCC" w:rsidP="00DD2FE3">
          <w:pPr>
            <w:pStyle w:val="a4"/>
            <w:jc w:val="center"/>
            <w:rPr>
              <w:sz w:val="18"/>
              <w:szCs w:val="18"/>
            </w:rPr>
          </w:pPr>
          <w:r w:rsidRPr="007C6CCC">
            <w:rPr>
              <w:sz w:val="18"/>
              <w:szCs w:val="18"/>
            </w:rPr>
            <w:t>Q5-29-028(06)</w:t>
          </w:r>
        </w:p>
      </w:tc>
    </w:tr>
    <w:tr w:rsidR="007C6CCC" w:rsidRPr="006A2FB7" w:rsidTr="005C1CDD">
      <w:trPr>
        <w:trHeight w:val="188"/>
        <w:jc w:val="center"/>
      </w:trPr>
      <w:tc>
        <w:tcPr>
          <w:tcW w:w="1809" w:type="dxa"/>
          <w:vMerge/>
        </w:tcPr>
        <w:p w:rsidR="007C6CCC" w:rsidRPr="006A2FB7" w:rsidRDefault="007C6CCC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:rsidR="007C6CCC" w:rsidRPr="006A2FB7" w:rsidRDefault="007C6CCC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7C6CCC" w:rsidRPr="006A2FB7" w:rsidRDefault="007C6CCC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134" w:type="dxa"/>
          <w:vAlign w:val="center"/>
        </w:tcPr>
        <w:p w:rsidR="007C6CCC" w:rsidRPr="006A2FB7" w:rsidRDefault="007C6CCC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</w:t>
          </w:r>
        </w:p>
      </w:tc>
    </w:tr>
    <w:tr w:rsidR="007C6CCC" w:rsidRPr="006A2FB7" w:rsidTr="005C1CDD">
      <w:trPr>
        <w:trHeight w:val="20"/>
        <w:jc w:val="center"/>
      </w:trPr>
      <w:tc>
        <w:tcPr>
          <w:tcW w:w="1809" w:type="dxa"/>
          <w:vMerge/>
        </w:tcPr>
        <w:p w:rsidR="007C6CCC" w:rsidRPr="006A2FB7" w:rsidRDefault="007C6CCC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 w:val="restart"/>
          <w:vAlign w:val="center"/>
        </w:tcPr>
        <w:p w:rsidR="007C6CCC" w:rsidRPr="006A2FB7" w:rsidRDefault="007C6CCC" w:rsidP="009748D2">
          <w:pPr>
            <w:pStyle w:val="a4"/>
            <w:jc w:val="center"/>
            <w:rPr>
              <w:b/>
              <w:sz w:val="24"/>
              <w:szCs w:val="18"/>
            </w:rPr>
          </w:pPr>
          <w:proofErr w:type="spellStart"/>
          <w:r>
            <w:rPr>
              <w:b/>
              <w:sz w:val="24"/>
              <w:szCs w:val="18"/>
            </w:rPr>
            <w:t>SmartSONO</w:t>
          </w:r>
          <w:proofErr w:type="spellEnd"/>
          <w:r>
            <w:rPr>
              <w:b/>
              <w:sz w:val="24"/>
              <w:szCs w:val="18"/>
            </w:rPr>
            <w:t xml:space="preserve"> </w:t>
          </w: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417" w:type="dxa"/>
          <w:vAlign w:val="center"/>
        </w:tcPr>
        <w:p w:rsidR="007C6CCC" w:rsidRPr="006A2FB7" w:rsidRDefault="007C6CCC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134" w:type="dxa"/>
          <w:vAlign w:val="center"/>
        </w:tcPr>
        <w:p w:rsidR="007C6CCC" w:rsidRPr="006A2FB7" w:rsidRDefault="007C6CCC" w:rsidP="00EA5BEA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2015.03.05</w:t>
          </w:r>
        </w:p>
      </w:tc>
    </w:tr>
    <w:tr w:rsidR="007C6CCC" w:rsidRPr="006A2FB7" w:rsidTr="005C1CDD">
      <w:trPr>
        <w:trHeight w:val="20"/>
        <w:jc w:val="center"/>
      </w:trPr>
      <w:tc>
        <w:tcPr>
          <w:tcW w:w="1809" w:type="dxa"/>
          <w:vMerge/>
        </w:tcPr>
        <w:p w:rsidR="007C6CCC" w:rsidRPr="006A2FB7" w:rsidRDefault="007C6CCC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:rsidR="007C6CCC" w:rsidRPr="006A2FB7" w:rsidRDefault="007C6CCC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7C6CCC" w:rsidRPr="006A2FB7" w:rsidRDefault="007C6CCC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134" w:type="dxa"/>
          <w:vAlign w:val="center"/>
        </w:tcPr>
        <w:p w:rsidR="007C6CCC" w:rsidRPr="006A2FB7" w:rsidRDefault="007C6CCC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E307FD" w:rsidRPr="00E307FD">
            <w:rPr>
              <w:b/>
              <w:bCs/>
              <w:noProof/>
              <w:sz w:val="18"/>
              <w:szCs w:val="18"/>
              <w:lang w:val="ko-KR"/>
            </w:rPr>
            <w:t>13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E307FD" w:rsidRPr="00E307FD">
            <w:rPr>
              <w:b/>
              <w:bCs/>
              <w:noProof/>
              <w:sz w:val="18"/>
              <w:szCs w:val="18"/>
              <w:lang w:val="ko-KR"/>
            </w:rPr>
            <w:t>13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7C6CCC" w:rsidRPr="0088700D" w:rsidRDefault="007C6CCC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7C6CCC" w:rsidRPr="006A2FB7" w:rsidTr="009748D2">
      <w:trPr>
        <w:trHeight w:val="20"/>
      </w:trPr>
      <w:tc>
        <w:tcPr>
          <w:tcW w:w="1809" w:type="dxa"/>
          <w:vMerge w:val="restart"/>
          <w:vAlign w:val="center"/>
        </w:tcPr>
        <w:p w:rsidR="007C6CCC" w:rsidRPr="006A2FB7" w:rsidRDefault="007C6CCC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AAC6B77" wp14:editId="63A37138">
                <wp:extent cx="962108" cy="356335"/>
                <wp:effectExtent l="0" t="0" r="0" b="5715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:rsidR="007C6CCC" w:rsidRPr="004519EF" w:rsidRDefault="007C6CCC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:rsidR="007C6CCC" w:rsidRPr="000309BF" w:rsidRDefault="007C6CCC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:rsidR="007C6CCC" w:rsidRPr="006A2FB7" w:rsidRDefault="007C6CCC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7C6CCC" w:rsidRPr="006A2FB7" w:rsidTr="009748D2">
      <w:trPr>
        <w:trHeight w:val="188"/>
      </w:trPr>
      <w:tc>
        <w:tcPr>
          <w:tcW w:w="1809" w:type="dxa"/>
          <w:vMerge/>
        </w:tcPr>
        <w:p w:rsidR="007C6CCC" w:rsidRPr="006A2FB7" w:rsidRDefault="007C6CCC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7C6CCC" w:rsidRPr="006A2FB7" w:rsidRDefault="007C6CCC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7C6CCC" w:rsidRPr="006A2FB7" w:rsidRDefault="007C6CCC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:rsidR="007C6CCC" w:rsidRPr="006A2FB7" w:rsidRDefault="007C6CCC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7C6CCC" w:rsidRPr="006A2FB7" w:rsidTr="009748D2">
      <w:trPr>
        <w:trHeight w:val="20"/>
      </w:trPr>
      <w:tc>
        <w:tcPr>
          <w:tcW w:w="1809" w:type="dxa"/>
          <w:vMerge/>
        </w:tcPr>
        <w:p w:rsidR="007C6CCC" w:rsidRPr="006A2FB7" w:rsidRDefault="007C6CCC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:rsidR="007C6CCC" w:rsidRPr="006A2FB7" w:rsidRDefault="007C6CCC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:rsidR="007C6CCC" w:rsidRPr="006A2FB7" w:rsidRDefault="007C6CCC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:rsidR="007C6CCC" w:rsidRPr="006A2FB7" w:rsidRDefault="007C6CCC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7C6CCC" w:rsidRPr="006A2FB7" w:rsidTr="009748D2">
      <w:trPr>
        <w:trHeight w:val="20"/>
      </w:trPr>
      <w:tc>
        <w:tcPr>
          <w:tcW w:w="1809" w:type="dxa"/>
          <w:vMerge/>
        </w:tcPr>
        <w:p w:rsidR="007C6CCC" w:rsidRPr="006A2FB7" w:rsidRDefault="007C6CCC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7C6CCC" w:rsidRPr="006A2FB7" w:rsidRDefault="007C6CCC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7C6CCC" w:rsidRPr="006A2FB7" w:rsidRDefault="007C6CCC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:rsidR="007C6CCC" w:rsidRPr="006A2FB7" w:rsidRDefault="007C6CCC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47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7C6CCC" w:rsidRPr="0080509E" w:rsidRDefault="007C6CCC" w:rsidP="008050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36C0D922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7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3" w15:restartNumberingAfterBreak="0">
    <w:nsid w:val="40886C1D"/>
    <w:multiLevelType w:val="hybridMultilevel"/>
    <w:tmpl w:val="E2AEC418"/>
    <w:lvl w:ilvl="0" w:tplc="68EED7F2">
      <w:numFmt w:val="bullet"/>
      <w:suff w:val="space"/>
      <w:lvlText w:val="-"/>
      <w:lvlJc w:val="left"/>
      <w:pPr>
        <w:ind w:left="255" w:hanging="255"/>
      </w:pPr>
      <w:rPr>
        <w:rFonts w:ascii="Arial" w:eastAsia="굴림체" w:hAnsi="Arial" w:cs="Arial" w:hint="default"/>
      </w:rPr>
    </w:lvl>
    <w:lvl w:ilvl="1" w:tplc="04090003">
      <w:start w:val="1"/>
      <w:numFmt w:val="bullet"/>
      <w:lvlText w:val=""/>
      <w:lvlJc w:val="left"/>
      <w:pPr>
        <w:tabs>
          <w:tab w:val="num" w:pos="758"/>
        </w:tabs>
        <w:ind w:left="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58"/>
        </w:tabs>
        <w:ind w:left="1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58"/>
        </w:tabs>
        <w:ind w:left="1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58"/>
        </w:tabs>
        <w:ind w:left="1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58"/>
        </w:tabs>
        <w:ind w:left="2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58"/>
        </w:tabs>
        <w:ind w:left="2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58"/>
        </w:tabs>
        <w:ind w:left="3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58"/>
        </w:tabs>
        <w:ind w:left="3558" w:hanging="400"/>
      </w:pPr>
      <w:rPr>
        <w:rFonts w:ascii="Wingdings" w:hAnsi="Wingdings" w:hint="default"/>
      </w:rPr>
    </w:lvl>
  </w:abstractNum>
  <w:abstractNum w:abstractNumId="14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9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0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2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4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5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8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9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2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0"/>
  </w:num>
  <w:num w:numId="4">
    <w:abstractNumId w:val="8"/>
  </w:num>
  <w:num w:numId="5">
    <w:abstractNumId w:val="23"/>
  </w:num>
  <w:num w:numId="6">
    <w:abstractNumId w:val="4"/>
  </w:num>
  <w:num w:numId="7">
    <w:abstractNumId w:val="6"/>
  </w:num>
  <w:num w:numId="8">
    <w:abstractNumId w:val="12"/>
  </w:num>
  <w:num w:numId="9">
    <w:abstractNumId w:val="19"/>
  </w:num>
  <w:num w:numId="10">
    <w:abstractNumId w:val="27"/>
  </w:num>
  <w:num w:numId="11">
    <w:abstractNumId w:val="21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11"/>
  </w:num>
  <w:num w:numId="18">
    <w:abstractNumId w:val="14"/>
  </w:num>
  <w:num w:numId="19">
    <w:abstractNumId w:val="9"/>
  </w:num>
  <w:num w:numId="20">
    <w:abstractNumId w:val="22"/>
  </w:num>
  <w:num w:numId="21">
    <w:abstractNumId w:val="28"/>
  </w:num>
  <w:num w:numId="22">
    <w:abstractNumId w:val="17"/>
  </w:num>
  <w:num w:numId="23">
    <w:abstractNumId w:val="20"/>
  </w:num>
  <w:num w:numId="24">
    <w:abstractNumId w:val="15"/>
  </w:num>
  <w:num w:numId="25">
    <w:abstractNumId w:val="7"/>
  </w:num>
  <w:num w:numId="26">
    <w:abstractNumId w:val="16"/>
  </w:num>
  <w:num w:numId="27">
    <w:abstractNumId w:val="5"/>
  </w:num>
  <w:num w:numId="28">
    <w:abstractNumId w:val="26"/>
  </w:num>
  <w:num w:numId="29">
    <w:abstractNumId w:val="0"/>
  </w:num>
  <w:num w:numId="30">
    <w:abstractNumId w:val="3"/>
  </w:num>
  <w:num w:numId="31">
    <w:abstractNumId w:val="30"/>
  </w:num>
  <w:num w:numId="32">
    <w:abstractNumId w:val="10"/>
  </w:num>
  <w:num w:numId="33">
    <w:abstractNumId w:val="32"/>
  </w:num>
  <w:num w:numId="34">
    <w:abstractNumId w:val="24"/>
  </w:num>
  <w:num w:numId="35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E10"/>
    <w:rsid w:val="00022823"/>
    <w:rsid w:val="00022E05"/>
    <w:rsid w:val="000309BF"/>
    <w:rsid w:val="0003174F"/>
    <w:rsid w:val="000325C6"/>
    <w:rsid w:val="0003292C"/>
    <w:rsid w:val="00032CE3"/>
    <w:rsid w:val="000335BF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724ED"/>
    <w:rsid w:val="000730FC"/>
    <w:rsid w:val="00073141"/>
    <w:rsid w:val="000772ED"/>
    <w:rsid w:val="00082C91"/>
    <w:rsid w:val="000921F0"/>
    <w:rsid w:val="00097206"/>
    <w:rsid w:val="00097699"/>
    <w:rsid w:val="000A1D40"/>
    <w:rsid w:val="000A4235"/>
    <w:rsid w:val="000A6638"/>
    <w:rsid w:val="000A7808"/>
    <w:rsid w:val="000A7EC9"/>
    <w:rsid w:val="000B009B"/>
    <w:rsid w:val="000B0700"/>
    <w:rsid w:val="000B1D74"/>
    <w:rsid w:val="000B3E09"/>
    <w:rsid w:val="000B5974"/>
    <w:rsid w:val="000C34A9"/>
    <w:rsid w:val="000C37B9"/>
    <w:rsid w:val="000C761B"/>
    <w:rsid w:val="000D35E8"/>
    <w:rsid w:val="000D5542"/>
    <w:rsid w:val="000E2484"/>
    <w:rsid w:val="000E4BC9"/>
    <w:rsid w:val="000F2027"/>
    <w:rsid w:val="000F3E2D"/>
    <w:rsid w:val="000F4EBA"/>
    <w:rsid w:val="00101D67"/>
    <w:rsid w:val="001025E3"/>
    <w:rsid w:val="001044AF"/>
    <w:rsid w:val="0011085B"/>
    <w:rsid w:val="001172CE"/>
    <w:rsid w:val="00131DC2"/>
    <w:rsid w:val="0013467C"/>
    <w:rsid w:val="001370C9"/>
    <w:rsid w:val="001420B5"/>
    <w:rsid w:val="001449B3"/>
    <w:rsid w:val="00146780"/>
    <w:rsid w:val="001607C2"/>
    <w:rsid w:val="00166A63"/>
    <w:rsid w:val="00181971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C07E5"/>
    <w:rsid w:val="001D2B60"/>
    <w:rsid w:val="001E0682"/>
    <w:rsid w:val="001E1444"/>
    <w:rsid w:val="001E5E03"/>
    <w:rsid w:val="001F1AA7"/>
    <w:rsid w:val="001F43A5"/>
    <w:rsid w:val="00200D65"/>
    <w:rsid w:val="0020362E"/>
    <w:rsid w:val="00204355"/>
    <w:rsid w:val="002126E2"/>
    <w:rsid w:val="0022338A"/>
    <w:rsid w:val="00226905"/>
    <w:rsid w:val="002309B7"/>
    <w:rsid w:val="00230F17"/>
    <w:rsid w:val="002312B1"/>
    <w:rsid w:val="0023253E"/>
    <w:rsid w:val="00234006"/>
    <w:rsid w:val="0024149C"/>
    <w:rsid w:val="002456F5"/>
    <w:rsid w:val="00246A11"/>
    <w:rsid w:val="00252103"/>
    <w:rsid w:val="00252EF7"/>
    <w:rsid w:val="00253C79"/>
    <w:rsid w:val="002545A5"/>
    <w:rsid w:val="002565A8"/>
    <w:rsid w:val="00256E2C"/>
    <w:rsid w:val="002607BC"/>
    <w:rsid w:val="00261950"/>
    <w:rsid w:val="00262F76"/>
    <w:rsid w:val="00265B2E"/>
    <w:rsid w:val="0026676E"/>
    <w:rsid w:val="00267568"/>
    <w:rsid w:val="00270DD4"/>
    <w:rsid w:val="002805DB"/>
    <w:rsid w:val="00286289"/>
    <w:rsid w:val="00295CF2"/>
    <w:rsid w:val="002A0176"/>
    <w:rsid w:val="002A4F1A"/>
    <w:rsid w:val="002A72AE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D45B1"/>
    <w:rsid w:val="002E04F0"/>
    <w:rsid w:val="002E18B9"/>
    <w:rsid w:val="002E4592"/>
    <w:rsid w:val="002F00C5"/>
    <w:rsid w:val="002F1182"/>
    <w:rsid w:val="002F43E7"/>
    <w:rsid w:val="002F5ACA"/>
    <w:rsid w:val="002F654F"/>
    <w:rsid w:val="002F75E1"/>
    <w:rsid w:val="00300B31"/>
    <w:rsid w:val="003057AD"/>
    <w:rsid w:val="00306475"/>
    <w:rsid w:val="00313F06"/>
    <w:rsid w:val="00314E6A"/>
    <w:rsid w:val="00322DEE"/>
    <w:rsid w:val="003237B7"/>
    <w:rsid w:val="003258F2"/>
    <w:rsid w:val="003423CA"/>
    <w:rsid w:val="003432A7"/>
    <w:rsid w:val="003443B6"/>
    <w:rsid w:val="003456EF"/>
    <w:rsid w:val="0035173A"/>
    <w:rsid w:val="003562DC"/>
    <w:rsid w:val="003614A7"/>
    <w:rsid w:val="00364F22"/>
    <w:rsid w:val="003658C1"/>
    <w:rsid w:val="003722DD"/>
    <w:rsid w:val="00377C25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CFE"/>
    <w:rsid w:val="003D1BC0"/>
    <w:rsid w:val="003D2712"/>
    <w:rsid w:val="003D3CA5"/>
    <w:rsid w:val="003D63FF"/>
    <w:rsid w:val="003E08E6"/>
    <w:rsid w:val="003E1C43"/>
    <w:rsid w:val="003F2F31"/>
    <w:rsid w:val="00400E41"/>
    <w:rsid w:val="00404D5F"/>
    <w:rsid w:val="00407BA0"/>
    <w:rsid w:val="00407D65"/>
    <w:rsid w:val="004103BD"/>
    <w:rsid w:val="004126AB"/>
    <w:rsid w:val="00421D49"/>
    <w:rsid w:val="00425F87"/>
    <w:rsid w:val="0042646E"/>
    <w:rsid w:val="004273F8"/>
    <w:rsid w:val="00427919"/>
    <w:rsid w:val="0043005E"/>
    <w:rsid w:val="004356D4"/>
    <w:rsid w:val="00435E07"/>
    <w:rsid w:val="004364DD"/>
    <w:rsid w:val="00442AFA"/>
    <w:rsid w:val="0044384C"/>
    <w:rsid w:val="0044395E"/>
    <w:rsid w:val="00444352"/>
    <w:rsid w:val="00444EEC"/>
    <w:rsid w:val="004501A3"/>
    <w:rsid w:val="004531F2"/>
    <w:rsid w:val="004737F3"/>
    <w:rsid w:val="00473D03"/>
    <w:rsid w:val="00476270"/>
    <w:rsid w:val="00476428"/>
    <w:rsid w:val="00477687"/>
    <w:rsid w:val="00477A35"/>
    <w:rsid w:val="00490039"/>
    <w:rsid w:val="00491C71"/>
    <w:rsid w:val="00493288"/>
    <w:rsid w:val="0049347E"/>
    <w:rsid w:val="00494D4D"/>
    <w:rsid w:val="004A56F1"/>
    <w:rsid w:val="004B70DE"/>
    <w:rsid w:val="004C1589"/>
    <w:rsid w:val="004C4B74"/>
    <w:rsid w:val="004C66D4"/>
    <w:rsid w:val="004D0E80"/>
    <w:rsid w:val="004D1BAD"/>
    <w:rsid w:val="004D1CC7"/>
    <w:rsid w:val="004D46D7"/>
    <w:rsid w:val="004D77C1"/>
    <w:rsid w:val="004D7AE3"/>
    <w:rsid w:val="004E5B04"/>
    <w:rsid w:val="004E6D04"/>
    <w:rsid w:val="004F41D1"/>
    <w:rsid w:val="004F7388"/>
    <w:rsid w:val="005027D9"/>
    <w:rsid w:val="00511610"/>
    <w:rsid w:val="00511D0A"/>
    <w:rsid w:val="00512006"/>
    <w:rsid w:val="005130BF"/>
    <w:rsid w:val="005200F1"/>
    <w:rsid w:val="00525232"/>
    <w:rsid w:val="005253B6"/>
    <w:rsid w:val="005319C7"/>
    <w:rsid w:val="005356D2"/>
    <w:rsid w:val="0054018F"/>
    <w:rsid w:val="00542633"/>
    <w:rsid w:val="00543AA5"/>
    <w:rsid w:val="00547082"/>
    <w:rsid w:val="0054783D"/>
    <w:rsid w:val="00551359"/>
    <w:rsid w:val="005520EE"/>
    <w:rsid w:val="00562450"/>
    <w:rsid w:val="00562851"/>
    <w:rsid w:val="0056481B"/>
    <w:rsid w:val="005667D6"/>
    <w:rsid w:val="005747B2"/>
    <w:rsid w:val="005751A0"/>
    <w:rsid w:val="00577D31"/>
    <w:rsid w:val="005833FF"/>
    <w:rsid w:val="005849A7"/>
    <w:rsid w:val="00586B90"/>
    <w:rsid w:val="00586DB5"/>
    <w:rsid w:val="0059568C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1CDD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E2D27"/>
    <w:rsid w:val="005E69F5"/>
    <w:rsid w:val="00603430"/>
    <w:rsid w:val="00603D42"/>
    <w:rsid w:val="00607249"/>
    <w:rsid w:val="00607C4F"/>
    <w:rsid w:val="00610735"/>
    <w:rsid w:val="00614030"/>
    <w:rsid w:val="00621169"/>
    <w:rsid w:val="00624C83"/>
    <w:rsid w:val="0062526F"/>
    <w:rsid w:val="0062759E"/>
    <w:rsid w:val="00632B25"/>
    <w:rsid w:val="00634DCB"/>
    <w:rsid w:val="00635FF7"/>
    <w:rsid w:val="00646BC2"/>
    <w:rsid w:val="00653EF1"/>
    <w:rsid w:val="00664CFC"/>
    <w:rsid w:val="00676A94"/>
    <w:rsid w:val="0068643D"/>
    <w:rsid w:val="00694364"/>
    <w:rsid w:val="006A27CC"/>
    <w:rsid w:val="006A3105"/>
    <w:rsid w:val="006B3847"/>
    <w:rsid w:val="006B3BBB"/>
    <w:rsid w:val="006B4279"/>
    <w:rsid w:val="006C1D14"/>
    <w:rsid w:val="006C31F9"/>
    <w:rsid w:val="006C51BC"/>
    <w:rsid w:val="006C7B55"/>
    <w:rsid w:val="006D0615"/>
    <w:rsid w:val="006E00EB"/>
    <w:rsid w:val="006E5613"/>
    <w:rsid w:val="006E72A7"/>
    <w:rsid w:val="006F01D5"/>
    <w:rsid w:val="006F21E4"/>
    <w:rsid w:val="006F29DC"/>
    <w:rsid w:val="006F307C"/>
    <w:rsid w:val="0071257F"/>
    <w:rsid w:val="00712DE2"/>
    <w:rsid w:val="0071455E"/>
    <w:rsid w:val="0071509D"/>
    <w:rsid w:val="00716692"/>
    <w:rsid w:val="007211B6"/>
    <w:rsid w:val="00725CA2"/>
    <w:rsid w:val="0072626F"/>
    <w:rsid w:val="00730DE5"/>
    <w:rsid w:val="00734D9E"/>
    <w:rsid w:val="00736CAC"/>
    <w:rsid w:val="007417CE"/>
    <w:rsid w:val="00741CE4"/>
    <w:rsid w:val="0074387B"/>
    <w:rsid w:val="00744379"/>
    <w:rsid w:val="00744AA3"/>
    <w:rsid w:val="007456C9"/>
    <w:rsid w:val="00745FDA"/>
    <w:rsid w:val="00750044"/>
    <w:rsid w:val="00755C04"/>
    <w:rsid w:val="00763F61"/>
    <w:rsid w:val="00764FA5"/>
    <w:rsid w:val="0076673E"/>
    <w:rsid w:val="00770924"/>
    <w:rsid w:val="0077507F"/>
    <w:rsid w:val="007848A6"/>
    <w:rsid w:val="00785ADA"/>
    <w:rsid w:val="0079023F"/>
    <w:rsid w:val="007937EF"/>
    <w:rsid w:val="007A430A"/>
    <w:rsid w:val="007A4B1D"/>
    <w:rsid w:val="007A636A"/>
    <w:rsid w:val="007B2C56"/>
    <w:rsid w:val="007B5232"/>
    <w:rsid w:val="007B6FC9"/>
    <w:rsid w:val="007C1D20"/>
    <w:rsid w:val="007C3397"/>
    <w:rsid w:val="007C55DC"/>
    <w:rsid w:val="007C6CCC"/>
    <w:rsid w:val="007D244B"/>
    <w:rsid w:val="007D458C"/>
    <w:rsid w:val="007D4FF3"/>
    <w:rsid w:val="007D733E"/>
    <w:rsid w:val="007E0E52"/>
    <w:rsid w:val="007E1B0D"/>
    <w:rsid w:val="007F4C03"/>
    <w:rsid w:val="00803B7B"/>
    <w:rsid w:val="0080509E"/>
    <w:rsid w:val="008073EE"/>
    <w:rsid w:val="00810E62"/>
    <w:rsid w:val="008114DC"/>
    <w:rsid w:val="00812B88"/>
    <w:rsid w:val="00822B7F"/>
    <w:rsid w:val="00824A73"/>
    <w:rsid w:val="008260D7"/>
    <w:rsid w:val="008324D6"/>
    <w:rsid w:val="00833C59"/>
    <w:rsid w:val="008345BB"/>
    <w:rsid w:val="00834A66"/>
    <w:rsid w:val="00855850"/>
    <w:rsid w:val="00860EEA"/>
    <w:rsid w:val="008655AC"/>
    <w:rsid w:val="00867551"/>
    <w:rsid w:val="00870707"/>
    <w:rsid w:val="00870737"/>
    <w:rsid w:val="008742F2"/>
    <w:rsid w:val="00875792"/>
    <w:rsid w:val="008760F5"/>
    <w:rsid w:val="0088700D"/>
    <w:rsid w:val="008901DA"/>
    <w:rsid w:val="00891C58"/>
    <w:rsid w:val="00896EB7"/>
    <w:rsid w:val="008A0DBC"/>
    <w:rsid w:val="008A548A"/>
    <w:rsid w:val="008A6C5D"/>
    <w:rsid w:val="008B0257"/>
    <w:rsid w:val="008B075A"/>
    <w:rsid w:val="008B1923"/>
    <w:rsid w:val="008B6775"/>
    <w:rsid w:val="008C0F30"/>
    <w:rsid w:val="008C685C"/>
    <w:rsid w:val="008D4711"/>
    <w:rsid w:val="008E5704"/>
    <w:rsid w:val="008E6E2A"/>
    <w:rsid w:val="008F07E4"/>
    <w:rsid w:val="008F094E"/>
    <w:rsid w:val="008F330C"/>
    <w:rsid w:val="008F3ABC"/>
    <w:rsid w:val="008F3F58"/>
    <w:rsid w:val="008F7C17"/>
    <w:rsid w:val="00903A4E"/>
    <w:rsid w:val="009076E7"/>
    <w:rsid w:val="0091197D"/>
    <w:rsid w:val="00912B88"/>
    <w:rsid w:val="00913640"/>
    <w:rsid w:val="00916833"/>
    <w:rsid w:val="0092037C"/>
    <w:rsid w:val="0092083B"/>
    <w:rsid w:val="00920DE9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41D21"/>
    <w:rsid w:val="00942A43"/>
    <w:rsid w:val="0094770E"/>
    <w:rsid w:val="00951059"/>
    <w:rsid w:val="00953DC2"/>
    <w:rsid w:val="009567BE"/>
    <w:rsid w:val="009612A8"/>
    <w:rsid w:val="00970293"/>
    <w:rsid w:val="0097042A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322D"/>
    <w:rsid w:val="00993D99"/>
    <w:rsid w:val="00996173"/>
    <w:rsid w:val="009A0F41"/>
    <w:rsid w:val="009A4EA7"/>
    <w:rsid w:val="009A55DF"/>
    <w:rsid w:val="009B3283"/>
    <w:rsid w:val="009B452F"/>
    <w:rsid w:val="009B4837"/>
    <w:rsid w:val="009B522F"/>
    <w:rsid w:val="009B560E"/>
    <w:rsid w:val="009B6ECF"/>
    <w:rsid w:val="009B7B07"/>
    <w:rsid w:val="009C002E"/>
    <w:rsid w:val="009C4969"/>
    <w:rsid w:val="009C7F65"/>
    <w:rsid w:val="009D4C0A"/>
    <w:rsid w:val="009D5F3E"/>
    <w:rsid w:val="009D641A"/>
    <w:rsid w:val="009D7733"/>
    <w:rsid w:val="009E0BD9"/>
    <w:rsid w:val="009E1E0E"/>
    <w:rsid w:val="009E4507"/>
    <w:rsid w:val="009E5122"/>
    <w:rsid w:val="00A02663"/>
    <w:rsid w:val="00A0672D"/>
    <w:rsid w:val="00A067EC"/>
    <w:rsid w:val="00A069FC"/>
    <w:rsid w:val="00A125C7"/>
    <w:rsid w:val="00A1366A"/>
    <w:rsid w:val="00A13D58"/>
    <w:rsid w:val="00A15451"/>
    <w:rsid w:val="00A2065C"/>
    <w:rsid w:val="00A277FD"/>
    <w:rsid w:val="00A35E51"/>
    <w:rsid w:val="00A40269"/>
    <w:rsid w:val="00A43080"/>
    <w:rsid w:val="00A44C1B"/>
    <w:rsid w:val="00A44E46"/>
    <w:rsid w:val="00A501E5"/>
    <w:rsid w:val="00A5086B"/>
    <w:rsid w:val="00A5125B"/>
    <w:rsid w:val="00A522F7"/>
    <w:rsid w:val="00A55211"/>
    <w:rsid w:val="00A5797E"/>
    <w:rsid w:val="00A714D5"/>
    <w:rsid w:val="00A74452"/>
    <w:rsid w:val="00A83C07"/>
    <w:rsid w:val="00A843F6"/>
    <w:rsid w:val="00A84B32"/>
    <w:rsid w:val="00A85B86"/>
    <w:rsid w:val="00A91FEB"/>
    <w:rsid w:val="00A92F36"/>
    <w:rsid w:val="00A93C65"/>
    <w:rsid w:val="00AA3DD2"/>
    <w:rsid w:val="00AA3DF0"/>
    <w:rsid w:val="00AB100F"/>
    <w:rsid w:val="00AB3972"/>
    <w:rsid w:val="00AB5281"/>
    <w:rsid w:val="00AB5CAD"/>
    <w:rsid w:val="00AC1B84"/>
    <w:rsid w:val="00AC4264"/>
    <w:rsid w:val="00AC5C0D"/>
    <w:rsid w:val="00AC6BE6"/>
    <w:rsid w:val="00AC7E3E"/>
    <w:rsid w:val="00AD75CA"/>
    <w:rsid w:val="00AE0401"/>
    <w:rsid w:val="00AE164E"/>
    <w:rsid w:val="00AE7293"/>
    <w:rsid w:val="00B011AA"/>
    <w:rsid w:val="00B031D6"/>
    <w:rsid w:val="00B1032A"/>
    <w:rsid w:val="00B20BCC"/>
    <w:rsid w:val="00B26101"/>
    <w:rsid w:val="00B34488"/>
    <w:rsid w:val="00B3579A"/>
    <w:rsid w:val="00B37057"/>
    <w:rsid w:val="00B37B6E"/>
    <w:rsid w:val="00B4003C"/>
    <w:rsid w:val="00B41E0F"/>
    <w:rsid w:val="00B472C1"/>
    <w:rsid w:val="00B617BE"/>
    <w:rsid w:val="00B65E4B"/>
    <w:rsid w:val="00B701C3"/>
    <w:rsid w:val="00B74F98"/>
    <w:rsid w:val="00B76882"/>
    <w:rsid w:val="00B77647"/>
    <w:rsid w:val="00B80F71"/>
    <w:rsid w:val="00B81749"/>
    <w:rsid w:val="00B86555"/>
    <w:rsid w:val="00B90D8A"/>
    <w:rsid w:val="00B90E8A"/>
    <w:rsid w:val="00B9222E"/>
    <w:rsid w:val="00B93610"/>
    <w:rsid w:val="00B96746"/>
    <w:rsid w:val="00BA0833"/>
    <w:rsid w:val="00BA2B3F"/>
    <w:rsid w:val="00BA5EE0"/>
    <w:rsid w:val="00BB1D07"/>
    <w:rsid w:val="00BB3B59"/>
    <w:rsid w:val="00BC1100"/>
    <w:rsid w:val="00BD173E"/>
    <w:rsid w:val="00BD646A"/>
    <w:rsid w:val="00BE03C5"/>
    <w:rsid w:val="00BE07EE"/>
    <w:rsid w:val="00BE119C"/>
    <w:rsid w:val="00BE21BC"/>
    <w:rsid w:val="00BE2AAB"/>
    <w:rsid w:val="00BE7EE0"/>
    <w:rsid w:val="00BF50F2"/>
    <w:rsid w:val="00C018E1"/>
    <w:rsid w:val="00C02E80"/>
    <w:rsid w:val="00C047F5"/>
    <w:rsid w:val="00C14B0E"/>
    <w:rsid w:val="00C1546F"/>
    <w:rsid w:val="00C16989"/>
    <w:rsid w:val="00C25B12"/>
    <w:rsid w:val="00C25F4D"/>
    <w:rsid w:val="00C43366"/>
    <w:rsid w:val="00C444D2"/>
    <w:rsid w:val="00C47090"/>
    <w:rsid w:val="00C50A52"/>
    <w:rsid w:val="00C51769"/>
    <w:rsid w:val="00C5409C"/>
    <w:rsid w:val="00C57BF7"/>
    <w:rsid w:val="00C66922"/>
    <w:rsid w:val="00C676F5"/>
    <w:rsid w:val="00C704B1"/>
    <w:rsid w:val="00C757BD"/>
    <w:rsid w:val="00C8310C"/>
    <w:rsid w:val="00C904F5"/>
    <w:rsid w:val="00C927E4"/>
    <w:rsid w:val="00C92CD7"/>
    <w:rsid w:val="00C978E9"/>
    <w:rsid w:val="00CA0893"/>
    <w:rsid w:val="00CA187F"/>
    <w:rsid w:val="00CA5913"/>
    <w:rsid w:val="00CB0564"/>
    <w:rsid w:val="00CC00B9"/>
    <w:rsid w:val="00CC10F2"/>
    <w:rsid w:val="00CC32BA"/>
    <w:rsid w:val="00CC37EC"/>
    <w:rsid w:val="00CC7E71"/>
    <w:rsid w:val="00CD6A84"/>
    <w:rsid w:val="00CE39A5"/>
    <w:rsid w:val="00CF02C9"/>
    <w:rsid w:val="00CF19D0"/>
    <w:rsid w:val="00CF4003"/>
    <w:rsid w:val="00D02713"/>
    <w:rsid w:val="00D02C7D"/>
    <w:rsid w:val="00D05F50"/>
    <w:rsid w:val="00D073CF"/>
    <w:rsid w:val="00D07FE3"/>
    <w:rsid w:val="00D117B8"/>
    <w:rsid w:val="00D14C71"/>
    <w:rsid w:val="00D203FE"/>
    <w:rsid w:val="00D26456"/>
    <w:rsid w:val="00D2706B"/>
    <w:rsid w:val="00D30C20"/>
    <w:rsid w:val="00D3138C"/>
    <w:rsid w:val="00D31BEC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609E"/>
    <w:rsid w:val="00D600A6"/>
    <w:rsid w:val="00D71F79"/>
    <w:rsid w:val="00D741B6"/>
    <w:rsid w:val="00D820D0"/>
    <w:rsid w:val="00D82F14"/>
    <w:rsid w:val="00D837BD"/>
    <w:rsid w:val="00D84164"/>
    <w:rsid w:val="00D84AF1"/>
    <w:rsid w:val="00D905ED"/>
    <w:rsid w:val="00D92D4F"/>
    <w:rsid w:val="00D94DEC"/>
    <w:rsid w:val="00D96DE2"/>
    <w:rsid w:val="00DA1622"/>
    <w:rsid w:val="00DA6077"/>
    <w:rsid w:val="00DB0EF5"/>
    <w:rsid w:val="00DB65D5"/>
    <w:rsid w:val="00DC0373"/>
    <w:rsid w:val="00DD2783"/>
    <w:rsid w:val="00DD2FE3"/>
    <w:rsid w:val="00DD39A8"/>
    <w:rsid w:val="00DE26AB"/>
    <w:rsid w:val="00DE3814"/>
    <w:rsid w:val="00DE681B"/>
    <w:rsid w:val="00DE79C5"/>
    <w:rsid w:val="00DF1DA4"/>
    <w:rsid w:val="00DF1DC3"/>
    <w:rsid w:val="00DF2C03"/>
    <w:rsid w:val="00DF2FF9"/>
    <w:rsid w:val="00E02A93"/>
    <w:rsid w:val="00E05C43"/>
    <w:rsid w:val="00E05C6B"/>
    <w:rsid w:val="00E06BA3"/>
    <w:rsid w:val="00E07DFB"/>
    <w:rsid w:val="00E123B6"/>
    <w:rsid w:val="00E21067"/>
    <w:rsid w:val="00E26081"/>
    <w:rsid w:val="00E2629A"/>
    <w:rsid w:val="00E307FD"/>
    <w:rsid w:val="00E3293C"/>
    <w:rsid w:val="00E35322"/>
    <w:rsid w:val="00E36010"/>
    <w:rsid w:val="00E407FB"/>
    <w:rsid w:val="00E50D60"/>
    <w:rsid w:val="00E5203C"/>
    <w:rsid w:val="00E522D8"/>
    <w:rsid w:val="00E548EA"/>
    <w:rsid w:val="00E55661"/>
    <w:rsid w:val="00E70AB2"/>
    <w:rsid w:val="00E750E2"/>
    <w:rsid w:val="00E8194E"/>
    <w:rsid w:val="00E856F2"/>
    <w:rsid w:val="00E8587B"/>
    <w:rsid w:val="00EA005C"/>
    <w:rsid w:val="00EA3516"/>
    <w:rsid w:val="00EA35A1"/>
    <w:rsid w:val="00EA3811"/>
    <w:rsid w:val="00EA5BEA"/>
    <w:rsid w:val="00EC10EE"/>
    <w:rsid w:val="00EC184E"/>
    <w:rsid w:val="00EC7DB8"/>
    <w:rsid w:val="00ED19F3"/>
    <w:rsid w:val="00ED3D86"/>
    <w:rsid w:val="00ED47EF"/>
    <w:rsid w:val="00ED621B"/>
    <w:rsid w:val="00EE1BC1"/>
    <w:rsid w:val="00EE3ADF"/>
    <w:rsid w:val="00EE45B1"/>
    <w:rsid w:val="00EE4693"/>
    <w:rsid w:val="00EE5971"/>
    <w:rsid w:val="00EE62DB"/>
    <w:rsid w:val="00EE77D9"/>
    <w:rsid w:val="00EF1CA5"/>
    <w:rsid w:val="00EF2EC3"/>
    <w:rsid w:val="00F023C4"/>
    <w:rsid w:val="00F05276"/>
    <w:rsid w:val="00F119B1"/>
    <w:rsid w:val="00F12C66"/>
    <w:rsid w:val="00F24E4C"/>
    <w:rsid w:val="00F251FF"/>
    <w:rsid w:val="00F272F6"/>
    <w:rsid w:val="00F30AF4"/>
    <w:rsid w:val="00F31AAC"/>
    <w:rsid w:val="00F34A28"/>
    <w:rsid w:val="00F35D2D"/>
    <w:rsid w:val="00F36373"/>
    <w:rsid w:val="00F405F1"/>
    <w:rsid w:val="00F454DE"/>
    <w:rsid w:val="00F47ED6"/>
    <w:rsid w:val="00F509D3"/>
    <w:rsid w:val="00F5126A"/>
    <w:rsid w:val="00F51552"/>
    <w:rsid w:val="00F52DDD"/>
    <w:rsid w:val="00F56545"/>
    <w:rsid w:val="00F57EB6"/>
    <w:rsid w:val="00F606E1"/>
    <w:rsid w:val="00F6483D"/>
    <w:rsid w:val="00F64A92"/>
    <w:rsid w:val="00F7711E"/>
    <w:rsid w:val="00F803E4"/>
    <w:rsid w:val="00F81410"/>
    <w:rsid w:val="00F8713F"/>
    <w:rsid w:val="00F964BD"/>
    <w:rsid w:val="00FA2E11"/>
    <w:rsid w:val="00FA4AB5"/>
    <w:rsid w:val="00FA4E28"/>
    <w:rsid w:val="00FA5997"/>
    <w:rsid w:val="00FA7072"/>
    <w:rsid w:val="00FA7729"/>
    <w:rsid w:val="00FB0BFD"/>
    <w:rsid w:val="00FB17FF"/>
    <w:rsid w:val="00FB2E9C"/>
    <w:rsid w:val="00FB4CD2"/>
    <w:rsid w:val="00FB7C6F"/>
    <w:rsid w:val="00FC75F8"/>
    <w:rsid w:val="00FD17D4"/>
    <w:rsid w:val="00FD2DAA"/>
    <w:rsid w:val="00FD46E6"/>
    <w:rsid w:val="00FD7F21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widowControl/>
      <w:wordWrap/>
      <w:autoSpaceDE/>
      <w:autoSpaceDN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  <w:jc w:val="both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  <w:jc w:val="both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  <w:jc w:val="both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pPr>
      <w:wordWrap/>
    </w:pPr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widowControl/>
      <w:wordWrap/>
      <w:autoSpaceDE/>
      <w:autoSpaceDN/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widowControl/>
      <w:shd w:val="clear" w:color="auto" w:fill="00FFFF"/>
      <w:wordWrap/>
      <w:autoSpaceDE/>
      <w:autoSpaceDN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widowControl/>
      <w:tabs>
        <w:tab w:val="left" w:pos="1800"/>
        <w:tab w:val="left" w:pos="3690"/>
        <w:tab w:val="left" w:pos="7740"/>
      </w:tabs>
      <w:wordWrap/>
      <w:autoSpaceDE/>
      <w:autoSpaceDN/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  <w:jc w:val="both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widowControl/>
      <w:wordWrap/>
      <w:autoSpaceDE/>
      <w:autoSpaceDN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5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uiPriority w:val="99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wordWrap/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  <w:style w:type="paragraph" w:styleId="afa">
    <w:name w:val="Title"/>
    <w:aliases w:val="직함"/>
    <w:basedOn w:val="a"/>
    <w:link w:val="Char6"/>
    <w:qFormat/>
    <w:rsid w:val="005C1CDD"/>
    <w:pPr>
      <w:jc w:val="center"/>
    </w:pPr>
    <w:rPr>
      <w:rFonts w:ascii="바탕" w:eastAsia="바탕" w:hAnsi="Times New Roman"/>
      <w:b/>
      <w:bCs/>
      <w:sz w:val="20"/>
    </w:rPr>
  </w:style>
  <w:style w:type="character" w:customStyle="1" w:styleId="Char6">
    <w:name w:val="제목 Char"/>
    <w:aliases w:val="직함 Char"/>
    <w:basedOn w:val="a1"/>
    <w:link w:val="afa"/>
    <w:rsid w:val="005C1CDD"/>
    <w:rPr>
      <w:rFonts w:ascii="바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CB338-ADAC-40EA-8F9D-93542AAA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2015-06-23T02:21:00Z</dcterms:modified>
</cp:coreProperties>
</file>