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480" w:lineRule="auto"/>
        <w:rPr>
          <w:rFonts w:hint="eastAsia" w:ascii="宋体" w:hAnsi="宋体"/>
          <w:b/>
          <w:bCs/>
          <w:snapToGrid w:val="0"/>
          <w:kern w:val="0"/>
          <w:sz w:val="52"/>
        </w:rPr>
      </w:pPr>
      <w:r>
        <w:rPr>
          <w:rFonts w:hint="eastAsia" w:eastAsia="汉仪书宋二简"/>
          <w:snapToGrid w:val="0"/>
          <w:kern w:val="0"/>
          <w:sz w:val="24"/>
        </w:rPr>
        <w:t xml:space="preserve">                                                    </w:t>
      </w:r>
      <w:r>
        <w:rPr>
          <w:rFonts w:hint="eastAsia" w:ascii="宋体" w:hAnsi="宋体" w:eastAsia="汉仪书宋二简"/>
          <w:b/>
          <w:snapToGrid w:val="0"/>
          <w:kern w:val="0"/>
          <w:szCs w:val="21"/>
        </w:rPr>
        <w:t>学</w:t>
      </w:r>
      <w:r>
        <w:rPr>
          <w:rFonts w:hint="eastAsia" w:ascii="宋体" w:hAnsi="宋体"/>
          <w:b/>
          <w:snapToGrid w:val="0"/>
          <w:kern w:val="0"/>
          <w:szCs w:val="21"/>
        </w:rPr>
        <w:t>号：</w:t>
      </w:r>
      <w:r>
        <w:rPr>
          <w:rFonts w:hint="eastAsia" w:ascii="宋体" w:hAnsi="宋体"/>
          <w:b/>
          <w:snapToGrid w:val="0"/>
          <w:kern w:val="0"/>
          <w:szCs w:val="21"/>
          <w:u w:val="single"/>
        </w:rPr>
        <w:t xml:space="preserve">     2100160133     </w:t>
      </w:r>
    </w:p>
    <w:p>
      <w:pPr>
        <w:adjustRightInd w:val="0"/>
        <w:snapToGrid w:val="0"/>
        <w:spacing w:line="360" w:lineRule="auto"/>
        <w:jc w:val="center"/>
        <w:rPr>
          <w:rFonts w:hint="eastAsia" w:ascii="宋体" w:hAnsi="宋体"/>
          <w:b/>
          <w:bCs/>
          <w:snapToGrid w:val="0"/>
          <w:kern w:val="0"/>
          <w:szCs w:val="21"/>
        </w:rPr>
      </w:pPr>
    </w:p>
    <w:p>
      <w:pPr>
        <w:adjustRightInd w:val="0"/>
        <w:snapToGrid w:val="0"/>
        <w:spacing w:line="360" w:lineRule="auto"/>
        <w:jc w:val="center"/>
        <w:rPr>
          <w:rFonts w:hint="eastAsia" w:ascii="宋体" w:hAnsi="宋体"/>
          <w:b/>
          <w:bCs/>
          <w:snapToGrid w:val="0"/>
          <w:kern w:val="0"/>
          <w:szCs w:val="21"/>
        </w:rPr>
      </w:pP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常 州 大 学</w:t>
      </w: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毕业设计（论文）文献综述</w:t>
      </w:r>
    </w:p>
    <w:p>
      <w:pPr>
        <w:spacing w:line="360" w:lineRule="auto"/>
        <w:jc w:val="center"/>
        <w:rPr>
          <w:rFonts w:hint="eastAsia" w:ascii="宋体" w:hAnsi="宋体"/>
          <w:b/>
          <w:bCs/>
          <w:snapToGrid w:val="0"/>
          <w:kern w:val="0"/>
          <w:sz w:val="32"/>
        </w:rPr>
      </w:pPr>
      <w:r>
        <w:rPr>
          <w:rFonts w:hint="eastAsia" w:ascii="宋体" w:hAnsi="宋体"/>
          <w:b/>
          <w:bCs/>
          <w:snapToGrid w:val="0"/>
          <w:kern w:val="0"/>
          <w:sz w:val="32"/>
        </w:rPr>
        <w:t>（</w:t>
      </w:r>
      <w:r>
        <w:rPr>
          <w:rFonts w:hint="eastAsia"/>
          <w:b/>
          <w:snapToGrid w:val="0"/>
          <w:kern w:val="0"/>
          <w:sz w:val="32"/>
          <w:szCs w:val="32"/>
          <w:u w:val="single"/>
        </w:rPr>
        <w:t>2026</w:t>
      </w:r>
      <w:r>
        <w:rPr>
          <w:rFonts w:hint="eastAsia" w:ascii="宋体" w:hAnsi="宋体"/>
          <w:b/>
          <w:bCs/>
          <w:snapToGrid w:val="0"/>
          <w:kern w:val="0"/>
          <w:sz w:val="32"/>
        </w:rPr>
        <w:t>届）</w:t>
      </w:r>
    </w:p>
    <w:p>
      <w:pPr>
        <w:rPr>
          <w:rFonts w:hint="eastAsia" w:ascii="宋体" w:hAnsi="宋体"/>
          <w:b/>
          <w:snapToGrid w:val="0"/>
          <w:kern w:val="0"/>
          <w:sz w:val="28"/>
        </w:rPr>
      </w:pPr>
    </w:p>
    <w:p>
      <w:pPr>
        <w:rPr>
          <w:rFonts w:hint="eastAsia" w:ascii="宋体" w:hAnsi="宋体"/>
          <w:b/>
          <w:snapToGrid w:val="0"/>
          <w:kern w:val="0"/>
          <w:sz w:val="28"/>
        </w:rPr>
      </w:pPr>
    </w:p>
    <w:p>
      <w:pPr>
        <w:spacing w:line="480" w:lineRule="auto"/>
        <w:rPr>
          <w:rFonts w:hint="eastAsia" w:ascii="宋体" w:hAnsi="宋体"/>
          <w:b/>
          <w:snapToGrid w:val="0"/>
          <w:kern w:val="0"/>
          <w:sz w:val="28"/>
        </w:rPr>
      </w:pPr>
    </w:p>
    <w:p>
      <w:pPr>
        <w:spacing w:line="480" w:lineRule="auto"/>
        <w:ind w:firstLine="562" w:firstLineChars="200"/>
        <w:rPr>
          <w:rFonts w:hint="eastAsia" w:ascii="宋体" w:hAnsi="宋体"/>
          <w:b/>
          <w:snapToGrid w:val="0"/>
          <w:kern w:val="0"/>
          <w:sz w:val="28"/>
        </w:rPr>
      </w:pPr>
      <w:r>
        <w:rPr>
          <w:rFonts w:hint="eastAsia" w:ascii="宋体" w:hAnsi="宋体"/>
          <w:b/>
          <w:bCs/>
          <w:snapToGrid w:val="0"/>
          <w:kern w:val="0"/>
          <w:sz w:val="28"/>
        </w:rPr>
        <w:t xml:space="preserve">题    目  </w:t>
      </w:r>
      <w:r>
        <w:rPr>
          <w:rFonts w:hint="eastAsia" w:ascii="宋体" w:hAnsi="宋体"/>
          <w:b/>
          <w:snapToGrid w:val="0"/>
          <w:kern w:val="0"/>
          <w:sz w:val="28"/>
          <w:u w:val="single"/>
        </w:rPr>
        <w:t xml:space="preserve"> 基于数据驱动的某企业空调智能控制系统设计与实现 </w:t>
      </w:r>
    </w:p>
    <w:p>
      <w:pPr>
        <w:spacing w:line="480" w:lineRule="auto"/>
        <w:rPr>
          <w:rFonts w:hint="eastAsia" w:ascii="宋体" w:hAnsi="宋体"/>
          <w:b/>
          <w:snapToGrid w:val="0"/>
          <w:kern w:val="0"/>
          <w:sz w:val="28"/>
          <w:u w:val="single"/>
        </w:rPr>
      </w:pPr>
      <w:r>
        <w:rPr>
          <w:rFonts w:hint="eastAsia" w:ascii="宋体" w:hAnsi="宋体"/>
          <w:b/>
          <w:snapToGrid w:val="0"/>
          <w:kern w:val="0"/>
          <w:sz w:val="28"/>
        </w:rPr>
        <w:t xml:space="preserve">              </w:t>
      </w:r>
      <w:r>
        <w:rPr>
          <w:rFonts w:hint="eastAsia" w:ascii="宋体" w:hAnsi="宋体"/>
          <w:b/>
          <w:snapToGrid w:val="0"/>
          <w:kern w:val="0"/>
          <w:sz w:val="28"/>
          <w:u w:val="single"/>
        </w:rPr>
        <w:t xml:space="preserve">                                                </w:t>
      </w:r>
    </w:p>
    <w:p>
      <w:pPr>
        <w:spacing w:line="480" w:lineRule="auto"/>
        <w:ind w:firstLine="562" w:firstLineChars="200"/>
        <w:rPr>
          <w:rFonts w:hint="eastAsia" w:ascii="宋体" w:hAnsi="宋体"/>
          <w:b/>
          <w:snapToGrid w:val="0"/>
          <w:kern w:val="0"/>
          <w:sz w:val="28"/>
          <w:u w:val="single"/>
        </w:rPr>
      </w:pPr>
      <w:r>
        <w:rPr>
          <w:rFonts w:hint="eastAsia" w:ascii="宋体" w:hAnsi="宋体"/>
          <w:b/>
          <w:bCs/>
          <w:snapToGrid w:val="0"/>
          <w:kern w:val="0"/>
          <w:sz w:val="28"/>
        </w:rPr>
        <w:t xml:space="preserve">学    生 </w:t>
      </w:r>
      <w:r>
        <w:rPr>
          <w:rFonts w:hint="eastAsia" w:ascii="宋体" w:hAnsi="宋体"/>
          <w:b/>
          <w:snapToGrid w:val="0"/>
          <w:kern w:val="0"/>
          <w:sz w:val="28"/>
          <w:u w:val="single"/>
        </w:rPr>
        <w:t xml:space="preserve">                        周杰                      </w:t>
      </w:r>
    </w:p>
    <w:p>
      <w:pPr>
        <w:spacing w:line="480" w:lineRule="auto"/>
        <w:ind w:firstLine="562" w:firstLineChars="200"/>
        <w:rPr>
          <w:rFonts w:hint="eastAsia" w:ascii="宋体" w:hAnsi="宋体"/>
          <w:b/>
          <w:snapToGrid w:val="0"/>
          <w:kern w:val="0"/>
          <w:sz w:val="28"/>
          <w:u w:val="single"/>
        </w:rPr>
      </w:pPr>
      <w:r>
        <w:rPr>
          <w:rFonts w:hint="eastAsia" w:ascii="宋体" w:hAnsi="宋体"/>
          <w:b/>
          <w:bCs/>
          <w:snapToGrid w:val="0"/>
          <w:kern w:val="0"/>
          <w:sz w:val="28"/>
        </w:rPr>
        <w:t xml:space="preserve">学    院 </w:t>
      </w:r>
      <w:r>
        <w:rPr>
          <w:rFonts w:hint="eastAsia" w:ascii="宋体" w:hAnsi="宋体"/>
          <w:b/>
          <w:snapToGrid w:val="0"/>
          <w:kern w:val="0"/>
          <w:sz w:val="28"/>
          <w:u w:val="single"/>
        </w:rPr>
        <w:t xml:space="preserve">   阿里云大数据学院   </w:t>
      </w:r>
      <w:r>
        <w:rPr>
          <w:rFonts w:hint="eastAsia" w:ascii="宋体" w:hAnsi="宋体"/>
          <w:b/>
          <w:bCs/>
          <w:snapToGrid w:val="0"/>
          <w:kern w:val="0"/>
          <w:sz w:val="28"/>
        </w:rPr>
        <w:t xml:space="preserve">专 业 班 级 </w:t>
      </w:r>
      <w:r>
        <w:rPr>
          <w:rFonts w:hint="eastAsia" w:ascii="宋体" w:hAnsi="宋体"/>
          <w:b/>
          <w:snapToGrid w:val="0"/>
          <w:kern w:val="0"/>
          <w:sz w:val="28"/>
          <w:u w:val="single"/>
        </w:rPr>
        <w:t xml:space="preserve">    计算机222     </w:t>
      </w:r>
    </w:p>
    <w:p>
      <w:pPr>
        <w:spacing w:line="480" w:lineRule="auto"/>
        <w:rPr>
          <w:rFonts w:hint="eastAsia" w:ascii="宋体" w:hAnsi="宋体"/>
          <w:b/>
          <w:bCs/>
          <w:snapToGrid w:val="0"/>
          <w:kern w:val="0"/>
          <w:sz w:val="28"/>
          <w:szCs w:val="28"/>
        </w:rPr>
      </w:pPr>
      <w:bookmarkStart w:id="0" w:name="OLE_LINK3"/>
      <w:r>
        <w:rPr>
          <w:rFonts w:hint="eastAsia" w:ascii="宋体" w:hAnsi="宋体"/>
          <w:b/>
          <w:bCs/>
          <w:snapToGrid w:val="0"/>
          <w:kern w:val="0"/>
          <w:sz w:val="28"/>
        </w:rPr>
        <w:t xml:space="preserve">    </w:t>
      </w:r>
      <w:r>
        <w:rPr>
          <w:rFonts w:hint="eastAsia" w:ascii="宋体" w:hAnsi="宋体"/>
          <w:b/>
          <w:bCs/>
          <w:snapToGrid w:val="0"/>
          <w:kern w:val="0"/>
          <w:sz w:val="28"/>
          <w:szCs w:val="28"/>
        </w:rPr>
        <w:t xml:space="preserve">校内指导教师 </w:t>
      </w:r>
      <w:r>
        <w:rPr>
          <w:rFonts w:hint="eastAsia" w:ascii="宋体" w:hAnsi="宋体"/>
          <w:b/>
          <w:snapToGrid w:val="0"/>
          <w:kern w:val="0"/>
          <w:sz w:val="28"/>
          <w:szCs w:val="28"/>
          <w:u w:val="single"/>
        </w:rPr>
        <w:t xml:space="preserve">       吕猛       </w:t>
      </w:r>
      <w:r>
        <w:rPr>
          <w:rFonts w:hint="eastAsia" w:ascii="宋体" w:hAnsi="宋体"/>
          <w:b/>
          <w:bCs/>
          <w:snapToGrid w:val="0"/>
          <w:kern w:val="0"/>
          <w:sz w:val="28"/>
          <w:szCs w:val="28"/>
        </w:rPr>
        <w:t xml:space="preserve">专业技术职务 </w:t>
      </w:r>
      <w:r>
        <w:rPr>
          <w:rFonts w:hint="eastAsia" w:ascii="宋体" w:hAnsi="宋体"/>
          <w:b/>
          <w:snapToGrid w:val="0"/>
          <w:kern w:val="0"/>
          <w:sz w:val="28"/>
          <w:szCs w:val="28"/>
          <w:u w:val="single"/>
        </w:rPr>
        <w:t xml:space="preserve">      讲师      </w:t>
      </w:r>
    </w:p>
    <w:p>
      <w:pPr>
        <w:spacing w:line="480" w:lineRule="auto"/>
        <w:rPr>
          <w:rFonts w:hint="eastAsia" w:ascii="宋体" w:hAnsi="宋体"/>
          <w:b/>
          <w:bCs/>
          <w:snapToGrid w:val="0"/>
          <w:kern w:val="0"/>
          <w:sz w:val="28"/>
        </w:rPr>
      </w:pPr>
      <w:r>
        <w:rPr>
          <w:rFonts w:hint="eastAsia" w:ascii="宋体" w:hAnsi="宋体"/>
          <w:b/>
          <w:bCs/>
          <w:snapToGrid w:val="0"/>
          <w:kern w:val="0"/>
          <w:sz w:val="28"/>
        </w:rPr>
        <w:t xml:space="preserve">    校外指导老师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专业技术职务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          </w:t>
      </w:r>
    </w:p>
    <w:bookmarkEnd w:id="0"/>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jc w:val="center"/>
        <w:rPr>
          <w:rFonts w:hint="eastAsia" w:ascii="宋体" w:hAnsi="宋体"/>
          <w:b/>
          <w:snapToGrid w:val="0"/>
          <w:kern w:val="0"/>
          <w:sz w:val="32"/>
          <w:szCs w:val="32"/>
        </w:rPr>
      </w:pPr>
      <w:r>
        <w:rPr>
          <w:rFonts w:ascii="宋体" w:hAnsi="宋体"/>
          <w:b/>
          <w:snapToGrid w:val="0"/>
          <w:kern w:val="0"/>
          <w:sz w:val="32"/>
          <w:szCs w:val="32"/>
        </w:rPr>
        <w:t>二</w:t>
      </w:r>
      <w:r>
        <w:rPr>
          <w:rFonts w:ascii="宋体" w:hAnsi="宋体" w:cs="Arial"/>
          <w:b/>
          <w:snapToGrid w:val="0"/>
          <w:kern w:val="0"/>
          <w:sz w:val="32"/>
          <w:szCs w:val="32"/>
        </w:rPr>
        <w:t>○</w:t>
      </w:r>
      <w:r>
        <w:rPr>
          <w:rFonts w:hint="eastAsia" w:ascii="宋体" w:hAnsi="宋体" w:cs="Arial"/>
          <w:b/>
          <w:snapToGrid w:val="0"/>
          <w:kern w:val="0"/>
          <w:sz w:val="32"/>
          <w:szCs w:val="32"/>
        </w:rPr>
        <w:t>二六</w:t>
      </w:r>
      <w:r>
        <w:rPr>
          <w:rFonts w:hint="eastAsia" w:ascii="宋体" w:hAnsi="宋体"/>
          <w:b/>
          <w:snapToGrid w:val="0"/>
          <w:kern w:val="0"/>
          <w:sz w:val="32"/>
          <w:szCs w:val="32"/>
        </w:rPr>
        <w:t>年二月</w:t>
      </w:r>
    </w:p>
    <w:tbl>
      <w:tblPr>
        <w:tblStyle w:val="9"/>
        <w:tblpPr w:leftFromText="180" w:rightFromText="180" w:horzAnchor="margin" w:tblpXSpec="center" w:tblpY="30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adjustRightInd w:val="0"/>
              <w:snapToGrid w:val="0"/>
              <w:spacing w:before="120" w:beforeLines="50" w:after="120" w:afterLines="50" w:line="360" w:lineRule="auto"/>
              <w:rPr>
                <w:rFonts w:ascii="黑体" w:eastAsia="黑体"/>
                <w:bCs/>
                <w:snapToGrid w:val="0"/>
                <w:kern w:val="0"/>
                <w:sz w:val="24"/>
              </w:rPr>
            </w:pPr>
            <w:r>
              <w:rPr>
                <w:rFonts w:hint="eastAsia" w:ascii="黑体" w:eastAsia="黑体"/>
                <w:bCs/>
                <w:snapToGrid w:val="0"/>
                <w:kern w:val="0"/>
                <w:sz w:val="24"/>
              </w:rPr>
              <w:t>题目：基于数据驱动的某企业空调智能控制系统设计与实现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一、前言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8" w:hRule="atLeast"/>
          <w:jc w:val="center"/>
        </w:trPr>
        <w:tc>
          <w:tcPr>
            <w:tcW w:w="5000" w:type="pct"/>
            <w:vAlign w:val="center"/>
          </w:tcPr>
          <w:p>
            <w:pPr>
              <w:adjustRightInd w:val="0"/>
              <w:snapToGrid w:val="0"/>
              <w:spacing w:line="360" w:lineRule="atLeas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snapToGrid w:val="0"/>
                <w:kern w:val="0"/>
                <w:sz w:val="24"/>
              </w:rPr>
              <w:t>1．课题研究的意义，国内外研究现状和发展趋势</w:t>
            </w:r>
          </w:p>
          <w:p>
            <w:pPr>
              <w:spacing w:after="160" w:line="360" w:lineRule="atLeast"/>
              <w:jc w:val="left"/>
              <w:rPr>
                <w:rFonts w:hint="eastAsia" w:ascii="汉仪书宋二简" w:hAnsi="汉仪书宋二简" w:eastAsia="汉仪书宋二简" w:cs="汉仪书宋二简"/>
                <w:color w:val="222222"/>
                <w:kern w:val="0"/>
                <w:sz w:val="24"/>
                <w:lang w:bidi="ar"/>
              </w:rPr>
            </w:pPr>
            <w:r>
              <w:rPr>
                <w:rFonts w:hint="eastAsia" w:ascii="汉仪书宋二简" w:hAnsi="汉仪书宋二简" w:eastAsia="汉仪书宋二简" w:cs="汉仪书宋二简"/>
                <w:color w:val="222222"/>
                <w:kern w:val="0"/>
                <w:sz w:val="24"/>
                <w:lang w:bidi="ar"/>
              </w:rPr>
              <w:t>在全球能源供应日益紧张与我国全面推进“碳达峰、碳中和”双碳战略目标的双重宏观背景下，建筑节能已成为实现绿色可持续发展的关键领域。在我对建筑能耗数据的调研中，我深刻地认识到，在大型公共建筑及企业生产园区中，供暖、通风与空调（HVAC）系统的能源消耗占比高达40%至50%。这不仅给企业带来了沉重的运营成本负担，也对生态环境造成了巨大的碳排放压力。目前，我观察到许多企业仍然采用传统中央空调的固定设定值控制模式，或者依赖于相对简单的比例积分微分（PID）控制逻辑。这种传统的规则控制方法存在一个致命的弱点：它们缺乏足够的灵活性与自适应能力，难以应对外部气象条件的剧烈波动、建筑内部人员流动率的动态变化以及室内热负荷的高度非线性特征。其结果往往导致两种极端情况的发生：要么为了保障人员舒适度而过度制冷或制热，造成令人痛心的能源浪费；要么为了强行降低能耗指标而牺牲了室内环境质量（IAQ），导致员工的舒适度下降，甚至间接影响了企业的生产与工作效率。</w:t>
            </w:r>
          </w:p>
          <w:p>
            <w:pPr>
              <w:spacing w:after="160" w:line="360" w:lineRule="atLeast"/>
              <w:jc w:val="left"/>
              <w:rPr>
                <w:rFonts w:hint="eastAsia" w:ascii="汉仪书宋二简" w:hAnsi="汉仪书宋二简" w:eastAsia="汉仪书宋二简" w:cs="汉仪书宋二简"/>
                <w:color w:val="222222"/>
                <w:kern w:val="0"/>
                <w:sz w:val="24"/>
                <w:lang w:bidi="ar"/>
              </w:rPr>
            </w:pPr>
            <w:r>
              <w:rPr>
                <w:rFonts w:hint="eastAsia" w:ascii="汉仪书宋二简" w:hAnsi="汉仪书宋二简" w:eastAsia="汉仪书宋二简" w:cs="汉仪书宋二简"/>
                <w:color w:val="222222"/>
                <w:kern w:val="0"/>
                <w:sz w:val="24"/>
                <w:lang w:bidi="ar"/>
              </w:rPr>
              <w:t>随着物联网（IoT）传感技术、大数据存储以及人工智能（AI）算法的跨越式成熟，我坚信，构建基于数据驱动的智能控制系统已成为解决上述能源浪费与舒适度失衡矛盾的必然趋势。通过在企业现场实时采集环境与设备运行的时序数据，并利用Python语言结合前沿的深度学习算法进行精准预测与动态优化，我们有望在严格保障室内环境舒适度的前提下，实现空调系统的高效、节能与平稳运行。这对于企业降本增效与绿色发展具有极为重要的现实意义。</w:t>
            </w:r>
          </w:p>
          <w:p>
            <w:pPr>
              <w:spacing w:after="160" w:line="360" w:lineRule="atLeast"/>
              <w:jc w:val="left"/>
              <w:rPr>
                <w:rFonts w:hint="eastAsia" w:ascii="汉仪书宋二简" w:hAnsi="汉仪书宋二简" w:eastAsia="汉仪书宋二简" w:cs="汉仪书宋二简"/>
                <w:color w:val="222222"/>
                <w:kern w:val="0"/>
                <w:sz w:val="24"/>
                <w:vertAlign w:val="superscript"/>
                <w:lang w:bidi="ar"/>
              </w:rPr>
            </w:pPr>
            <w:r>
              <w:rPr>
                <w:rFonts w:hint="eastAsia" w:ascii="汉仪书宋二简" w:hAnsi="汉仪书宋二简" w:eastAsia="汉仪书宋二简" w:cs="汉仪书宋二简"/>
                <w:color w:val="222222"/>
                <w:kern w:val="0"/>
                <w:sz w:val="24"/>
                <w:lang w:bidi="ar"/>
              </w:rPr>
              <w:t>在深入查阅国内外研究现状后，我发现空调控制系统的发展正经历着一场从“白盒”物理模型向“黑盒/灰盒”数据驱动模型的深刻范式转变。</w:t>
            </w:r>
            <w:r>
              <w:rPr>
                <w:rFonts w:hint="eastAsia" w:ascii="汉仪书宋二简" w:hAnsi="汉仪书宋二简" w:eastAsia="汉仪书宋二简" w:cs="汉仪书宋二简"/>
                <w:color w:val="222222"/>
                <w:kern w:val="0"/>
                <w:sz w:val="24"/>
                <w:vertAlign w:val="superscript"/>
                <w:lang w:bidi="ar"/>
              </w:rPr>
              <w:t>[5]</w:t>
            </w:r>
            <w:r>
              <w:rPr>
                <w:rFonts w:hint="eastAsia" w:ascii="汉仪书宋二简" w:hAnsi="汉仪书宋二简" w:eastAsia="汉仪书宋二简" w:cs="汉仪书宋二简"/>
                <w:color w:val="222222"/>
                <w:kern w:val="0"/>
                <w:sz w:val="24"/>
                <w:lang w:bidi="ar"/>
              </w:rPr>
              <w:t>传统的模型预测控制（MPC）极度依赖于诸如EnergyPlus或TRNSYS等底层物理引擎构建的白盒模型。然而，白盒模型的实施成本极其高昂，参数校准过程繁琐，且在实际运行中容易因建筑物理特性的老化而产生无法弥补的偏差。近年来，学术界与工业界已经将目光全面转向了基于人工智能的数据驱动预测模型。相关的权威研究表明，通过在线学习增强的数据驱动模型预测控制策略，能够同时响应室内污染物浓度与热舒适度需求，并最小化HVAC系统的能耗。例如，一项发表于2025年的最新研究证实，采用在线学习优化器的MPC策略，相较于传统的基线反馈控制，不仅能使二氧化碳峰值浓度显著降低23.2%，还能使总能耗大幅降低10.2%。</w:t>
            </w:r>
            <w:r>
              <w:rPr>
                <w:rFonts w:hint="eastAsia" w:ascii="汉仪书宋二简" w:hAnsi="汉仪书宋二简" w:eastAsia="汉仪书宋二简" w:cs="汉仪书宋二简"/>
                <w:color w:val="222222"/>
                <w:kern w:val="0"/>
                <w:sz w:val="24"/>
                <w:vertAlign w:val="superscript"/>
                <w:lang w:bidi="ar"/>
              </w:rPr>
              <w:t>[1]</w:t>
            </w:r>
            <w:r>
              <w:rPr>
                <w:rFonts w:hint="eastAsia" w:ascii="汉仪书宋二简" w:hAnsi="汉仪书宋二简" w:eastAsia="汉仪书宋二简" w:cs="汉仪书宋二简"/>
                <w:color w:val="222222"/>
                <w:kern w:val="0"/>
                <w:sz w:val="24"/>
                <w:lang w:bidi="ar"/>
              </w:rPr>
              <w:t>此外，针对工业现场往往存在数据缺失的现实工程问题，有学者提出了一种基于信息完整度的自适应切换控制模型，该模型通过迁移模仿学习，在低数据完整度条件下比纯模型优化提升了11.5%的运行效益，进一步降低了5.5%的运营成本与5.0%的能耗。</w:t>
            </w:r>
            <w:r>
              <w:rPr>
                <w:rFonts w:hint="eastAsia" w:ascii="汉仪书宋二简" w:hAnsi="汉仪书宋二简" w:eastAsia="汉仪书宋二简" w:cs="汉仪书宋二简"/>
                <w:color w:val="222222"/>
                <w:kern w:val="0"/>
                <w:sz w:val="24"/>
                <w:vertAlign w:val="superscript"/>
                <w:lang w:bidi="ar"/>
              </w:rPr>
              <w:t>[2]</w:t>
            </w:r>
          </w:p>
          <w:p>
            <w:pPr>
              <w:spacing w:after="160" w:line="360" w:lineRule="atLeast"/>
              <w:jc w:val="left"/>
              <w:rPr>
                <w:rFonts w:hint="eastAsia" w:ascii="汉仪书宋二简" w:hAnsi="汉仪书宋二简" w:eastAsia="汉仪书宋二简" w:cs="汉仪书宋二简"/>
                <w:color w:val="222222"/>
                <w:kern w:val="0"/>
                <w:sz w:val="24"/>
                <w:vertAlign w:val="superscript"/>
                <w:lang w:bidi="ar"/>
              </w:rPr>
            </w:pPr>
            <w:r>
              <w:rPr>
                <w:rFonts w:hint="eastAsia" w:ascii="汉仪书宋二简" w:hAnsi="汉仪书宋二简" w:eastAsia="汉仪书宋二简" w:cs="汉仪书宋二简"/>
                <w:color w:val="222222"/>
                <w:kern w:val="0"/>
                <w:sz w:val="24"/>
                <w:lang w:bidi="ar"/>
              </w:rPr>
              <w:t>在发展趋势方面，我注意到深度学习算法，尤其是长短期记忆网络（LSTM）及其变体门控循环单元（GRU），在建筑负荷预测领域展现出了无可比拟的优势。最新的文献指出，结合空间-时间注意力机制（Spatiotemporal Attention）的增强型LSTM网络能够有效提取深层时间步特征，通过自适应调整各个变量（如室外温度、太阳辐射、室内人员密度）的权重，极大地提升了建筑能耗与热负荷预测的精度。</w:t>
            </w:r>
            <w:r>
              <w:rPr>
                <w:rFonts w:hint="eastAsia" w:ascii="汉仪书宋二简" w:hAnsi="汉仪书宋二简" w:eastAsia="汉仪书宋二简" w:cs="汉仪书宋二简"/>
                <w:color w:val="222222"/>
                <w:kern w:val="0"/>
                <w:sz w:val="24"/>
                <w:vertAlign w:val="superscript"/>
                <w:lang w:bidi="ar"/>
              </w:rPr>
              <w:t>[3]</w:t>
            </w:r>
            <w:r>
              <w:rPr>
                <w:rFonts w:hint="eastAsia" w:ascii="汉仪书宋二简" w:hAnsi="汉仪书宋二简" w:eastAsia="汉仪书宋二简" w:cs="汉仪书宋二简"/>
                <w:color w:val="222222"/>
                <w:kern w:val="0"/>
                <w:sz w:val="24"/>
                <w:lang w:bidi="ar"/>
              </w:rPr>
              <w:t>此外，在物联网系统集成的智能建筑中，采用时间序列预测与强化学习相结合的数据驱动预测控制，已成为当前最前沿的研究热点。</w:t>
            </w:r>
            <w:r>
              <w:rPr>
                <w:rFonts w:hint="eastAsia" w:ascii="汉仪书宋二简" w:hAnsi="汉仪书宋二简" w:eastAsia="汉仪书宋二简" w:cs="汉仪书宋二简"/>
                <w:color w:val="222222"/>
                <w:kern w:val="0"/>
                <w:sz w:val="24"/>
                <w:vertAlign w:val="superscript"/>
                <w:lang w:bidi="ar"/>
              </w:rPr>
              <w:t>[8][9]</w:t>
            </w:r>
          </w:p>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为了更直观地展示这一技术演进路线，我将当前主流的空调控制技术进行了对比分析，整理成如下表格：</w:t>
            </w:r>
          </w:p>
          <w:tbl>
            <w:tblPr>
              <w:tblStyle w:val="9"/>
              <w:tblW w:w="4997" w:type="pct"/>
              <w:jc w:val="center"/>
              <w:tblDescription w:val="{&quot;styleId&quot;: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2222"/>
              <w:gridCol w:w="1709"/>
              <w:gridCol w:w="1841"/>
              <w:gridCol w:w="1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控制技术流派</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核心运行机制</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优势</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劣势与局限性</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未来发展趋势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传统规则控制 (PID)</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基于当前误差反馈进行比例、积分、微分调节。</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算法简单，易于在低端PLC或微控制器上部署。</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滞后性严重，无法提前预判负荷变化，容易产生超调。</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逐渐被淘汰或仅作为底层设备的执行级控制。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白盒模型预测控制 (物理MPC)</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依赖能量守恒方程和热力学微分方程进行未来状态求解。</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理论严谨，物理意义明确，不需要海量历史数据。</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建模成本极高，模型校准困难，难以适应建筑老化。</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与数据驱动结合形成灰盒模型。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数据驱动智能控制 (AI-MPC)</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利用Python与深度学习（如LSTM）挖掘海量历史数据规律。</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无需复杂物理方程，自适应能力强，预测精度高。</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需要大量高质量的历史运行数据集进行模型训练。</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融入在线学习与多目标优化，实现完全闭环的智能系统。</w:t>
                  </w:r>
                </w:p>
              </w:tc>
            </w:tr>
          </w:tbl>
          <w:p>
            <w:pPr>
              <w:spacing w:after="160" w:line="360" w:lineRule="atLeast"/>
              <w:jc w:val="lef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color w:val="222222"/>
                <w:kern w:val="0"/>
                <w:sz w:val="24"/>
                <w:lang w:bidi="ar"/>
              </w:rPr>
              <w:t>综上所述，结合多源数据融合、深度学习预测与多目标优化算法的模型预测控制，正逐渐替代传统的规则控制。系统正朝着减少人工干预、具备高度自适应与自我学习能力的智能闭环控制方向快速演进，这也是我选择本课题作为毕业设计的核心驱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2" w:hRule="atLeast"/>
          <w:jc w:val="center"/>
        </w:trPr>
        <w:tc>
          <w:tcPr>
            <w:tcW w:w="5000" w:type="pct"/>
            <w:tcBorders>
              <w:bottom w:val="single" w:color="auto" w:sz="4" w:space="0"/>
            </w:tcBorders>
            <w:vAlign w:val="center"/>
          </w:tcPr>
          <w:p>
            <w:pPr>
              <w:adjustRightInd w:val="0"/>
              <w:snapToGrid w:val="0"/>
              <w:spacing w:line="360" w:lineRule="auto"/>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snapToGrid w:val="0"/>
                <w:kern w:val="0"/>
                <w:sz w:val="24"/>
              </w:rPr>
              <w:t>2．课题的研究目标、内容和拟解决的关键问题</w:t>
            </w:r>
          </w:p>
          <w:p>
            <w:pPr>
              <w:adjustRightInd w:val="0"/>
              <w:snapToGrid w:val="0"/>
              <w:spacing w:line="360" w:lineRule="exac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color w:val="222222"/>
                <w:sz w:val="24"/>
                <w:shd w:val="clear" w:color="auto" w:fill="FFFFFF"/>
              </w:rPr>
              <w:t>基于上述背景与意义，我的研究目标是针对某企业的实际空调运行场景，设计并实现一套具备高鲁棒性、高精度的基于数据驱动的智能控制系统。具体细化为以下四个维度的目标：</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第一，</w:t>
            </w:r>
            <w:r>
              <w:rPr>
                <w:rStyle w:val="12"/>
                <w:rFonts w:hint="eastAsia" w:ascii="汉仪书宋二简" w:hAnsi="汉仪书宋二简" w:eastAsia="汉仪书宋二简" w:cs="汉仪书宋二简"/>
                <w:b w:val="0"/>
                <w:sz w:val="24"/>
                <w:shd w:val="clear" w:color="auto" w:fill="FFFFFF"/>
              </w:rPr>
              <w:t>节能优化目标</w:t>
            </w:r>
            <w:r>
              <w:rPr>
                <w:rFonts w:hint="eastAsia" w:ascii="汉仪书宋二简" w:hAnsi="汉仪书宋二简" w:eastAsia="汉仪书宋二简" w:cs="汉仪书宋二简"/>
                <w:color w:val="222222"/>
                <w:sz w:val="24"/>
                <w:shd w:val="clear" w:color="auto" w:fill="FFFFFF"/>
              </w:rPr>
              <w:t>。我期望通过引入先进的机器学习算法与智能控制策略，使目标企业的空调系统整体能耗较传统固定温度控制模式降低10%以上，切实为企业带来经济效益。</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第二，</w:t>
            </w:r>
            <w:r>
              <w:rPr>
                <w:rStyle w:val="12"/>
                <w:rFonts w:hint="eastAsia" w:ascii="汉仪书宋二简" w:hAnsi="汉仪书宋二简" w:eastAsia="汉仪书宋二简" w:cs="汉仪书宋二简"/>
                <w:b w:val="0"/>
                <w:sz w:val="24"/>
                <w:shd w:val="clear" w:color="auto" w:fill="FFFFFF"/>
              </w:rPr>
              <w:t>舒适度保障目标</w:t>
            </w:r>
            <w:r>
              <w:rPr>
                <w:rFonts w:hint="eastAsia" w:ascii="汉仪书宋二简" w:hAnsi="汉仪书宋二简" w:eastAsia="汉仪书宋二简" w:cs="汉仪书宋二简"/>
                <w:color w:val="222222"/>
                <w:sz w:val="24"/>
                <w:shd w:val="clear" w:color="auto" w:fill="FFFFFF"/>
              </w:rPr>
              <w:t>。系统必须能够动态感知室内环境，并将室内热舒适度严格维持在预期的平均热感觉评价（PMV）或不适指数（DI）的舒适区间内，实现“以人为本”的环境控制，绝不能以牺牲员工健康为代价换取节能。</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第三，</w:t>
            </w:r>
            <w:r>
              <w:rPr>
                <w:rStyle w:val="12"/>
                <w:rFonts w:hint="eastAsia" w:ascii="汉仪书宋二简" w:hAnsi="汉仪书宋二简" w:eastAsia="汉仪书宋二简" w:cs="汉仪书宋二简"/>
                <w:b w:val="0"/>
                <w:sz w:val="24"/>
                <w:shd w:val="clear" w:color="auto" w:fill="FFFFFF"/>
              </w:rPr>
              <w:t>系统智能化闭环目标</w:t>
            </w:r>
            <w:r>
              <w:rPr>
                <w:rFonts w:hint="eastAsia" w:ascii="汉仪书宋二简" w:hAnsi="汉仪书宋二简" w:eastAsia="汉仪书宋二简" w:cs="汉仪书宋二简"/>
                <w:color w:val="222222"/>
                <w:sz w:val="24"/>
                <w:shd w:val="clear" w:color="auto" w:fill="FFFFFF"/>
              </w:rPr>
              <w:t>。我致力于实现从底层传感器数据采集、算法模型预测到终端控制指令下发的完整自动化闭环。通过算法赋能，减少人工日常干预，使系统具备应对动态天气与人流变化的自适应学习能力。</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第四，</w:t>
            </w:r>
            <w:r>
              <w:rPr>
                <w:rStyle w:val="12"/>
                <w:rFonts w:hint="eastAsia" w:ascii="汉仪书宋二简" w:hAnsi="汉仪书宋二简" w:eastAsia="汉仪书宋二简" w:cs="汉仪书宋二简"/>
                <w:b w:val="0"/>
                <w:sz w:val="24"/>
                <w:shd w:val="clear" w:color="auto" w:fill="FFFFFF"/>
              </w:rPr>
              <w:t>原型验证与可视化目标</w:t>
            </w:r>
            <w:r>
              <w:rPr>
                <w:rFonts w:hint="eastAsia" w:ascii="汉仪书宋二简" w:hAnsi="汉仪书宋二简" w:eastAsia="汉仪书宋二简" w:cs="汉仪书宋二简"/>
                <w:color w:val="222222"/>
                <w:sz w:val="24"/>
                <w:shd w:val="clear" w:color="auto" w:fill="FFFFFF"/>
              </w:rPr>
              <w:t>。我将发挥计算机专业的优势，开发一个具备直观数据可视化监控界面的Web软件原型系统，并通过模拟数据集或仿真工具验证核心AI算法的有效性与工程可行性。</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为了稳步达成上述宏大目标，我将主要开展以下四个方面的研究内容：</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首先，我需要设计涵盖从感知层到应用层的系统架构与多源数据采集方案。我将构建一个标准的四层工业物联网架构：在感知层，规划温度、湿度、二氧化碳浓度及设备能耗等传感器的数据接入；在网络层，利用MQTT或HTTP协议实现数据的可靠上云；在平台层，使用Python进行数据清洗与特征工程；在应用层，开发面向终端用户的可视化监控大屏。</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其次，我将重点研究并构建基于长短期记忆网络（LSTM）的空调负荷与舒适度预测模型。暖通空调系统具有大惯性、纯滞后和高度非线性的物理特征，传统的线性回归难以胜任。我将利用Python中的TensorFlow或PyTorch库，构建编码器-解码器架构的时序预测模型，基于历史环境与设备状态数据，精准预测未来时段的建筑冷热负荷及室内温湿度参数。</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再次，我需要研究并构建以能耗最低和舒适度最佳为目标的多目标优化控制策略。在获取了准确的预测数据后，我将在模型预测控制（MPC）的理论框架下，构建一个联合优化问题。我计划探讨并引入多目标粒子群优化算法（MOPSO）等启发式算法，在复杂的约束空间内求解最优的控制指令（如冷冻水供水温度、末端送风设定值），以实现节能与舒适度的动态平衡。</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最后，我将进行系统原型开发与模拟验证。我将基于Python后端与Web前端技术（如Vue.js或React.js）完成控制算法核心模块与可视化界面的集成。在数据来源方面，我将优先使用公开的建筑能耗数据集来训练和验证我的LSTM模型。然而，如果静态数据集实在没招了，即无法满足闭环控制动态反馈的验证需求时，我将使用TRNSYS模拟软件搭建虚拟建筑环境进行联合仿真，以此论证我得出结论的合理性和有效性。</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在推进这些研究内容的过程中，我预见到几个必须攻克的拟解决关键问题：</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一是</w:t>
            </w:r>
            <w:r>
              <w:rPr>
                <w:rStyle w:val="12"/>
                <w:rFonts w:hint="eastAsia" w:ascii="汉仪书宋二简" w:hAnsi="汉仪书宋二简" w:eastAsia="汉仪书宋二简" w:cs="汉仪书宋二简"/>
                <w:b w:val="0"/>
                <w:sz w:val="24"/>
                <w:shd w:val="clear" w:color="auto" w:fill="FFFFFF"/>
              </w:rPr>
              <w:t>海量异构时序数据的特征提取与降噪问题</w:t>
            </w:r>
            <w:r>
              <w:rPr>
                <w:rFonts w:hint="eastAsia" w:ascii="汉仪书宋二简" w:hAnsi="汉仪书宋二简" w:eastAsia="汉仪书宋二简" w:cs="汉仪书宋二简"/>
                <w:color w:val="222222"/>
                <w:sz w:val="24"/>
                <w:shd w:val="clear" w:color="auto" w:fill="FFFFFF"/>
              </w:rPr>
              <w:t>。工业现场采集的数据往往伴随严重的噪声或因通信故障导致的缺失。我必须设计一套鲁棒的数据预处理流水线，清洗异常值，并提取出真正影响空调负荷的关键特征。</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二是</w:t>
            </w:r>
            <w:r>
              <w:rPr>
                <w:rStyle w:val="12"/>
                <w:rFonts w:hint="eastAsia" w:ascii="汉仪书宋二简" w:hAnsi="汉仪书宋二简" w:eastAsia="汉仪书宋二简" w:cs="汉仪书宋二简"/>
                <w:b w:val="0"/>
                <w:sz w:val="24"/>
                <w:shd w:val="clear" w:color="auto" w:fill="FFFFFF"/>
              </w:rPr>
              <w:t>长序列预测中的误差累积与动态适应性问题</w:t>
            </w:r>
            <w:r>
              <w:rPr>
                <w:rFonts w:hint="eastAsia" w:ascii="汉仪书宋二简" w:hAnsi="汉仪书宋二简" w:eastAsia="汉仪书宋二简" w:cs="汉仪书宋二简"/>
                <w:color w:val="222222"/>
                <w:sz w:val="24"/>
                <w:shd w:val="clear" w:color="auto" w:fill="FFFFFF"/>
              </w:rPr>
              <w:t>。建筑热环境是一个动态时变系统，多步预测容易产生误差累积。我需要研究如何优化LSTM的网络结构，确保其能够精准捕获长距离的时间依赖关系。</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三是</w:t>
            </w:r>
            <w:r>
              <w:rPr>
                <w:rStyle w:val="12"/>
                <w:rFonts w:hint="eastAsia" w:ascii="汉仪书宋二简" w:hAnsi="汉仪书宋二简" w:eastAsia="汉仪书宋二简" w:cs="汉仪书宋二简"/>
                <w:b w:val="0"/>
                <w:sz w:val="24"/>
                <w:shd w:val="clear" w:color="auto" w:fill="FFFFFF"/>
              </w:rPr>
              <w:t>多目标模型预测控制框架下的实时求解效率问题</w:t>
            </w:r>
            <w:r>
              <w:rPr>
                <w:rFonts w:hint="eastAsia" w:ascii="汉仪书宋二简" w:hAnsi="汉仪书宋二简" w:eastAsia="汉仪书宋二简" w:cs="汉仪书宋二简"/>
                <w:color w:val="222222"/>
                <w:sz w:val="24"/>
                <w:shd w:val="clear" w:color="auto" w:fill="FFFFFF"/>
              </w:rPr>
              <w:t>。在每个控制周期内，系统需要在庞大的动作空间中进行全局寻优。如何在使用MOPSO算法时，既保证求解出精准的最优控制指令，又将算法的时间复杂度控制在空调系统实时响应允许的范围内，是我在编码实现阶段面临的最大挑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二、研究方案的确定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vAlign w:val="center"/>
          </w:tcPr>
          <w:p>
            <w:pPr>
              <w:adjustRightInd w:val="0"/>
              <w:snapToGrid w:val="0"/>
              <w:spacing w:line="360" w:lineRule="exact"/>
              <w:rPr>
                <w:rFonts w:hint="eastAsia" w:ascii="汉仪书宋二简" w:hAnsi="汉仪书宋二简" w:eastAsia="汉仪书宋二简" w:cs="汉仪书宋二简"/>
                <w:color w:val="222222"/>
                <w:sz w:val="24"/>
                <w:shd w:val="clear" w:color="auto" w:fill="FFFFFF"/>
              </w:rPr>
            </w:pPr>
            <w:r>
              <w:rPr>
                <w:rFonts w:hint="eastAsia" w:ascii="汉仪书宋二简" w:hAnsi="汉仪书宋二简" w:eastAsia="汉仪书宋二简" w:cs="汉仪书宋二简"/>
                <w:color w:val="222222"/>
                <w:sz w:val="24"/>
                <w:shd w:val="clear" w:color="auto" w:fill="FFFFFF"/>
              </w:rPr>
              <w:t>作为一名计算机科学与技术专业的本科生，我的研究方案将紧密围绕软件工程思想与人工智能算法展开。我的研究路线遵循“需求分析—数据准备—算法建模—优化求解—系统集成与仿真”的科学研发闭环。</w:t>
            </w:r>
          </w:p>
          <w:p>
            <w:pPr>
              <w:pStyle w:val="8"/>
              <w:widowControl/>
              <w:spacing w:beforeAutospacing="0" w:afterAutospacing="0" w:line="360" w:lineRule="exact"/>
              <w:rPr>
                <w:rFonts w:hint="eastAsia" w:ascii="汉仪书宋二简" w:hAnsi="汉仪书宋二简" w:eastAsia="汉仪书宋二简" w:cs="汉仪书宋二简"/>
              </w:rPr>
            </w:pPr>
            <w:r>
              <w:rPr>
                <w:rFonts w:hint="eastAsia" w:ascii="汉仪书宋二简" w:hAnsi="汉仪书宋二简" w:eastAsia="汉仪书宋二简" w:cs="汉仪书宋二简"/>
                <w:color w:val="222222"/>
                <w:shd w:val="clear" w:color="auto" w:fill="FFFFFF"/>
              </w:rPr>
              <w:t>在</w:t>
            </w:r>
            <w:r>
              <w:rPr>
                <w:rStyle w:val="12"/>
                <w:rFonts w:hint="eastAsia" w:ascii="汉仪书宋二简" w:hAnsi="汉仪书宋二简" w:eastAsia="汉仪书宋二简" w:cs="汉仪书宋二简"/>
                <w:b w:val="0"/>
                <w:color w:val="222222"/>
                <w:shd w:val="clear" w:color="auto" w:fill="FFFFFF"/>
              </w:rPr>
              <w:t>研究路线</w:t>
            </w:r>
            <w:r>
              <w:rPr>
                <w:rFonts w:hint="eastAsia" w:ascii="汉仪书宋二简" w:hAnsi="汉仪书宋二简" w:eastAsia="汉仪书宋二简" w:cs="汉仪书宋二简"/>
                <w:color w:val="222222"/>
                <w:shd w:val="clear" w:color="auto" w:fill="FFFFFF"/>
              </w:rPr>
              <w:t>的设计上，我将按部按班地推进：</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第一步是</w:t>
            </w:r>
            <w:r>
              <w:rPr>
                <w:rStyle w:val="12"/>
                <w:rFonts w:hint="eastAsia" w:ascii="汉仪书宋二简" w:hAnsi="汉仪书宋二简" w:eastAsia="汉仪书宋二简" w:cs="汉仪书宋二简"/>
                <w:b w:val="0"/>
                <w:color w:val="222222"/>
                <w:shd w:val="clear" w:color="auto" w:fill="FFFFFF"/>
              </w:rPr>
              <w:t>需求与架构分析</w:t>
            </w:r>
            <w:r>
              <w:rPr>
                <w:rFonts w:hint="eastAsia" w:ascii="汉仪书宋二简" w:hAnsi="汉仪书宋二简" w:eastAsia="汉仪书宋二简" w:cs="汉仪书宋二简"/>
                <w:color w:val="222222"/>
                <w:shd w:val="clear" w:color="auto" w:fill="FFFFFF"/>
              </w:rPr>
              <w:t>。我将通过查阅行业标准（如《空调感知能力设备技术规范》）与前沿文献，明确企业空调系统的数据接入规范与业务逻辑，依托这些规范设计出一套轻量级、高可用的软件系统架构方案。</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第二步是</w:t>
            </w:r>
            <w:r>
              <w:rPr>
                <w:rStyle w:val="12"/>
                <w:rFonts w:hint="eastAsia" w:ascii="汉仪书宋二简" w:hAnsi="汉仪书宋二简" w:eastAsia="汉仪书宋二简" w:cs="汉仪书宋二简"/>
                <w:b w:val="0"/>
                <w:color w:val="222222"/>
                <w:shd w:val="clear" w:color="auto" w:fill="FFFFFF"/>
              </w:rPr>
              <w:t>数据感知与处理管道建设</w:t>
            </w:r>
            <w:r>
              <w:rPr>
                <w:rFonts w:hint="eastAsia" w:ascii="汉仪书宋二简" w:hAnsi="汉仪书宋二简" w:eastAsia="汉仪书宋二简" w:cs="汉仪书宋二简"/>
                <w:color w:val="222222"/>
                <w:shd w:val="clear" w:color="auto" w:fill="FFFFFF"/>
              </w:rPr>
              <w:t>。数据是AI的“燃料”。我将优先在互联网上搜集开源的智能建筑运行数据集（如ASHRAE Great Energy Predictor等权威数据集）。获取数据后，我将编写Python脚本，使用Pandas和NumPy库进行数据的重采样、异常值剔除和Z-Score标准化处理，构建高质量的模型训练集。</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第三步是</w:t>
            </w:r>
            <w:r>
              <w:rPr>
                <w:rStyle w:val="12"/>
                <w:rFonts w:hint="eastAsia" w:ascii="汉仪书宋二简" w:hAnsi="汉仪书宋二简" w:eastAsia="汉仪书宋二简" w:cs="汉仪书宋二简"/>
                <w:b w:val="0"/>
                <w:color w:val="222222"/>
                <w:shd w:val="clear" w:color="auto" w:fill="FFFFFF"/>
              </w:rPr>
              <w:t>核心算法研发与建模</w:t>
            </w:r>
            <w:r>
              <w:rPr>
                <w:rFonts w:hint="eastAsia" w:ascii="汉仪书宋二简" w:hAnsi="汉仪书宋二简" w:eastAsia="汉仪书宋二简" w:cs="汉仪书宋二简"/>
                <w:color w:val="222222"/>
                <w:shd w:val="clear" w:color="auto" w:fill="FFFFFF"/>
              </w:rPr>
              <w:t>。这是本课题的技术制高点。我将在Python开发环境中，利用主流的深度学习库（如TensorFlow或PyTorch）构建LSTM或门控循环单元（GRU）时序预测模型。我将通过反复的交叉验证实验，调整网络的隐藏层层数、神经元节点数以及学习率等超参数，使模型在预测未来温湿度与能耗时的均方根误差（RMSE）达到极小值。</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第四步是</w:t>
            </w:r>
            <w:r>
              <w:rPr>
                <w:rStyle w:val="12"/>
                <w:rFonts w:hint="eastAsia" w:ascii="汉仪书宋二简" w:hAnsi="汉仪书宋二简" w:eastAsia="汉仪书宋二简" w:cs="汉仪书宋二简"/>
                <w:b w:val="0"/>
                <w:color w:val="222222"/>
                <w:shd w:val="clear" w:color="auto" w:fill="FFFFFF"/>
              </w:rPr>
              <w:t>控制策略的优化求解</w:t>
            </w:r>
            <w:r>
              <w:rPr>
                <w:rFonts w:hint="eastAsia" w:ascii="汉仪书宋二简" w:hAnsi="汉仪书宋二简" w:eastAsia="汉仪书宋二简" w:cs="汉仪书宋二简"/>
                <w:color w:val="222222"/>
                <w:shd w:val="clear" w:color="auto" w:fill="FFFFFF"/>
              </w:rPr>
              <w:t>。在获得精准的LSTM预测模型后，我将其作为数字代理（Surrogate Model）嵌入到控制优化器中。我将编写多目标粒子群优化算法（MOPSO），定义一个同时包含能耗成本和PMV舒适度惩罚的适应度函数，让粒子群在允许的设定温度区间内进行迭代寻优，输出最佳控制参数。</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第五步是</w:t>
            </w:r>
            <w:r>
              <w:rPr>
                <w:rStyle w:val="12"/>
                <w:rFonts w:hint="eastAsia" w:ascii="汉仪书宋二简" w:hAnsi="汉仪书宋二简" w:eastAsia="汉仪书宋二简" w:cs="汉仪书宋二简"/>
                <w:b w:val="0"/>
                <w:color w:val="222222"/>
                <w:shd w:val="clear" w:color="auto" w:fill="FFFFFF"/>
              </w:rPr>
              <w:t>系统集成与可视化应用开发</w:t>
            </w:r>
            <w:r>
              <w:rPr>
                <w:rFonts w:hint="eastAsia" w:ascii="汉仪书宋二简" w:hAnsi="汉仪书宋二简" w:eastAsia="汉仪书宋二简" w:cs="汉仪书宋二简"/>
                <w:color w:val="222222"/>
                <w:shd w:val="clear" w:color="auto" w:fill="FFFFFF"/>
              </w:rPr>
              <w:t>。为了让算法真正落地为可用的产品，我将采用Web前端技术框架（如Vue.js或React.js）开发一个交互式监控原型。后端采用Python（如FastAPI框架）提供数据接口，前端通过ECharts等图表库实时渲染空调设备的运行状态、能耗对比曲线以及AI算法推荐的最优设定值。</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第六步是</w:t>
            </w:r>
            <w:r>
              <w:rPr>
                <w:rStyle w:val="12"/>
                <w:rFonts w:hint="eastAsia" w:ascii="汉仪书宋二简" w:hAnsi="汉仪书宋二简" w:eastAsia="汉仪书宋二简" w:cs="汉仪书宋二简"/>
                <w:b w:val="0"/>
                <w:color w:val="222222"/>
                <w:shd w:val="clear" w:color="auto" w:fill="FFFFFF"/>
              </w:rPr>
              <w:t>系统验证与联合仿真</w:t>
            </w:r>
            <w:r>
              <w:rPr>
                <w:rFonts w:hint="eastAsia" w:ascii="汉仪书宋二简" w:hAnsi="汉仪书宋二简" w:eastAsia="汉仪书宋二简" w:cs="汉仪书宋二简"/>
                <w:color w:val="222222"/>
                <w:shd w:val="clear" w:color="auto" w:fill="FFFFFF"/>
              </w:rPr>
              <w:t>。正如我之前所规划的，我会尽可能充分地利用静态数据集进行离线验证。但控制系统是一个动态闭环，如果静态数据集实在没招了，无法验证控制指令下发后室内环境的动态变化，我将使用TRNSYS模拟软件。我会利用TRNSYS中的Type 56建筑模块搭建一个虚拟的企业办公环境，并通过Type 169组件（Python的C-API接口）实现TRNSYS物理引擎与我编写的Python算法之间的双向数据通信。在这个联合仿真环境中，Python算法读取TRNSYS输出的温度，计算出最佳送风设定值后再回传给TRNSYS执行，从而严谨地论证我的控制策略的有效性。</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在</w:t>
            </w:r>
            <w:r>
              <w:rPr>
                <w:rStyle w:val="12"/>
                <w:rFonts w:hint="eastAsia" w:ascii="汉仪书宋二简" w:hAnsi="汉仪书宋二简" w:eastAsia="汉仪书宋二简" w:cs="汉仪书宋二简"/>
                <w:b w:val="0"/>
                <w:color w:val="222222"/>
                <w:shd w:val="clear" w:color="auto" w:fill="FFFFFF"/>
              </w:rPr>
              <w:t>研究方法</w:t>
            </w:r>
            <w:r>
              <w:rPr>
                <w:rFonts w:hint="eastAsia" w:ascii="汉仪书宋二简" w:hAnsi="汉仪书宋二简" w:eastAsia="汉仪书宋二简" w:cs="汉仪书宋二简"/>
                <w:color w:val="222222"/>
                <w:shd w:val="clear" w:color="auto" w:fill="FFFFFF"/>
              </w:rPr>
              <w:t>方面，我将交替使用以下几种科学方法：</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文献研究法</w:t>
            </w:r>
            <w:r>
              <w:rPr>
                <w:rFonts w:hint="eastAsia" w:ascii="汉仪书宋二简" w:hAnsi="汉仪书宋二简" w:eastAsia="汉仪书宋二简" w:cs="汉仪书宋二简"/>
                <w:color w:val="222222"/>
                <w:sz w:val="24"/>
                <w:shd w:val="clear" w:color="auto" w:fill="FFFFFF"/>
              </w:rPr>
              <w:t>：通过广泛检索Web of Science、Elsevier以及中国知网等权威文献网站上近五年（2020年及之后）发表的核心期刊论文，系统梳理机器学习、强化学习、图嵌入以及多目标优化算法在暖通空调领域的最新进展。这不仅能避免我闭门造车，还能为我的算法选型提供坚实的理论依据。</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数据驱动与黑盒建模方法</w:t>
            </w:r>
            <w:r>
              <w:rPr>
                <w:rFonts w:hint="eastAsia" w:ascii="汉仪书宋二简" w:hAnsi="汉仪书宋二简" w:eastAsia="汉仪书宋二简" w:cs="汉仪书宋二简"/>
                <w:color w:val="222222"/>
                <w:sz w:val="24"/>
                <w:shd w:val="clear" w:color="auto" w:fill="FFFFFF"/>
              </w:rPr>
              <w:t>：考虑到建立精确的建筑热力学白盒微分方程超出了计算机专业的范畴且在工程中难以维护，我采用纯数据驱动的方法。让LSTM神经网络在海量数据中自动通过反向传播算法学习环境参数与空调负荷之间复杂的非线性映射关系。</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软件工程与敏捷开发方法</w:t>
            </w:r>
            <w:r>
              <w:rPr>
                <w:rFonts w:hint="eastAsia" w:ascii="汉仪书宋二简" w:hAnsi="汉仪书宋二简" w:eastAsia="汉仪书宋二简" w:cs="汉仪书宋二简"/>
                <w:color w:val="222222"/>
                <w:sz w:val="24"/>
                <w:shd w:val="clear" w:color="auto" w:fill="FFFFFF"/>
              </w:rPr>
              <w:t>：在系统原型开发阶段，我将遵循敏捷开发原则，采用前后端分离的架构。先打通数据接口，再逐步丰富前端界面与后端AI算法的交互逻辑，确保系统的可扩展性与高内聚低耦合。</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对比实验法</w:t>
            </w:r>
            <w:r>
              <w:rPr>
                <w:rFonts w:hint="eastAsia" w:ascii="汉仪书宋二简" w:hAnsi="汉仪书宋二简" w:eastAsia="汉仪书宋二简" w:cs="汉仪书宋二简"/>
                <w:color w:val="222222"/>
                <w:sz w:val="24"/>
                <w:shd w:val="clear" w:color="auto" w:fill="FFFFFF"/>
              </w:rPr>
              <w:t>：为了证明我所设计的智能控制系统的优越性，我将在相同的测试集或仿真环境下，设定对照组。将我提出的“数据驱动LSTM+MPC”控制策略与传统的“固定设定值PID”控制策略进行量化对比，用直观的数据图表展现节能率的提升与舒适度达标率的改善。</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在</w:t>
            </w:r>
            <w:r>
              <w:rPr>
                <w:rStyle w:val="12"/>
                <w:rFonts w:hint="eastAsia" w:ascii="汉仪书宋二简" w:hAnsi="汉仪书宋二简" w:eastAsia="汉仪书宋二简" w:cs="汉仪书宋二简"/>
                <w:b w:val="0"/>
                <w:color w:val="222222"/>
                <w:sz w:val="24"/>
                <w:shd w:val="clear" w:color="auto" w:fill="FFFFFF"/>
              </w:rPr>
              <w:t>拟使用的主要仪器（工具）</w:t>
            </w:r>
            <w:r>
              <w:rPr>
                <w:rFonts w:hint="eastAsia" w:ascii="汉仪书宋二简" w:hAnsi="汉仪书宋二简" w:eastAsia="汉仪书宋二简" w:cs="汉仪书宋二简"/>
                <w:color w:val="222222"/>
                <w:sz w:val="24"/>
                <w:shd w:val="clear" w:color="auto" w:fill="FFFFFF"/>
              </w:rPr>
              <w:t> 方面，我将主要依赖于以下软硬件环境：</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硬件设备</w:t>
            </w:r>
            <w:r>
              <w:rPr>
                <w:rFonts w:hint="eastAsia" w:ascii="汉仪书宋二简" w:hAnsi="汉仪书宋二简" w:eastAsia="汉仪书宋二简" w:cs="汉仪书宋二简"/>
                <w:color w:val="222222"/>
                <w:sz w:val="24"/>
                <w:shd w:val="clear" w:color="auto" w:fill="FFFFFF"/>
              </w:rPr>
              <w:t>：一台配置较高性能显卡（如NVIDIA RTX系列，用于加速深度学习模型训练）的个人计算机。</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开发语言与环境</w:t>
            </w:r>
            <w:r>
              <w:rPr>
                <w:rFonts w:hint="eastAsia" w:ascii="汉仪书宋二简" w:hAnsi="汉仪书宋二简" w:eastAsia="汉仪书宋二简" w:cs="汉仪书宋二简"/>
                <w:color w:val="222222"/>
                <w:sz w:val="24"/>
                <w:shd w:val="clear" w:color="auto" w:fill="FFFFFF"/>
              </w:rPr>
              <w:t>：Python 3.9+ 语言环境，配置Anaconda作为包管理器；Node.js环境用于前端开发。</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核心框架与库</w:t>
            </w:r>
            <w:r>
              <w:rPr>
                <w:rFonts w:hint="eastAsia" w:ascii="汉仪书宋二简" w:hAnsi="汉仪书宋二简" w:eastAsia="汉仪书宋二简" w:cs="汉仪书宋二简"/>
                <w:color w:val="222222"/>
                <w:sz w:val="24"/>
                <w:shd w:val="clear" w:color="auto" w:fill="FFFFFF"/>
              </w:rPr>
              <w:t>：TensorFlow/PyTorch（深度学习）、Scikit-Learn（机器学习与评估）、Pandas/NumPy（数据科学计算）、Vue.js/React.js（Web前端）、FastAPI/SpringBoot（后端服务）。</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辅助验证软件</w:t>
            </w:r>
            <w:r>
              <w:rPr>
                <w:rFonts w:hint="eastAsia" w:ascii="汉仪书宋二简" w:hAnsi="汉仪书宋二简" w:eastAsia="汉仪书宋二简" w:cs="汉仪书宋二简"/>
                <w:color w:val="222222"/>
                <w:sz w:val="24"/>
                <w:shd w:val="clear" w:color="auto" w:fill="FFFFFF"/>
              </w:rPr>
              <w:t>：TRNSYS 18（瞬态系统模拟程序），用于在必要时进行建筑热环境的物理仿真与Python闭环联调。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tcBorders>
              <w:bottom w:val="single" w:color="auto" w:sz="4" w:space="0"/>
            </w:tcBorders>
            <w:vAlign w:val="center"/>
          </w:tcPr>
          <w:p>
            <w:pPr>
              <w:pStyle w:val="2"/>
              <w:adjustRightInd w:val="0"/>
              <w:snapToGrid w:val="0"/>
              <w:spacing w:before="0" w:beforeLines="0" w:after="0" w:afterLines="0"/>
              <w:rPr>
                <w:snapToGrid w:val="0"/>
                <w:kern w:val="0"/>
              </w:rPr>
            </w:pPr>
            <w:r>
              <w:rPr>
                <w:rFonts w:hint="eastAsia"/>
                <w:snapToGrid w:val="0"/>
                <w:kern w:val="0"/>
              </w:rPr>
              <w:t>三、作者已进行的准备及资料搜集情况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000" w:type="pct"/>
            <w:tcBorders>
              <w:bottom w:val="single" w:color="auto" w:sz="4" w:space="0"/>
            </w:tcBorders>
            <w:vAlign w:val="center"/>
          </w:tcPr>
          <w:p>
            <w:pPr>
              <w:pStyle w:val="8"/>
              <w:widowControl/>
              <w:spacing w:before="100" w:after="100" w:line="360" w:lineRule="exact"/>
              <w:rPr>
                <w:rFonts w:hint="eastAsia" w:ascii="汉仪书宋二简" w:hAnsi="汉仪书宋二简" w:eastAsia="汉仪书宋二简" w:cs="汉仪书宋二简"/>
              </w:rPr>
            </w:pPr>
            <w:r>
              <w:rPr>
                <w:rFonts w:hint="eastAsia" w:ascii="汉仪书宋二简" w:hAnsi="汉仪书宋二简" w:eastAsia="汉仪书宋二简" w:cs="汉仪书宋二简"/>
                <w:color w:val="222222"/>
                <w:shd w:val="clear" w:color="auto" w:fill="FFFFFF"/>
              </w:rPr>
              <w:t>为了确保毕业设计课题能够扎实、顺利地推进，我在近几个月内结合自身在计算机科学与技术专业的专业积累，进行了大量的前期准备与资料搜集工作。这些工作涵盖了编程技能的强化、前沿理论的文献研读以及底层仿真工具的预研。</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首先，在编程技能与技术储备方面，我回顾并巩固了大学期间所学的专业课程。目前，我已经具备了扎实的Java、SpringBoot框架及MySQL关系型数据库的开发能力，并且熟悉Linux系统环境下的基本服务部署与故障排查流程。这为本系统未来可能涉及的数据传输管道搭建与后台管理模块开发提供了坚实的技术保障。同时，针对本课题强烈的“人工智能”属性，我深刻认识到Python在数据科学领域的统治地位。因此，我近期系统性地研读了《Python人工智能编程实践》等权威教材，</w:t>
            </w:r>
            <w:r>
              <w:rPr>
                <w:rFonts w:hint="eastAsia" w:ascii="汉仪书宋二简" w:hAnsi="汉仪书宋二简" w:eastAsia="汉仪书宋二简" w:cs="汉仪书宋二简"/>
                <w:color w:val="222222"/>
                <w:shd w:val="clear" w:color="auto" w:fill="FFFFFF"/>
                <w:vertAlign w:val="superscript"/>
              </w:rPr>
              <w:t>[6]</w:t>
            </w:r>
            <w:r>
              <w:rPr>
                <w:rFonts w:hint="eastAsia" w:ascii="汉仪书宋二简" w:hAnsi="汉仪书宋二简" w:eastAsia="汉仪书宋二简" w:cs="汉仪书宋二简"/>
                <w:color w:val="222222"/>
                <w:shd w:val="clear" w:color="auto" w:fill="FFFFFF"/>
              </w:rPr>
              <w:t>通过实际上机敲代码，熟练掌握了Pandas的数据清洗操作，并且能够利用PyTorch框架从零开始搭建、训练和测试多层长短期记忆网络（LSTM）模型。此外，为了达成“开发一个具备可视化监控界面的软件原型”这一任务书要求，我正在系统学习《深入浅出React.js:原理与实战》等前端技术书籍。</w:t>
            </w:r>
            <w:r>
              <w:rPr>
                <w:rFonts w:hint="eastAsia" w:ascii="汉仪书宋二简" w:hAnsi="汉仪书宋二简" w:eastAsia="汉仪书宋二简" w:cs="汉仪书宋二简"/>
                <w:color w:val="222222"/>
                <w:shd w:val="clear" w:color="auto" w:fill="FFFFFF"/>
                <w:vertAlign w:val="superscript"/>
              </w:rPr>
              <w:t>[7]</w:t>
            </w:r>
            <w:r>
              <w:rPr>
                <w:rFonts w:hint="eastAsia" w:ascii="汉仪书宋二简" w:hAnsi="汉仪书宋二简" w:eastAsia="汉仪书宋二简" w:cs="汉仪书宋二简"/>
                <w:color w:val="222222"/>
                <w:shd w:val="clear" w:color="auto" w:fill="FFFFFF"/>
              </w:rPr>
              <w:t>目前我已经能够使用React/Vue搭建基本的前端单页面应用（SPA），并成功引入ECharts图表库实现了时序数据的动态折线图渲染，这为后续的系统可视化原型集成做好了充分的技术演练。</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其次，在资料搜集与前沿文献研读方面，我投入了大量的精力。我充分利用了学校图书馆的资源，访问了中国知网、Elsevier、IEEE Xplore等国内外权威论文文献网站，搜集了近五年内关于“HVAC Data-driven Control”、“LSTM Energy Prediction”、“MPC in Smart Buildings”等主题的高被引核心文献。通过大量的泛读与精读，我理清了该领域的研究脉络，并按指导老师的要求，高质量地完成了一篇外文文献的翻译工作以及实习报告的撰写。</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这里我必须详细提及我所翻译的那篇外文文献，因为它对我的课题设计产生了极大的启发。该文献题为《Advanced graph embedding for intelligent heating, ventilation, and air conditioning optimization: An ensemble learning-based recommender system》（基于先进图嵌入与集成学习的智能暖通空调优化推荐系统），发表于2025年的热能工程领域权威期刊《Case Studies in Thermal Engineering》上。</w:t>
            </w:r>
            <w:r>
              <w:rPr>
                <w:rFonts w:hint="eastAsia" w:ascii="汉仪书宋二简" w:hAnsi="汉仪书宋二简" w:eastAsia="汉仪书宋二简" w:cs="汉仪书宋二简"/>
                <w:color w:val="222222"/>
                <w:shd w:val="clear" w:color="auto" w:fill="FFFFFF"/>
                <w:vertAlign w:val="superscript"/>
              </w:rPr>
              <w:t>[4]</w:t>
            </w:r>
            <w:r>
              <w:rPr>
                <w:rFonts w:hint="eastAsia" w:ascii="汉仪书宋二简" w:hAnsi="汉仪书宋二简" w:eastAsia="汉仪书宋二简" w:cs="汉仪书宋二简"/>
                <w:color w:val="222222"/>
                <w:shd w:val="clear" w:color="auto" w:fill="FFFFFF"/>
              </w:rPr>
              <w:t>在这篇文献中，作者针对深圳前海智慧社区的大型建筑暖通空调优化，提出了一种稳健且可扩展的软件架构。该研究让我眼界大开，他们不仅使用了生成合成多元时间序列数据来模拟真实传感器环境，还创新性地引入了图嵌入技术（如GraphSAGE、图注意力网络GAT和Node2Vec）来捕捉分布在不同房间内的温度、湿度、CO2浓度以及人员入住率传感器之间的复杂空间和时间相关性。更令我印象深刻的是，他们构建了一个集成学习框架（Ensemble Learning），将决策树、随机森林、梯度提升机（XGBoost）和神经网络的预测结果进行融合，从而极大地提高了预测精度。文献详实的数据表明，通过这种多模型融合的个性化推荐系统，他们成功使冷冻水泵的能耗降低了高达51%，同时将居住者的满意度提升了15%。</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通过深度剖析这篇文献，我获得了几个关键的技术洞见，并将直接应用到我自己的课题中：</w:t>
            </w:r>
          </w:p>
          <w:p>
            <w:pPr>
              <w:widowControl/>
              <w:numPr>
                <w:ilvl w:val="0"/>
                <w:numId w:val="3"/>
              </w:numPr>
              <w:spacing w:before="100" w:beforeAutospacing="1" w:after="100" w:afterAutospacing="1"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深刻认识到了数据相关性的价值</w:t>
            </w:r>
            <w:r>
              <w:rPr>
                <w:rFonts w:hint="eastAsia" w:ascii="汉仪书宋二简" w:hAnsi="汉仪书宋二简" w:eastAsia="汉仪书宋二简" w:cs="汉仪书宋二简"/>
                <w:color w:val="222222"/>
                <w:sz w:val="24"/>
                <w:shd w:val="clear" w:color="auto" w:fill="FFFFFF"/>
              </w:rPr>
              <w:t>：我学会了如何使用皮尔逊相关系数（PCC）来统计分析环境参数之间的相互依赖关系（例如人员密度增加通常伴随CO2浓度和温度的上升）。这指导我在未来的特征工程中，必须将这些强相关特征一并输入给我的LSTM模型。</w:t>
            </w:r>
          </w:p>
          <w:p>
            <w:pPr>
              <w:widowControl/>
              <w:numPr>
                <w:ilvl w:val="0"/>
                <w:numId w:val="3"/>
              </w:numPr>
              <w:spacing w:before="100" w:beforeAutospacing="1" w:after="100" w:afterAutospacing="1"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算法融合的优越性</w:t>
            </w:r>
            <w:r>
              <w:rPr>
                <w:rFonts w:hint="eastAsia" w:ascii="汉仪书宋二简" w:hAnsi="汉仪书宋二简" w:eastAsia="汉仪书宋二简" w:cs="汉仪书宋二简"/>
                <w:color w:val="222222"/>
                <w:sz w:val="24"/>
                <w:shd w:val="clear" w:color="auto" w:fill="FFFFFF"/>
              </w:rPr>
              <w:t>：虽然我主要采用LSTM进行时序预测，但我可以借鉴文献中集成学习的思想。在模型对比阶段，我计划引入随机森林或XGBoost作为基线模型（Baseline）与我的LSTM模型进行性能对比，</w:t>
            </w:r>
            <w:r>
              <w:rPr>
                <w:rFonts w:hint="eastAsia" w:ascii="汉仪书宋二简" w:hAnsi="汉仪书宋二简" w:eastAsia="汉仪书宋二简" w:cs="汉仪书宋二简"/>
                <w:color w:val="222222"/>
                <w:sz w:val="24"/>
                <w:shd w:val="clear" w:color="auto" w:fill="FFFFFF"/>
                <w:vertAlign w:val="superscript"/>
              </w:rPr>
              <w:t>[10]</w:t>
            </w:r>
            <w:r>
              <w:rPr>
                <w:rFonts w:hint="eastAsia" w:ascii="汉仪书宋二简" w:hAnsi="汉仪书宋二简" w:eastAsia="汉仪书宋二简" w:cs="汉仪书宋二简"/>
                <w:color w:val="222222"/>
                <w:sz w:val="24"/>
                <w:shd w:val="clear" w:color="auto" w:fill="FFFFFF"/>
              </w:rPr>
              <w:t>以严谨地凸显深度学习在处理长序列数据时的优越性。</w:t>
            </w:r>
          </w:p>
          <w:p>
            <w:pPr>
              <w:widowControl/>
              <w:numPr>
                <w:ilvl w:val="0"/>
                <w:numId w:val="3"/>
              </w:numPr>
              <w:spacing w:before="100" w:beforeAutospacing="1" w:after="100" w:afterAutospacing="1" w:line="360" w:lineRule="exact"/>
              <w:rPr>
                <w:rFonts w:hint="eastAsia"/>
              </w:rPr>
            </w:pPr>
            <w:r>
              <w:rPr>
                <w:rStyle w:val="12"/>
                <w:rFonts w:hint="eastAsia" w:ascii="汉仪书宋二简" w:hAnsi="汉仪书宋二简" w:eastAsia="汉仪书宋二简" w:cs="汉仪书宋二简"/>
                <w:b w:val="0"/>
                <w:color w:val="222222"/>
                <w:sz w:val="24"/>
                <w:shd w:val="clear" w:color="auto" w:fill="FFFFFF"/>
              </w:rPr>
              <w:t>多目标平衡的必要性</w:t>
            </w:r>
            <w:r>
              <w:rPr>
                <w:rFonts w:hint="eastAsia" w:ascii="汉仪书宋二简" w:hAnsi="汉仪书宋二简" w:eastAsia="汉仪书宋二简" w:cs="汉仪书宋二简"/>
                <w:color w:val="222222"/>
                <w:sz w:val="24"/>
                <w:shd w:val="clear" w:color="auto" w:fill="FFFFFF"/>
              </w:rPr>
              <w:t>：该文献明确指出现有的很多优化策略往往只顾节能而忽视了室内空气质量（IAQ）。这让我坚定地确立了本课题的研究目标，即在MPC控制框架中，必须将能耗与舒适度（PMV或不适指数）放入同一个多目标适应度函数中进行联合优化，绝不能顾此失彼。</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最后，在底层工具的预研方面，我为了防范“使用数据集实在没招了”的风险，提前对TRNSYS这款建筑能耗模拟软件进行了探索。我查阅了相关的技术论坛与官方文档，重点研究了TRNSYS Type 169组件的通信原理。我了解到</w:t>
            </w:r>
            <w:r>
              <w:rPr>
                <w:rFonts w:ascii="Segoe UI" w:hAnsi="Segoe UI" w:eastAsia="Segoe UI" w:cs="Segoe UI"/>
                <w:color w:val="222222"/>
                <w:sz w:val="24"/>
                <w:shd w:val="clear" w:color="auto" w:fill="FFFFFF"/>
              </w:rPr>
              <w:t>该组件可以通过C-API机制，在TRNSYS每一次迭代计算时，调用外部的Python脚本进行协同计算。我已经成功跑通了一个简单的接口联调Demo，实现了Python脚本读取虚拟传感器的温度值并返回一个固定的控制信号给TRNSYS。这项准备工作彻底扫清了我后续进行“算法+仿真”联合测试的底层技术障碍。</w:t>
            </w:r>
            <w:r>
              <w:rPr>
                <w:rFonts w:ascii="Segoe UI" w:hAnsi="Segoe UI" w:eastAsia="Segoe UI" w:cs="Segoe UI"/>
                <w:color w:val="222222"/>
                <w:sz w:val="24"/>
                <w:shd w:val="clear" w:color="auto" w:fill="FFFFFF"/>
              </w:rPr>
              <w:br w:type="textWrapping"/>
            </w:r>
            <w:r>
              <w:rPr>
                <w:rFonts w:ascii="Segoe UI" w:hAnsi="Segoe UI" w:eastAsia="Segoe UI" w:cs="Segoe UI"/>
                <w:color w:val="222222"/>
                <w:sz w:val="24"/>
                <w:shd w:val="clear" w:color="auto" w:fill="FFFFFF"/>
              </w:rPr>
              <w:t>综合来看，无论是在编程语言、深度学习框架、前端展示技术，还是在核心理论文献的消化吸收以及兜底仿真方案的预研上，我都已经做好了系统且充分的准备，有信心按照计划稳步推进接下来的系统设计与编码实现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四、阶段性工作计划与预期研究成果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5000" w:type="pct"/>
            <w:vAlign w:val="center"/>
          </w:tcPr>
          <w:p>
            <w:pPr>
              <w:pStyle w:val="8"/>
              <w:widowControl/>
              <w:rPr>
                <w:rFonts w:hint="eastAsia" w:ascii="汉仪书宋二简" w:hAnsi="汉仪书宋二简" w:eastAsia="汉仪书宋二简" w:cs="汉仪书宋二简"/>
                <w:b w:val="0"/>
                <w:bCs w:val="0"/>
                <w:color w:val="222222"/>
                <w:shd w:val="clear" w:color="auto" w:fill="FFFFFF"/>
              </w:rPr>
            </w:pPr>
            <w:r>
              <w:rPr>
                <w:rFonts w:hint="eastAsia" w:ascii="汉仪书宋二简" w:hAnsi="汉仪书宋二简" w:eastAsia="汉仪书宋二简" w:cs="汉仪书宋二简"/>
                <w:b w:val="0"/>
                <w:bCs w:val="0"/>
                <w:color w:val="222222"/>
                <w:shd w:val="clear" w:color="auto" w:fill="FFFFFF"/>
              </w:rPr>
              <w:t>为了确保毕业设计课题能够高质量、按时地完成，我结合软件工程的生命周期模型与毕业设计任务书的总体要求，制定了如下严密、详实的阶段性工作计划。整个计划分为前期准备、算法预研、系统设计、编码实现、仿真测试与论文撰写六个核心阶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17"/>
              <w:gridCol w:w="1163"/>
              <w:gridCol w:w="6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周次阶段</w:t>
                  </w:r>
                </w:p>
              </w:tc>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核心任务主题</w:t>
                  </w:r>
                </w:p>
              </w:tc>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详细工作内容描述与推进策略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第13-19周(开题与需求阶段)</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文献查阅与需求分析</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在这段时间内集中查阅国内外权威学术资料，深入分析某企业空调控制系统的实际痛点。了解数据驱动研究现状与面临的挑战。在此基础上，我完成了外文文献的通篇翻译工作（即前述的图嵌入与集成学习文献），并撰写了详实的开题报告与实习报告。此阶段的核心是确立最终的“感知-网络-平台-应用”四层系统架构与研究方案，确保方向的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第1-4周(算法调研与选型)</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核心算法预研与敲定</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将深入研究课题面临的具体问题，特别是如何在动态环境中实现能耗与舒适度的平衡。我将全面调研现有各类算法（如CNN、LSTM、GRU、强化学习等）在暖通领域的应用表现。基于Python环境搭建微型测试脚本，对比不同模型处理时序数据的效率。最终，我将确定采用Encoder-Decoder LSTM架构进行负荷预测，并敲定使用多目标粒子群优化算法（MOPSO）作为MPC框架的底层求解器。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第5-7周(系统详细设计)</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软件架构与接口设计</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在确定推荐算法与控制逻辑后，我将进入系统的全面设计阶段。我将使用UML工具绘制系统用例图、数据流图与整体状态机转换图。详细设计数据库结构，包括关系型MySQL用于存储设备台账，以及时序数据库InfluxDB用于高频环境数据的持久化。此外，我将严格定义前后端交互的RESTful API接口规范，输出完整的系统概要设计与详细设计文档，确保后续编码有的放矢。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第8-10周(系统编码与开发)</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Python核心编码与Web集成</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这是最为硬核的攻坚阶段。首先，我将基于Python和PyTorch/TensorFlow完成LSTM预测模型的代码编写、训练及超参数网格搜索。其次，编写MPC优化控制引擎的Python类，实现与预测模型的对接。最后，我将利用Vue.js/React.js框架进行前端Web页面开发，利用ECharts库构建动态数据大屏，实现后台算法控制逻辑与前端可视化界面的全栈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第11-14周(仿真测试与论文编写)</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联合测试与文档成型</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我将优先导入搜集到的公开数据集对系统进行离线测试。如果静态数据无法验证控制指令下发后的环境反馈演变，我将启用TRNSYS软件。利用Type 169接口，将我开发的Python控制系统与TRNSYS虚拟建筑模型进行联合仿真测试，收集实验数据证明能耗下降10%以上的结论。同时，我将正式开始撰写毕业设计论文，将设计思路、核心算法数学推导、实验图表细致地呈现在论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第15周(答辩准备与执行)</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系统演示与毕业答辩</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根据校内校外指导教师的审阅意见，对毕业论文进行逐字逐句的修改润色，完成最终查重与定稿。制作精美的答辩PPT，并录制系统原型的操作演示视频。进行多次模拟答辩演练，确保在正式答辩时能够流利、自信地向评审专家展示我的研究成果与系统亮点。</w:t>
                  </w:r>
                </w:p>
              </w:tc>
            </w:tr>
          </w:tbl>
          <w:p>
            <w:pPr>
              <w:adjustRightInd w:val="0"/>
              <w:snapToGrid w:val="0"/>
              <w:spacing w:line="360" w:lineRule="auto"/>
              <w:rPr>
                <w:rFonts w:eastAsia="汉仪书宋二简"/>
                <w:b w:val="0"/>
                <w:bCs w:val="0"/>
                <w:snapToGrid w:val="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b w:val="0"/>
                <w:bCs w:val="0"/>
                <w:snapToGrid w:val="0"/>
                <w:kern w:val="0"/>
              </w:rPr>
            </w:pPr>
            <w:r>
              <w:rPr>
                <w:rFonts w:hint="eastAsia"/>
                <w:b w:val="0"/>
                <w:bCs w:val="0"/>
                <w:snapToGrid w:val="0"/>
                <w:kern w:val="0"/>
              </w:rPr>
              <w:t>五、主要参考文献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jc w:val="center"/>
        </w:trPr>
        <w:tc>
          <w:tcPr>
            <w:tcW w:w="5000" w:type="pct"/>
            <w:vAlign w:val="center"/>
          </w:tcPr>
          <w:p>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exact"/>
              <w:textAlignment w:val="auto"/>
              <w:rPr>
                <w:rFonts w:ascii="Segoe UI" w:hAnsi="Segoe UI" w:eastAsia="Segoe UI" w:cs="Segoe UI"/>
                <w:b w:val="0"/>
                <w:bCs w:val="0"/>
                <w:color w:val="222222"/>
                <w:sz w:val="24"/>
                <w:shd w:val="clear" w:color="auto" w:fill="FFFFFF"/>
              </w:rPr>
            </w:pPr>
            <w:r>
              <w:rPr>
                <w:rFonts w:ascii="Segoe UI" w:hAnsi="Segoe UI" w:eastAsia="Segoe UI" w:cs="Segoe UI"/>
                <w:b w:val="0"/>
                <w:bCs w:val="0"/>
                <w:color w:val="222222"/>
                <w:sz w:val="24"/>
                <w:shd w:val="clear" w:color="auto" w:fill="FFFFFF"/>
              </w:rPr>
              <w:t>Sha X, Ma Z, Sethuvenkatraman S, Li W. Online learning-enhanced data-driven model predictive control for optimizing HVAC energy consumption, indoor air quality and thermal comfort[J]. Applied Energy, 2025, 383: 125341. DOI: 10.1016/j.apenergy.2025.125341.</w:t>
            </w:r>
            <w:r>
              <w:rPr>
                <w:rFonts w:ascii="Segoe UI" w:hAnsi="Segoe UI" w:eastAsia="Segoe UI" w:cs="Segoe UI"/>
                <w:b w:val="0"/>
                <w:bCs w:val="0"/>
                <w:color w:val="222222"/>
                <w:sz w:val="24"/>
                <w:shd w:val="clear" w:color="auto" w:fill="FFFFFF"/>
              </w:rPr>
              <w:br w:type="textWrapping"/>
            </w:r>
            <w:r>
              <w:rPr>
                <w:rFonts w:hint="eastAsia" w:ascii="Segoe UI" w:hAnsi="Segoe UI" w:cs="Segoe UI"/>
                <w:b w:val="0"/>
                <w:bCs w:val="0"/>
                <w:color w:val="222222"/>
                <w:sz w:val="24"/>
                <w:shd w:val="clear" w:color="auto" w:fill="FFFFFF"/>
              </w:rPr>
              <w:t>[2]</w:t>
            </w:r>
            <w:r>
              <w:rPr>
                <w:rFonts w:ascii="Segoe UI" w:hAnsi="Segoe UI" w:eastAsia="Segoe UI" w:cs="Segoe UI"/>
                <w:b w:val="0"/>
                <w:bCs w:val="0"/>
                <w:color w:val="222222"/>
                <w:sz w:val="24"/>
                <w:shd w:val="clear" w:color="auto" w:fill="FFFFFF"/>
              </w:rPr>
              <w:t xml:space="preserve"> Ding Y, Zhang H, Yang X, et al. An adaptive switching control model for air conditioning systems based on information completeness[J]. Applied Energy, 2024, 375: 124004. DOI: 10.1016/j.apenergy.2024.124004.</w:t>
            </w:r>
            <w:r>
              <w:rPr>
                <w:rFonts w:ascii="Segoe UI" w:hAnsi="Segoe UI" w:eastAsia="Segoe UI" w:cs="Segoe UI"/>
                <w:b w:val="0"/>
                <w:bCs w:val="0"/>
                <w:color w:val="222222"/>
                <w:sz w:val="24"/>
                <w:shd w:val="clear" w:color="auto" w:fill="FFFFFF"/>
              </w:rPr>
              <w:br w:type="textWrapping"/>
            </w:r>
            <w:r>
              <w:rPr>
                <w:rFonts w:hint="eastAsia" w:ascii="Segoe UI" w:hAnsi="Segoe UI" w:cs="Segoe UI"/>
                <w:b w:val="0"/>
                <w:bCs w:val="0"/>
                <w:color w:val="222222"/>
                <w:sz w:val="24"/>
                <w:shd w:val="clear" w:color="auto" w:fill="FFFFFF"/>
              </w:rPr>
              <w:t>[3]</w:t>
            </w:r>
            <w:r>
              <w:rPr>
                <w:rFonts w:ascii="Segoe UI" w:hAnsi="Segoe UI" w:eastAsia="Segoe UI" w:cs="Segoe UI"/>
                <w:b w:val="0"/>
                <w:bCs w:val="0"/>
                <w:color w:val="222222"/>
                <w:sz w:val="24"/>
                <w:shd w:val="clear" w:color="auto" w:fill="FFFFFF"/>
              </w:rPr>
              <w:t xml:space="preserve"> Liu Y, et al. Building energy consumption prediction based on spatiotemporal enhanced LSTM[J]. Journal of Physics: Conference Series, 2025, 3159(1): 012032. DOI: 10.1088/1742-6596/3159/1/012032.</w:t>
            </w:r>
            <w:r>
              <w:rPr>
                <w:rFonts w:ascii="Segoe UI" w:hAnsi="Segoe UI" w:eastAsia="Segoe UI" w:cs="Segoe UI"/>
                <w:b w:val="0"/>
                <w:bCs w:val="0"/>
                <w:color w:val="222222"/>
                <w:sz w:val="24"/>
                <w:shd w:val="clear" w:color="auto" w:fill="FFFFFF"/>
              </w:rPr>
              <w:br w:type="textWrapping"/>
            </w:r>
            <w:r>
              <w:rPr>
                <w:rFonts w:hint="eastAsia" w:ascii="Segoe UI" w:hAnsi="Segoe UI" w:cs="Segoe UI"/>
                <w:b w:val="0"/>
                <w:bCs w:val="0"/>
                <w:color w:val="222222"/>
                <w:sz w:val="24"/>
                <w:shd w:val="clear" w:color="auto" w:fill="FFFFFF"/>
              </w:rPr>
              <w:t>[4]</w:t>
            </w:r>
            <w:r>
              <w:rPr>
                <w:rFonts w:ascii="Segoe UI" w:hAnsi="Segoe UI" w:eastAsia="Segoe UI" w:cs="Segoe UI"/>
                <w:b w:val="0"/>
                <w:bCs w:val="0"/>
                <w:color w:val="222222"/>
                <w:sz w:val="24"/>
                <w:shd w:val="clear" w:color="auto" w:fill="FFFFFF"/>
              </w:rPr>
              <w:t xml:space="preserve"> Lai S, Yi X, Zhou P, et al. Advanced graph embedding for intelligent heating, ventilation, and air conditioning optimization: An ensemble learning-based recommender system[J]. Case Studies in Thermal Engineering, 2025, 68: 105888. DOI: 10.1016/j.csite.2025.105888.</w:t>
            </w:r>
            <w:r>
              <w:rPr>
                <w:rFonts w:ascii="Segoe UI" w:hAnsi="Segoe UI" w:eastAsia="Segoe UI" w:cs="Segoe UI"/>
                <w:b w:val="0"/>
                <w:bCs w:val="0"/>
                <w:color w:val="222222"/>
                <w:sz w:val="24"/>
                <w:shd w:val="clear" w:color="auto" w:fill="FFFFFF"/>
              </w:rPr>
              <w:br w:type="textWrapping"/>
            </w:r>
            <w:r>
              <w:rPr>
                <w:rFonts w:hint="eastAsia" w:ascii="Segoe UI" w:hAnsi="Segoe UI" w:cs="Segoe UI"/>
                <w:b w:val="0"/>
                <w:bCs w:val="0"/>
                <w:color w:val="222222"/>
                <w:sz w:val="24"/>
                <w:shd w:val="clear" w:color="auto" w:fill="FFFFFF"/>
              </w:rPr>
              <w:t>[5]</w:t>
            </w:r>
            <w:r>
              <w:rPr>
                <w:rFonts w:ascii="Segoe UI" w:hAnsi="Segoe UI" w:eastAsia="Segoe UI" w:cs="Segoe UI"/>
                <w:b w:val="0"/>
                <w:bCs w:val="0"/>
                <w:color w:val="222222"/>
                <w:sz w:val="24"/>
                <w:shd w:val="clear" w:color="auto" w:fill="FFFFFF"/>
              </w:rPr>
              <w:t xml:space="preserve"> Lu S, Zhou S, Ding Y, et al. Exploring the comprehensive integration of artificial intelligence in optimizing HVAC system operations: A review and future outlook[J]. Results in Engineering, 2025, 25: 103765. DOI: 10.1016/j.rineng.2024.103765.</w:t>
            </w:r>
            <w:r>
              <w:rPr>
                <w:rFonts w:ascii="Segoe UI" w:hAnsi="Segoe UI" w:eastAsia="Segoe UI" w:cs="Segoe UI"/>
                <w:b w:val="0"/>
                <w:bCs w:val="0"/>
                <w:color w:val="222222"/>
                <w:sz w:val="24"/>
                <w:shd w:val="clear" w:color="auto" w:fill="FFFFFF"/>
              </w:rPr>
              <w:br w:type="textWrapping"/>
            </w:r>
            <w:r>
              <w:rPr>
                <w:rFonts w:hint="eastAsia" w:ascii="Segoe UI" w:hAnsi="Segoe UI" w:cs="Segoe UI"/>
                <w:b w:val="0"/>
                <w:bCs w:val="0"/>
                <w:color w:val="222222"/>
                <w:sz w:val="24"/>
                <w:shd w:val="clear" w:color="auto" w:fill="FFFFFF"/>
              </w:rPr>
              <w:t>[6]</w:t>
            </w:r>
            <w:r>
              <w:rPr>
                <w:rFonts w:ascii="Segoe UI" w:hAnsi="Segoe UI" w:eastAsia="Segoe UI" w:cs="Segoe UI"/>
                <w:b w:val="0"/>
                <w:bCs w:val="0"/>
                <w:color w:val="222222"/>
                <w:sz w:val="24"/>
                <w:shd w:val="clear" w:color="auto" w:fill="FFFFFF"/>
              </w:rPr>
              <w:t xml:space="preserve"> 范淼, 徐晟桐. Python人工智能编程实践[M]. 北京: 清华大学出版社, 2024.</w:t>
            </w:r>
            <w:r>
              <w:rPr>
                <w:rFonts w:ascii="Segoe UI" w:hAnsi="Segoe UI" w:eastAsia="Segoe UI" w:cs="Segoe UI"/>
                <w:b w:val="0"/>
                <w:bCs w:val="0"/>
                <w:color w:val="222222"/>
                <w:sz w:val="24"/>
                <w:shd w:val="clear" w:color="auto" w:fill="FFFFFF"/>
              </w:rPr>
              <w:br w:type="textWrapping"/>
            </w:r>
            <w:r>
              <w:rPr>
                <w:rFonts w:ascii="Segoe UI" w:hAnsi="Segoe UI" w:eastAsia="Segoe UI" w:cs="Segoe UI"/>
                <w:b w:val="0"/>
                <w:bCs w:val="0"/>
                <w:color w:val="222222"/>
                <w:sz w:val="24"/>
                <w:shd w:val="clear" w:color="auto" w:fill="FFFFFF"/>
              </w:rPr>
              <w:t>[7] 冯昕. 深入浅出React.js:原理与实战[M]. 北京: 化学工业出版社, 2025.</w:t>
            </w:r>
            <w:r>
              <w:rPr>
                <w:rFonts w:ascii="Segoe UI" w:hAnsi="Segoe UI" w:eastAsia="Segoe UI" w:cs="Segoe UI"/>
                <w:b w:val="0"/>
                <w:bCs w:val="0"/>
                <w:color w:val="222222"/>
                <w:sz w:val="24"/>
                <w:shd w:val="clear" w:color="auto" w:fill="FFFFFF"/>
              </w:rPr>
              <w:br w:type="textWrapping"/>
            </w:r>
            <w:r>
              <w:rPr>
                <w:rFonts w:ascii="Segoe UI" w:hAnsi="Segoe UI" w:eastAsia="Segoe UI" w:cs="Segoe UI"/>
                <w:b w:val="0"/>
                <w:bCs w:val="0"/>
                <w:color w:val="222222"/>
                <w:sz w:val="24"/>
                <w:shd w:val="clear" w:color="auto" w:fill="FFFFFF"/>
              </w:rPr>
              <w:t>[8] Al Sayed K, Boodi A, Broujeny R S, et al. Reinforcement learning for HVAC control in intelligent buildings: A technical and conceptual review[J]. Journal of Building Engineering, 2024, 95: 110085. DOI: 10.1016/j.jobe.2024.110085.</w:t>
            </w:r>
            <w:r>
              <w:rPr>
                <w:rFonts w:ascii="Segoe UI" w:hAnsi="Segoe UI" w:eastAsia="Segoe UI" w:cs="Segoe UI"/>
                <w:b w:val="0"/>
                <w:bCs w:val="0"/>
                <w:color w:val="222222"/>
                <w:sz w:val="24"/>
                <w:shd w:val="clear" w:color="auto" w:fill="FFFFFF"/>
              </w:rPr>
              <w:br w:type="textWrapping"/>
            </w:r>
            <w:r>
              <w:rPr>
                <w:rFonts w:ascii="Segoe UI" w:hAnsi="Segoe UI" w:eastAsia="Segoe UI" w:cs="Segoe UI"/>
                <w:b w:val="0"/>
                <w:bCs w:val="0"/>
                <w:color w:val="222222"/>
                <w:sz w:val="24"/>
                <w:shd w:val="clear" w:color="auto" w:fill="FFFFFF"/>
              </w:rPr>
              <w:t>[9] Zhuang D, Gan V J L, Tekler Z D, et al. Data-driven predictive control for smart HVAC system in IoT-integrated buildings with time-series forecasting and reinforcement learning[J]. Applied Energy, 2023, 338: 120936. DOI: 10.1016/j.apenergy.2023.120936.</w:t>
            </w:r>
            <w:r>
              <w:rPr>
                <w:rFonts w:ascii="Segoe UI" w:hAnsi="Segoe UI" w:eastAsia="Segoe UI" w:cs="Segoe UI"/>
                <w:b w:val="0"/>
                <w:bCs w:val="0"/>
                <w:color w:val="222222"/>
                <w:sz w:val="24"/>
                <w:shd w:val="clear" w:color="auto" w:fill="FFFFFF"/>
              </w:rPr>
              <w:br w:type="textWrapping"/>
            </w:r>
            <w:r>
              <w:rPr>
                <w:rFonts w:ascii="Segoe UI" w:hAnsi="Segoe UI" w:eastAsia="Segoe UI" w:cs="Segoe UI"/>
                <w:b w:val="0"/>
                <w:bCs w:val="0"/>
                <w:color w:val="222222"/>
                <w:sz w:val="24"/>
                <w:shd w:val="clear" w:color="auto" w:fill="FFFFFF"/>
              </w:rPr>
              <w:t>[10] Wang Y, Liu X. A Comparative Approach on Predicting Energy Consumption in HVAC Systems Using Boosting Algorithms[J]. Strategic Planning for Energy and the Environment, 2025, 44(3): 617–642. DOI: 10.13052/spee1048-5236.4437.</w:t>
            </w: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hd w:val="clear" w:color="auto" w:fill="FFFFFF"/>
              </w:rPr>
            </w:pP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hd w:val="clear" w:color="auto" w:fill="FFFFFF"/>
              </w:rPr>
            </w:pP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hd w:val="clear" w:color="auto" w:fill="FFFFFF"/>
              </w:rPr>
            </w:pP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hd w:val="clear" w:color="auto" w:fill="FFFFFF"/>
              </w:rPr>
            </w:pPr>
            <w:bookmarkStart w:id="1" w:name="_GoBack"/>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六、指导教师审阅意见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9" w:hRule="atLeast"/>
          <w:jc w:val="center"/>
        </w:trPr>
        <w:tc>
          <w:tcPr>
            <w:tcW w:w="5000" w:type="pct"/>
            <w:vAlign w:val="center"/>
          </w:tcPr>
          <w:p>
            <w:pPr>
              <w:adjustRightInd w:val="0"/>
              <w:snapToGrid w:val="0"/>
              <w:rPr>
                <w:rFonts w:eastAsia="汉仪书宋二简"/>
                <w:bCs/>
                <w:snapToGrid w:val="0"/>
                <w:kern w:val="0"/>
                <w:sz w:val="24"/>
              </w:rPr>
            </w:pPr>
          </w:p>
          <w:p>
            <w:pPr>
              <w:adjustRightInd w:val="0"/>
              <w:snapToGrid w:val="0"/>
              <w:rPr>
                <w:rFonts w:eastAsia="汉仪书宋二简"/>
                <w:bCs/>
                <w:snapToGrid w:val="0"/>
                <w:kern w:val="0"/>
                <w:sz w:val="24"/>
              </w:rPr>
            </w:pPr>
          </w:p>
          <w:p>
            <w:pPr>
              <w:adjustRightInd w:val="0"/>
              <w:snapToGrid w:val="0"/>
              <w:spacing w:line="360" w:lineRule="auto"/>
              <w:rPr>
                <w:rFonts w:eastAsia="汉仪书宋二简"/>
                <w:bCs/>
                <w:snapToGrid w:val="0"/>
                <w:kern w:val="0"/>
                <w:sz w:val="24"/>
                <w:u w:val="single"/>
              </w:rPr>
            </w:pPr>
            <w:r>
              <w:rPr>
                <w:rFonts w:hint="eastAsia" w:eastAsia="汉仪书宋二简"/>
                <w:bCs/>
                <w:snapToGrid w:val="0"/>
                <w:kern w:val="0"/>
                <w:sz w:val="24"/>
              </w:rPr>
              <w:t>签名</w:t>
            </w:r>
          </w:p>
          <w:p>
            <w:pPr>
              <w:adjustRightInd w:val="0"/>
              <w:snapToGrid w:val="0"/>
              <w:spacing w:line="360" w:lineRule="auto"/>
              <w:rPr>
                <w:rFonts w:eastAsia="汉仪书宋二简"/>
                <w:bCs/>
                <w:snapToGrid w:val="0"/>
                <w:kern w:val="0"/>
                <w:sz w:val="24"/>
                <w:u w:val="single"/>
              </w:rPr>
            </w:pPr>
            <w:r>
              <w:rPr>
                <w:rFonts w:hint="eastAsia" w:eastAsia="汉仪书宋二简"/>
                <w:bCs/>
                <w:snapToGrid w:val="0"/>
                <w:kern w:val="0"/>
                <w:sz w:val="24"/>
              </w:rPr>
              <w:t>年月日</w:t>
            </w:r>
          </w:p>
        </w:tc>
      </w:tr>
    </w:tbl>
    <w:p>
      <w:pPr>
        <w:spacing w:line="360" w:lineRule="auto"/>
        <w:rPr>
          <w:rFonts w:eastAsia="汉仪书宋二简"/>
          <w:snapToGrid w:val="0"/>
          <w:kern w:val="0"/>
        </w:rPr>
      </w:pPr>
      <w:r>
        <w:rPr>
          <w:rFonts w:eastAsia="汉仪书宋二简"/>
          <w:snapToGrid w:val="0"/>
          <w:kern w:val="0"/>
        </w:rPr>
        <w:t xml:space="preserve"> </w:t>
      </w: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spacing w:line="360" w:lineRule="exact"/>
        <w:jc w:val="left"/>
        <w:rPr>
          <w:rFonts w:hint="eastAsia" w:hAnsi="宋体" w:cs="宋体"/>
          <w:sz w:val="24"/>
        </w:rPr>
      </w:pPr>
    </w:p>
    <w:sectPr>
      <w:headerReference r:id="rId3" w:type="default"/>
      <w:footerReference r:id="rId4" w:type="default"/>
      <w:pgSz w:w="11907" w:h="16840"/>
      <w:pgMar w:top="1588" w:right="1418" w:bottom="1418" w:left="1418" w:header="850" w:footer="992" w:gutter="0"/>
      <w:pgBorders w:offsetFrom="page">
        <w:top w:val="single" w:color="auto" w:sz="4" w:space="24"/>
        <w:bottom w:val="single" w:color="auto" w:sz="4" w:space="24"/>
      </w:pgBorders>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3DF155A-B410-429A-98C5-E7373A0E8601}"/>
  </w:font>
  <w:font w:name="黑体">
    <w:panose1 w:val="02010609060101010101"/>
    <w:charset w:val="86"/>
    <w:family w:val="auto"/>
    <w:pitch w:val="default"/>
    <w:sig w:usb0="800002BF" w:usb1="38CF7CFA" w:usb2="00000016" w:usb3="00000000" w:csb0="00040001" w:csb1="00000000"/>
    <w:embedRegular r:id="rId2" w:fontKey="{D6034D03-10C8-4C60-AF3C-A7C1B6A47BA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二简">
    <w:panose1 w:val="02010600000101010101"/>
    <w:charset w:val="86"/>
    <w:family w:val="modern"/>
    <w:pitch w:val="default"/>
    <w:sig w:usb0="00000001" w:usb1="080E0800" w:usb2="00000002" w:usb3="00000000" w:csb0="00040000" w:csb1="00000000"/>
    <w:embedRegular r:id="rId3" w:fontKey="{5A2877BD-1E24-4208-818D-DE30A387A88F}"/>
  </w:font>
  <w:font w:name="Segoe UI">
    <w:panose1 w:val="020B0502040204020203"/>
    <w:charset w:val="00"/>
    <w:family w:val="swiss"/>
    <w:pitch w:val="default"/>
    <w:sig w:usb0="E4002EFF" w:usb1="C000E47F" w:usb2="00000009" w:usb3="00000000" w:csb0="200001FF" w:csb1="00000000"/>
    <w:embedRegular r:id="rId4" w:fontKey="{ECE4D647-B1C4-467E-8CCF-2D33C68AE306}"/>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24"/>
        <w:szCs w:val="24"/>
      </w:rPr>
    </w:pPr>
    <w:r>
      <w:rPr>
        <w:rFonts w:hint="eastAsia"/>
        <w:sz w:val="24"/>
        <w:szCs w:val="24"/>
      </w:rPr>
      <w:t>常州大学本科生毕业设计（论文）外文翻译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4A771"/>
    <w:multiLevelType w:val="multilevel"/>
    <w:tmpl w:val="9AB4A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889241C"/>
    <w:multiLevelType w:val="singleLevel"/>
    <w:tmpl w:val="A889241C"/>
    <w:lvl w:ilvl="0" w:tentative="0">
      <w:start w:val="1"/>
      <w:numFmt w:val="decimal"/>
      <w:suff w:val="space"/>
      <w:lvlText w:val="[%1]"/>
      <w:lvlJc w:val="left"/>
    </w:lvl>
  </w:abstractNum>
  <w:abstractNum w:abstractNumId="2">
    <w:nsid w:val="C73DC9EB"/>
    <w:multiLevelType w:val="multilevel"/>
    <w:tmpl w:val="C73DC9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DE91EE5"/>
    <w:multiLevelType w:val="multilevel"/>
    <w:tmpl w:val="7DE91E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0Y2I2YzIwNDMwMjUwMThhYzMyZTkzMGU0MWM0OWUifQ=="/>
  </w:docVars>
  <w:rsids>
    <w:rsidRoot w:val="00172A27"/>
    <w:rsid w:val="00002244"/>
    <w:rsid w:val="00003D63"/>
    <w:rsid w:val="00012311"/>
    <w:rsid w:val="0005524B"/>
    <w:rsid w:val="00064E7C"/>
    <w:rsid w:val="00071EF9"/>
    <w:rsid w:val="000721DB"/>
    <w:rsid w:val="00076569"/>
    <w:rsid w:val="000774CD"/>
    <w:rsid w:val="00077C5E"/>
    <w:rsid w:val="00093215"/>
    <w:rsid w:val="000A6A5F"/>
    <w:rsid w:val="000B4217"/>
    <w:rsid w:val="000B49F8"/>
    <w:rsid w:val="000D7B9A"/>
    <w:rsid w:val="000E0EC9"/>
    <w:rsid w:val="000F0DF9"/>
    <w:rsid w:val="00111664"/>
    <w:rsid w:val="00115BFF"/>
    <w:rsid w:val="0011633E"/>
    <w:rsid w:val="00121BA9"/>
    <w:rsid w:val="00167866"/>
    <w:rsid w:val="00172A27"/>
    <w:rsid w:val="00192C0D"/>
    <w:rsid w:val="001A1937"/>
    <w:rsid w:val="001D5868"/>
    <w:rsid w:val="002014C3"/>
    <w:rsid w:val="002144FE"/>
    <w:rsid w:val="002146AF"/>
    <w:rsid w:val="00231CF0"/>
    <w:rsid w:val="00245A07"/>
    <w:rsid w:val="0026156F"/>
    <w:rsid w:val="00282844"/>
    <w:rsid w:val="00284958"/>
    <w:rsid w:val="00292F26"/>
    <w:rsid w:val="002D2147"/>
    <w:rsid w:val="003303BE"/>
    <w:rsid w:val="0037059B"/>
    <w:rsid w:val="00371996"/>
    <w:rsid w:val="00391F2D"/>
    <w:rsid w:val="00393B3A"/>
    <w:rsid w:val="00394EAD"/>
    <w:rsid w:val="003C4643"/>
    <w:rsid w:val="003D29C4"/>
    <w:rsid w:val="003E2BB1"/>
    <w:rsid w:val="003E7D24"/>
    <w:rsid w:val="0045337B"/>
    <w:rsid w:val="00457432"/>
    <w:rsid w:val="00462650"/>
    <w:rsid w:val="00464294"/>
    <w:rsid w:val="00464703"/>
    <w:rsid w:val="0048151B"/>
    <w:rsid w:val="00491571"/>
    <w:rsid w:val="00494D5F"/>
    <w:rsid w:val="004C575A"/>
    <w:rsid w:val="004D3676"/>
    <w:rsid w:val="00530059"/>
    <w:rsid w:val="00530B2A"/>
    <w:rsid w:val="00531C50"/>
    <w:rsid w:val="00531FCE"/>
    <w:rsid w:val="0054605F"/>
    <w:rsid w:val="0058789B"/>
    <w:rsid w:val="00593173"/>
    <w:rsid w:val="00603E50"/>
    <w:rsid w:val="00612C9C"/>
    <w:rsid w:val="00642CE4"/>
    <w:rsid w:val="00683A2F"/>
    <w:rsid w:val="006A5955"/>
    <w:rsid w:val="006B5A34"/>
    <w:rsid w:val="006C7810"/>
    <w:rsid w:val="007014ED"/>
    <w:rsid w:val="00735087"/>
    <w:rsid w:val="00753C38"/>
    <w:rsid w:val="007769ED"/>
    <w:rsid w:val="007839A6"/>
    <w:rsid w:val="007B6AE2"/>
    <w:rsid w:val="007E6054"/>
    <w:rsid w:val="00804FD9"/>
    <w:rsid w:val="00815493"/>
    <w:rsid w:val="00832849"/>
    <w:rsid w:val="008575FF"/>
    <w:rsid w:val="00904DAF"/>
    <w:rsid w:val="009073F3"/>
    <w:rsid w:val="009209C4"/>
    <w:rsid w:val="0092325A"/>
    <w:rsid w:val="00932A66"/>
    <w:rsid w:val="00934496"/>
    <w:rsid w:val="009A3A1B"/>
    <w:rsid w:val="009F20A0"/>
    <w:rsid w:val="00A27BAE"/>
    <w:rsid w:val="00A32353"/>
    <w:rsid w:val="00A32828"/>
    <w:rsid w:val="00A33247"/>
    <w:rsid w:val="00A40759"/>
    <w:rsid w:val="00A50A54"/>
    <w:rsid w:val="00A806FA"/>
    <w:rsid w:val="00A809AB"/>
    <w:rsid w:val="00AA3E17"/>
    <w:rsid w:val="00AA72B1"/>
    <w:rsid w:val="00AB354A"/>
    <w:rsid w:val="00AB55CA"/>
    <w:rsid w:val="00AE3B03"/>
    <w:rsid w:val="00B0540B"/>
    <w:rsid w:val="00B06E2B"/>
    <w:rsid w:val="00B16D3B"/>
    <w:rsid w:val="00B2409F"/>
    <w:rsid w:val="00B67B2E"/>
    <w:rsid w:val="00B73E3D"/>
    <w:rsid w:val="00BA5A4E"/>
    <w:rsid w:val="00BA7CD3"/>
    <w:rsid w:val="00BC5284"/>
    <w:rsid w:val="00BD6595"/>
    <w:rsid w:val="00BE0BEB"/>
    <w:rsid w:val="00BE7B08"/>
    <w:rsid w:val="00BF0828"/>
    <w:rsid w:val="00C505B0"/>
    <w:rsid w:val="00C56A4D"/>
    <w:rsid w:val="00C57BDF"/>
    <w:rsid w:val="00C76044"/>
    <w:rsid w:val="00CA5045"/>
    <w:rsid w:val="00CB50C4"/>
    <w:rsid w:val="00CD4BD2"/>
    <w:rsid w:val="00D0170D"/>
    <w:rsid w:val="00D03C26"/>
    <w:rsid w:val="00D03C9E"/>
    <w:rsid w:val="00D3239A"/>
    <w:rsid w:val="00D55C83"/>
    <w:rsid w:val="00D83969"/>
    <w:rsid w:val="00D84825"/>
    <w:rsid w:val="00D85E6A"/>
    <w:rsid w:val="00DC5594"/>
    <w:rsid w:val="00DC7D46"/>
    <w:rsid w:val="00E010D4"/>
    <w:rsid w:val="00E0618B"/>
    <w:rsid w:val="00E21116"/>
    <w:rsid w:val="00E343D2"/>
    <w:rsid w:val="00E45ABF"/>
    <w:rsid w:val="00E61EF2"/>
    <w:rsid w:val="00E65162"/>
    <w:rsid w:val="00E72110"/>
    <w:rsid w:val="00E85A78"/>
    <w:rsid w:val="00E93209"/>
    <w:rsid w:val="00EB5841"/>
    <w:rsid w:val="00F26950"/>
    <w:rsid w:val="00F31523"/>
    <w:rsid w:val="00F55414"/>
    <w:rsid w:val="00F76197"/>
    <w:rsid w:val="00FF1683"/>
    <w:rsid w:val="03534813"/>
    <w:rsid w:val="09B450E8"/>
    <w:rsid w:val="1F425838"/>
    <w:rsid w:val="25AB3597"/>
    <w:rsid w:val="2C7E4181"/>
    <w:rsid w:val="32463705"/>
    <w:rsid w:val="3B074355"/>
    <w:rsid w:val="3C4214C9"/>
    <w:rsid w:val="412255E9"/>
    <w:rsid w:val="45D43E02"/>
    <w:rsid w:val="4C4243A5"/>
    <w:rsid w:val="527448ED"/>
    <w:rsid w:val="537D0B65"/>
    <w:rsid w:val="539D16BF"/>
    <w:rsid w:val="55F36710"/>
    <w:rsid w:val="58C6500E"/>
    <w:rsid w:val="5B162F69"/>
    <w:rsid w:val="5D9A72E7"/>
    <w:rsid w:val="642D5F87"/>
    <w:rsid w:val="65677C54"/>
    <w:rsid w:val="6AE953C2"/>
    <w:rsid w:val="74451F60"/>
    <w:rsid w:val="74847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50" w:beforeLines="50" w:after="50" w:afterLines="50"/>
      <w:outlineLvl w:val="2"/>
    </w:pPr>
    <w:rPr>
      <w:rFonts w:eastAsia="黑体"/>
      <w:bCs/>
      <w:sz w:val="24"/>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Body Text"/>
    <w:basedOn w:val="1"/>
    <w:qFormat/>
    <w:uiPriority w:val="0"/>
    <w:pPr>
      <w:spacing w:before="180" w:after="180"/>
    </w:pPr>
  </w:style>
  <w:style w:type="paragraph" w:styleId="5">
    <w:name w:val="Balloon Text"/>
    <w:basedOn w:val="1"/>
    <w:link w:val="15"/>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customStyle="1" w:styleId="15">
    <w:name w:val="批注框文本 字符"/>
    <w:basedOn w:val="11"/>
    <w:link w:val="5"/>
    <w:qFormat/>
    <w:uiPriority w:val="0"/>
    <w:rPr>
      <w:kern w:val="2"/>
      <w:sz w:val="18"/>
      <w:szCs w:val="18"/>
    </w:rPr>
  </w:style>
  <w:style w:type="character" w:customStyle="1" w:styleId="16">
    <w:name w:val="页眉 字符"/>
    <w:basedOn w:val="11"/>
    <w:link w:val="7"/>
    <w:qFormat/>
    <w:uiPriority w:val="99"/>
    <w:rPr>
      <w:kern w:val="2"/>
      <w:sz w:val="18"/>
      <w:szCs w:val="18"/>
    </w:rPr>
  </w:style>
  <w:style w:type="paragraph" w:customStyle="1" w:styleId="17">
    <w:name w:val="First Paragraph"/>
    <w:basedOn w:val="4"/>
    <w:next w:val="4"/>
    <w:qFormat/>
    <w:uiPriority w:val="0"/>
  </w:style>
  <w:style w:type="character" w:styleId="18">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江苏工业学院怀德学院</Company>
  <Pages>49</Pages>
  <Words>7302</Words>
  <Characters>41628</Characters>
  <Lines>346</Lines>
  <Paragraphs>97</Paragraphs>
  <TotalTime>45</TotalTime>
  <ScaleCrop>false</ScaleCrop>
  <LinksUpToDate>false</LinksUpToDate>
  <CharactersWithSpaces>48833</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2008-11-20T06:35:00Z</dcterms:created>
  <dc:creator>shenxiu</dc:creator>
  <cp:lastModifiedBy>peter</cp:lastModifiedBy>
  <cp:lastPrinted>2008-10-16T06:03:00Z</cp:lastPrinted>
  <dcterms:modified xsi:type="dcterms:W3CDTF">2026-03-18T09:04:38Z</dcterms:modified>
  <dc:title>说明：毕业论文开题报告（理工类专业学生用）                序号：              </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0B45282653724D9ABC90E74670551F1F_13</vt:lpwstr>
  </property>
</Properties>
</file>