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5280" w14:textId="2D5A35D7" w:rsidR="00C23D05" w:rsidRDefault="00D41AF2">
      <w:r>
        <w:rPr>
          <w:rFonts w:hint="eastAsia"/>
        </w:rPr>
        <w:t>1.</w:t>
      </w:r>
      <w:r>
        <w:tab/>
      </w:r>
      <w:r>
        <w:rPr>
          <w:rFonts w:hint="eastAsia"/>
        </w:rPr>
        <w:t>作用：</w:t>
      </w:r>
    </w:p>
    <w:p w14:paraId="3758B53A" w14:textId="6CFA9B04" w:rsidR="00D41AF2" w:rsidRDefault="00D41AF2">
      <w:r>
        <w:tab/>
      </w:r>
      <w:r>
        <w:rPr>
          <w:rFonts w:hint="eastAsia"/>
        </w:rPr>
        <w:t>控制访问某个共享资源的线程的个数。</w:t>
      </w:r>
    </w:p>
    <w:p w14:paraId="6519C789" w14:textId="4AD6AC6D" w:rsidR="00D41AF2" w:rsidRDefault="00D41AF2">
      <w:r>
        <w:rPr>
          <w:rFonts w:hint="eastAsia"/>
        </w:rPr>
        <w:t>2.</w:t>
      </w:r>
      <w:r>
        <w:tab/>
      </w:r>
      <w:r>
        <w:rPr>
          <w:rFonts w:hint="eastAsia"/>
        </w:rPr>
        <w:t>原理：</w:t>
      </w:r>
    </w:p>
    <w:p w14:paraId="26202017" w14:textId="035B2A42" w:rsidR="000610F2" w:rsidRDefault="00D41AF2" w:rsidP="000610F2">
      <w:pPr>
        <w:rPr>
          <w:rFonts w:hint="eastAsia"/>
        </w:rPr>
      </w:pPr>
      <w:r>
        <w:tab/>
      </w:r>
      <w:r w:rsidR="000610F2">
        <w:t>Semaphore内部维护了一个计数器，其值为可以访问的共享资源的个数。一个线程要访问共享资源，先获得信号量，如果信号量的计数器值大于1，意味着有共享资源可以访问，则使其计数器值减去1，再访问共享资源。</w:t>
      </w:r>
    </w:p>
    <w:p w14:paraId="5D55A30E" w14:textId="5B70D57B" w:rsidR="000610F2" w:rsidRDefault="000610F2" w:rsidP="00E52AB4">
      <w:pPr>
        <w:ind w:firstLine="420"/>
        <w:rPr>
          <w:rFonts w:hint="eastAsia"/>
        </w:rPr>
      </w:pPr>
      <w:r>
        <w:rPr>
          <w:rFonts w:hint="eastAsia"/>
        </w:rPr>
        <w:t>如果计数器值为</w:t>
      </w:r>
      <w:r>
        <w:t>0,线程进入休眠。当某个线程使用完共享资源后，释放信号量，并将信号量内部的计数器加1，之前进入休眠的线程将被唤醒并再次试图获得信号量。</w:t>
      </w:r>
    </w:p>
    <w:p w14:paraId="2B8106F5" w14:textId="28329B5B" w:rsidR="00E52AB4" w:rsidRDefault="000610F2" w:rsidP="00E52AB4">
      <w:pPr>
        <w:ind w:firstLine="420"/>
      </w:pPr>
      <w:r>
        <w:rPr>
          <w:rFonts w:hint="eastAsia"/>
        </w:rPr>
        <w:t>就好比一个厕所管理员，站在门口，只有厕所有空位，就开门允许与</w:t>
      </w:r>
      <w:proofErr w:type="gramStart"/>
      <w:r>
        <w:rPr>
          <w:rFonts w:hint="eastAsia"/>
        </w:rPr>
        <w:t>空侧数量</w:t>
      </w:r>
      <w:proofErr w:type="gramEnd"/>
      <w:r>
        <w:rPr>
          <w:rFonts w:hint="eastAsia"/>
        </w:rPr>
        <w:t>等量的人进入厕所。多个人进入厕所后，相当于</w:t>
      </w:r>
      <w:r>
        <w:t>N个人来分配使用N</w:t>
      </w:r>
      <w:proofErr w:type="gramStart"/>
      <w:r>
        <w:t>个</w:t>
      </w:r>
      <w:proofErr w:type="gramEnd"/>
      <w:r>
        <w:t>空位。为避免多个人来同时竞争同一个侧卫，在内部仍然使用锁来控制资源的同步访问。</w:t>
      </w:r>
    </w:p>
    <w:p w14:paraId="28A1BB66" w14:textId="091DACE9" w:rsidR="00D41AF2" w:rsidRDefault="00952BCF" w:rsidP="000610F2">
      <w:r>
        <w:rPr>
          <w:rFonts w:hint="eastAsia"/>
        </w:rPr>
        <w:t>3.</w:t>
      </w:r>
      <w:r>
        <w:tab/>
      </w:r>
      <w:r w:rsidR="00EB30A0">
        <w:rPr>
          <w:rFonts w:hint="eastAsia"/>
        </w:rPr>
        <w:t>构造函数</w:t>
      </w:r>
    </w:p>
    <w:p w14:paraId="527F0C1C" w14:textId="10A07388" w:rsidR="00894920" w:rsidRDefault="00894920" w:rsidP="000610F2">
      <w:pPr>
        <w:rPr>
          <w:rFonts w:hint="eastAsia"/>
        </w:rPr>
      </w:pPr>
      <w:r>
        <w:rPr>
          <w:rFonts w:hint="eastAsia"/>
        </w:rPr>
        <w:t>//构造一个指定数量的许可</w:t>
      </w:r>
    </w:p>
    <w:p w14:paraId="2CB1E8CF" w14:textId="5A77523C" w:rsidR="00D14137" w:rsidRDefault="00D14137" w:rsidP="00D14137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2"/>
          <w:szCs w:val="27"/>
        </w:rPr>
      </w:pPr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gramStart"/>
      <w:r w:rsidRPr="00894920">
        <w:rPr>
          <w:rFonts w:ascii="Consolas" w:hAnsi="Consolas"/>
          <w:color w:val="000000"/>
          <w:sz w:val="22"/>
          <w:szCs w:val="27"/>
        </w:rPr>
        <w:t>Semaphore(</w:t>
      </w:r>
      <w:proofErr w:type="gramEnd"/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894920">
        <w:rPr>
          <w:rFonts w:ascii="Consolas" w:hAnsi="Consolas"/>
          <w:color w:val="000000"/>
          <w:sz w:val="22"/>
          <w:szCs w:val="27"/>
        </w:rPr>
        <w:t>permits)</w:t>
      </w:r>
    </w:p>
    <w:p w14:paraId="2E9A9C51" w14:textId="036C90F9" w:rsidR="00E162D2" w:rsidRPr="00894920" w:rsidRDefault="00E162D2" w:rsidP="00D14137">
      <w:pPr>
        <w:pStyle w:val="HTML"/>
        <w:shd w:val="clear" w:color="auto" w:fill="FFFFFF"/>
        <w:tabs>
          <w:tab w:val="clear" w:pos="916"/>
        </w:tabs>
        <w:rPr>
          <w:rFonts w:ascii="Consolas" w:hAnsi="Consolas" w:hint="eastAsia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构造一个指定数量的许可，</w:t>
      </w:r>
      <w:r>
        <w:rPr>
          <w:rFonts w:ascii="Consolas" w:hAnsi="Consolas" w:hint="eastAsia"/>
          <w:color w:val="000000"/>
          <w:sz w:val="22"/>
          <w:szCs w:val="27"/>
        </w:rPr>
        <w:t>fair</w:t>
      </w:r>
      <w:r>
        <w:rPr>
          <w:rFonts w:ascii="Consolas" w:hAnsi="Consolas" w:hint="eastAsia"/>
          <w:color w:val="000000"/>
          <w:sz w:val="22"/>
          <w:szCs w:val="27"/>
        </w:rPr>
        <w:t>决定了公平性，</w:t>
      </w:r>
      <w:r>
        <w:rPr>
          <w:rFonts w:ascii="Consolas" w:hAnsi="Consolas" w:hint="eastAsia"/>
          <w:color w:val="000000"/>
          <w:sz w:val="22"/>
          <w:szCs w:val="27"/>
        </w:rPr>
        <w:t>true</w:t>
      </w:r>
      <w:r>
        <w:rPr>
          <w:rFonts w:ascii="Consolas" w:hAnsi="Consolas" w:hint="eastAsia"/>
          <w:color w:val="000000"/>
          <w:sz w:val="22"/>
          <w:szCs w:val="27"/>
        </w:rPr>
        <w:t>为公平获得，</w:t>
      </w:r>
      <w:r>
        <w:rPr>
          <w:rFonts w:ascii="Consolas" w:hAnsi="Consolas" w:hint="eastAsia"/>
          <w:color w:val="000000"/>
          <w:sz w:val="22"/>
          <w:szCs w:val="27"/>
        </w:rPr>
        <w:t>false</w:t>
      </w:r>
      <w:r>
        <w:rPr>
          <w:rFonts w:ascii="Consolas" w:hAnsi="Consolas" w:hint="eastAsia"/>
          <w:color w:val="000000"/>
          <w:sz w:val="22"/>
          <w:szCs w:val="27"/>
        </w:rPr>
        <w:t>为非公平</w:t>
      </w:r>
      <w:r w:rsidR="009F71E1">
        <w:rPr>
          <w:rFonts w:ascii="Consolas" w:hAnsi="Consolas" w:hint="eastAsia"/>
          <w:color w:val="000000"/>
          <w:sz w:val="22"/>
          <w:szCs w:val="27"/>
        </w:rPr>
        <w:t>获得</w:t>
      </w:r>
    </w:p>
    <w:p w14:paraId="00B801AD" w14:textId="2A794375" w:rsidR="00A96081" w:rsidRPr="00894920" w:rsidRDefault="00894920" w:rsidP="00894920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7"/>
        </w:rPr>
      </w:pPr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gramStart"/>
      <w:r w:rsidRPr="00894920">
        <w:rPr>
          <w:rFonts w:ascii="Consolas" w:hAnsi="Consolas"/>
          <w:color w:val="000000"/>
          <w:sz w:val="22"/>
          <w:szCs w:val="27"/>
        </w:rPr>
        <w:t>Semaphore(</w:t>
      </w:r>
      <w:proofErr w:type="gramEnd"/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894920">
        <w:rPr>
          <w:rFonts w:ascii="Consolas" w:hAnsi="Consolas"/>
          <w:color w:val="000000"/>
          <w:sz w:val="22"/>
          <w:szCs w:val="27"/>
        </w:rPr>
        <w:t xml:space="preserve">permits, </w:t>
      </w:r>
      <w:proofErr w:type="spellStart"/>
      <w:r w:rsidRPr="00894920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Pr="00894920">
        <w:rPr>
          <w:rFonts w:ascii="Consolas" w:hAnsi="Consolas"/>
          <w:color w:val="000000"/>
          <w:sz w:val="22"/>
          <w:szCs w:val="27"/>
        </w:rPr>
        <w:t>fair)</w:t>
      </w:r>
    </w:p>
    <w:p w14:paraId="36E98901" w14:textId="6C942292" w:rsidR="00EB30A0" w:rsidRDefault="00EB30A0" w:rsidP="000610F2">
      <w:r>
        <w:rPr>
          <w:rFonts w:hint="eastAsia"/>
        </w:rPr>
        <w:t>4.</w:t>
      </w:r>
      <w:r>
        <w:tab/>
      </w:r>
      <w:r>
        <w:rPr>
          <w:rFonts w:hint="eastAsia"/>
        </w:rPr>
        <w:t>demo</w:t>
      </w:r>
    </w:p>
    <w:p w14:paraId="4D7F7FF7" w14:textId="2B863A99" w:rsidR="00421116" w:rsidRPr="00421116" w:rsidRDefault="00EB30A0" w:rsidP="00DC632E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2"/>
          <w:szCs w:val="27"/>
        </w:rPr>
      </w:pPr>
      <w:r>
        <w:tab/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421116" w:rsidRPr="00421116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定义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10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个许可的信号量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color w:val="000000"/>
          <w:sz w:val="22"/>
          <w:szCs w:val="27"/>
        </w:rPr>
        <w:t xml:space="preserve">Semaphore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semaphore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 xml:space="preserve"> =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421116" w:rsidRPr="00421116">
        <w:rPr>
          <w:rFonts w:ascii="Consolas" w:hAnsi="Consolas"/>
          <w:color w:val="000000"/>
          <w:sz w:val="22"/>
          <w:szCs w:val="27"/>
        </w:rPr>
        <w:t>Semaphore(</w:t>
      </w:r>
      <w:r w:rsidR="00421116" w:rsidRPr="00421116">
        <w:rPr>
          <w:rFonts w:ascii="Consolas" w:hAnsi="Consolas"/>
          <w:color w:val="0000FF"/>
          <w:sz w:val="22"/>
          <w:szCs w:val="27"/>
        </w:rPr>
        <w:t>10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线程池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ExecutorService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 xml:space="preserve"> executor =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Executors.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newFixedThreadPool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0000FF"/>
          <w:sz w:val="22"/>
          <w:szCs w:val="27"/>
        </w:rPr>
        <w:t>50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>for</w:t>
      </w:r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=</w:t>
      </w:r>
      <w:r w:rsidR="00421116" w:rsidRPr="00421116">
        <w:rPr>
          <w:rFonts w:ascii="Consolas" w:hAnsi="Consolas"/>
          <w:color w:val="0000FF"/>
          <w:sz w:val="22"/>
          <w:szCs w:val="27"/>
        </w:rPr>
        <w:t>0</w:t>
      </w:r>
      <w:r w:rsidR="00421116" w:rsidRPr="00421116">
        <w:rPr>
          <w:rFonts w:ascii="Consolas" w:hAnsi="Consolas"/>
          <w:color w:val="000000"/>
          <w:sz w:val="22"/>
          <w:szCs w:val="27"/>
        </w:rPr>
        <w:t>;i&lt;</w:t>
      </w:r>
      <w:r w:rsidR="00421116" w:rsidRPr="00421116">
        <w:rPr>
          <w:rFonts w:ascii="Consolas" w:hAnsi="Consolas"/>
          <w:color w:val="0000FF"/>
          <w:sz w:val="22"/>
          <w:szCs w:val="27"/>
        </w:rPr>
        <w:t>50</w:t>
      </w:r>
      <w:r w:rsidR="00421116" w:rsidRPr="00421116">
        <w:rPr>
          <w:rFonts w:ascii="Consolas" w:hAnsi="Consolas"/>
          <w:color w:val="000000"/>
          <w:sz w:val="22"/>
          <w:szCs w:val="27"/>
        </w:rPr>
        <w:t>;i++){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Thread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 xml:space="preserve"> =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421116" w:rsidRPr="00421116">
        <w:rPr>
          <w:rFonts w:ascii="Consolas" w:hAnsi="Consolas"/>
          <w:color w:val="000000"/>
          <w:sz w:val="22"/>
          <w:szCs w:val="27"/>
        </w:rPr>
        <w:t>Thread( ()-&gt; 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421116" w:rsidRPr="00421116">
        <w:rPr>
          <w:rFonts w:ascii="Consolas" w:hAnsi="Consolas"/>
          <w:color w:val="000000"/>
          <w:sz w:val="22"/>
          <w:szCs w:val="27"/>
        </w:rPr>
        <w:t>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synchronized </w:t>
      </w:r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660E7A"/>
          <w:sz w:val="22"/>
          <w:szCs w:val="27"/>
        </w:rPr>
        <w:t>executor</w:t>
      </w:r>
      <w:r w:rsidR="00421116" w:rsidRPr="00421116">
        <w:rPr>
          <w:rFonts w:ascii="Consolas" w:hAnsi="Consolas"/>
          <w:color w:val="000000"/>
          <w:sz w:val="22"/>
          <w:szCs w:val="27"/>
        </w:rPr>
        <w:t>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获得许可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.acquire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()+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获得了信号量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当前可用的资源为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="00421116" w:rsidRPr="00421116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.availablePermits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//do something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0000FF"/>
          <w:sz w:val="22"/>
          <w:szCs w:val="27"/>
        </w:rPr>
        <w:t>2000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synchronized </w:t>
      </w:r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释放许可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.release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()+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释放了信号量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当前可用的资源为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="00421116" w:rsidRPr="00421116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.availablePermits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</w:r>
      <w:r w:rsidR="00421116" w:rsidRPr="00421116">
        <w:rPr>
          <w:rFonts w:ascii="Consolas" w:hAnsi="Consolas"/>
          <w:color w:val="000000"/>
          <w:sz w:val="22"/>
          <w:szCs w:val="27"/>
        </w:rPr>
        <w:lastRenderedPageBreak/>
        <w:t xml:space="preserve">            }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421116" w:rsidRPr="00421116">
        <w:rPr>
          <w:rFonts w:ascii="Consolas" w:hAnsi="Consolas"/>
          <w:color w:val="000000"/>
          <w:sz w:val="22"/>
          <w:szCs w:val="27"/>
        </w:rPr>
        <w:t>(Exception e){</w:t>
      </w:r>
      <w:bookmarkStart w:id="0" w:name="_GoBack"/>
      <w:bookmarkEnd w:id="0"/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});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executor.submit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(thread);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executor.shutdown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>}</w:t>
      </w:r>
    </w:p>
    <w:p w14:paraId="09FF3D0B" w14:textId="1FD5882B" w:rsidR="00EB30A0" w:rsidRPr="00421116" w:rsidRDefault="00EB30A0" w:rsidP="000610F2">
      <w:pPr>
        <w:rPr>
          <w:rFonts w:hint="eastAsia"/>
        </w:rPr>
      </w:pPr>
    </w:p>
    <w:sectPr w:rsidR="00EB30A0" w:rsidRPr="0042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D6"/>
    <w:rsid w:val="000610F2"/>
    <w:rsid w:val="000E2125"/>
    <w:rsid w:val="002B65D6"/>
    <w:rsid w:val="002F37E0"/>
    <w:rsid w:val="00421116"/>
    <w:rsid w:val="00894920"/>
    <w:rsid w:val="00952BCF"/>
    <w:rsid w:val="009F71E1"/>
    <w:rsid w:val="00A96081"/>
    <w:rsid w:val="00AD6923"/>
    <w:rsid w:val="00BC2B66"/>
    <w:rsid w:val="00C23D05"/>
    <w:rsid w:val="00D14137"/>
    <w:rsid w:val="00D41AF2"/>
    <w:rsid w:val="00DC632E"/>
    <w:rsid w:val="00E162D2"/>
    <w:rsid w:val="00E52AB4"/>
    <w:rsid w:val="00E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73A5"/>
  <w15:chartTrackingRefBased/>
  <w15:docId w15:val="{214E119D-C6EF-4B1C-8AC2-7CC843F0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4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41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21</cp:revision>
  <dcterms:created xsi:type="dcterms:W3CDTF">2018-09-21T08:43:00Z</dcterms:created>
  <dcterms:modified xsi:type="dcterms:W3CDTF">2018-09-21T09:48:00Z</dcterms:modified>
</cp:coreProperties>
</file>