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zzl6o6fpk6m" w:id="0"/>
      <w:bookmarkEnd w:id="0"/>
      <w:r w:rsidDel="00000000" w:rsidR="00000000" w:rsidRPr="00000000">
        <w:rPr>
          <w:rtl w:val="0"/>
        </w:rPr>
        <w:t xml:space="preserve">Neural Network - Midterm (2007 Fall)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(15%) 請說明類神經元與生物神經元間的關係為何？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(25%) 請說明 RBF Network 之網路架構及訓練演算法，並推倒出其相關公式。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(15%) 請說明感知機演算法。已知訓練集如下：</w:t>
      </w:r>
    </w:p>
    <w:tbl>
      <w:tblPr>
        <w:tblStyle w:val="Table1"/>
        <w:tblW w:w="3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05"/>
        <w:gridCol w:w="1005"/>
        <w:tblGridChange w:id="0">
          <w:tblGrid>
            <w:gridCol w:w="100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請訓練一個感知機 (perceptron) 來解決此問題。已知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 xml:space="preserve">=-1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m:t>η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，將前四步驟的過程寫出。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(25%) 已知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1,-1,-1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，請用 Hopfield 網路來完成上述的自聯想工作，此網路同步與非同步訓練後之結果分別為何？若輸入為</w:t>
      </w:r>
      <m:oMath>
        <m:r>
          <w:rPr/>
          <m:t xml:space="preserve">x=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-1,-1,-1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被同步聯想起來的輸出是？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(25%) 請用 ART1 演算法處理下述之圖樣。使用的警戒參數值 (vigilance value) </w:t>
      </w:r>
      <m:oMath>
        <m:r>
          <m:t>ρ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分別是</w:t>
      </w:r>
      <m:oMath>
        <m:r>
          <w:rPr/>
          <m:t xml:space="preserve">0.8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m:oMath>
        <m:r>
          <w:rPr/>
          <m:t xml:space="preserve">0.2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，將過程及結果寫出。另外 ART1 演算法群聚數目的決定與哪個參數有何種關係？</w:t>
      </w:r>
    </w:p>
    <w:tbl>
      <w:tblPr>
        <w:tblStyle w:val="Table2"/>
        <w:tblW w:w="80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■□■□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■□□□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■■■□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28"/>
          <w:szCs w:val="28"/>
        </w:rPr>
      </w:pPr>
      <w:bookmarkStart w:colFirst="0" w:colLast="0" w:name="_p68cmzh2rnvg" w:id="1"/>
      <w:bookmarkEnd w:id="1"/>
      <w:r w:rsidDel="00000000" w:rsidR="00000000" w:rsidRPr="00000000">
        <w:rPr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類神經元是藉由建立數學模型來模擬生物神經元的機能。</w:t>
      </w:r>
    </w:p>
    <w:tbl>
      <w:tblPr>
        <w:tblStyle w:val="Table3"/>
        <w:tblW w:w="48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980"/>
        <w:tblGridChange w:id="0">
          <w:tblGrid>
            <w:gridCol w:w="28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生物神經元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類神經元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樹突接收訊號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輸入（</w:t>
            </w:r>
            <m:oMath>
              <m:r>
                <w:rPr/>
                <m:t xml:space="preserve">x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閥值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閥值（</w:t>
            </w:r>
            <m:oMath>
              <m:r>
                <m:t>θ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抑制性/刺激性突觸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鍵結值（</w:t>
            </w:r>
            <m:oMath>
              <m:r>
                <w:rPr/>
                <m:t xml:space="preserve">w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空間性生物訊號相加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p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i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轉換短期間活化電位權重相加輸入的脈衝頻率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活化函數（</w:t>
            </w:r>
            <m:oMath>
              <m:r>
                <m:t>φ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突觸傳遞訊號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輸出（</w:t>
            </w:r>
            <m:oMath>
              <m:r>
                <w:rPr/>
                <m:t xml:space="preserve">y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RBFN 網路架構</w:t>
        <w:br w:type="textWrapping"/>
      </w:r>
      <w:r w:rsidDel="00000000" w:rsidR="00000000" w:rsidRPr="00000000">
        <w:rPr/>
        <w:drawing>
          <wp:inline distB="114300" distT="114300" distL="114300" distR="114300">
            <wp:extent cx="2744460" cy="1461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460" cy="146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相關公式</w:t>
        <w:br w:type="textWrapping"/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r>
              <w:rPr/>
              <m:t xml:space="preserve">p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E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y</m:t>
                </m:r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/>
                      <m:t xml:space="preserve">n</m:t>
                    </m:r>
                  </m:e>
                </m:d>
                <m:r>
                  <w:rPr/>
                  <m:t xml:space="preserve">-F</m:t>
                </m:r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x</m:t>
                            </m:r>
                          </m:e>
                          <m:sub>
                            <m:r>
                              <w:rPr/>
                              <m:t xml:space="preserve">n</m:t>
                            </m:r>
                          </m:sub>
                        </m:sSub>
                      </m:e>
                    </m:bar>
                  </m:e>
                </m:d>
              </m:e>
            </m:d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φ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/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/>
                            </m:ctrlPr>
                          </m:dPr>
                          <m:e>
                            <m:bar>
                              <m:barPr>
                                <m:pos/>
                                <m:ctrlPr>
                                  <w:rPr/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/>
                                    </m:ctrlPr>
                                  </m:sSubPr>
                                  <m:e>
                                    <m:r>
                                      <w:rPr/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/>
                                      <m:t xml:space="preserve">n</m:t>
                                    </m:r>
                                  </m:sub>
                                </m:sSub>
                              </m:e>
                            </m:bar>
                            <m:r>
                              <w:rPr/>
                              <m:t xml:space="preserve">-</m:t>
                            </m:r>
                            <m:bar>
                              <m:barPr>
                                <m:pos/>
                                <m:ctrlPr>
                                  <w:rPr/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/>
                                    </m:ctrlPr>
                                  </m:sSubPr>
                                  <m:e>
                                    <m:r>
                                      <w:rPr/>
                                      <m:t xml:space="preserve">m</m:t>
                                    </m:r>
                                  </m:e>
                                  <m:sub>
                                    <m:r>
                                      <w:rPr/>
                                      <m:t xml:space="preserve">j</m:t>
                                    </m:r>
                                  </m:sub>
                                </m:sSub>
                              </m:e>
                            </m:bar>
                            <m:d>
                              <m:dPr>
                                <m:begChr m:val="("/>
                                <m:endChr m:val=")"/>
                                <m:ctrlPr>
                                  <w:rPr/>
                                </m:ctrlPr>
                              </m:dPr>
                              <m:e>
                                <m:r>
                                  <w:rPr/>
                                  <m:t xml:space="preserve">n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n+1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+</m:t>
        </m:r>
        <m:r>
          <w:rPr/>
          <m:t>η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  <m:r>
              <w:rPr/>
              <m:t xml:space="preserve">-F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n+1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φ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φ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+</m:t>
        </m:r>
        <m:r>
          <w:rPr/>
          <m:t>η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  <m:r>
              <w:rPr/>
              <m:t xml:space="preserve">-F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  <m:f>
          <m:fPr>
            <m:ctrlPr>
              <w:rPr/>
            </m:ctrlPr>
          </m:fPr>
          <m:num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</m:e>
            </m:ba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n+1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-</m:t>
        </m:r>
        <m:r>
          <w:rPr/>
          <m:t>η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E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num>
          <m:den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bar>
                      <m:barPr>
                        <m:pos/>
                        <m:ctrlPr>
                          <w:rPr/>
                        </m:ctrlPr>
                      </m:barPr>
                      <m:e>
                        <m:r>
                          <w:rPr/>
                          <m:t xml:space="preserve">x</m:t>
                        </m:r>
                      </m:e>
                    </m:ba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φ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den>
        </m:f>
        <m:f>
          <m:fPr>
            <m:ctrlPr>
              <w:rPr/>
            </m:ctrlPr>
          </m:fPr>
          <m:num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φ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>σ</m:t>
                </m:r>
              </m:e>
              <m:sub>
                <m:r>
                  <w:rPr/>
                  <m:t xml:space="preserve">j</m:t>
                </m:r>
              </m:sub>
            </m:sSub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r>
          <w:rPr/>
          <m:t xml:space="preserve">+</m:t>
        </m:r>
        <m:r>
          <w:rPr/>
          <m:t>η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n</m:t>
                </m:r>
              </m:e>
            </m:d>
            <m:r>
              <w:rPr/>
              <m:t xml:space="preserve">-F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</m:bar>
              </m:e>
            </m:d>
          </m:e>
        </m:d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  <m:sSub>
          <m:sSubPr>
            <m:ctrlPr>
              <w:rPr/>
            </m:ctrlPr>
          </m:sSubPr>
          <m:e>
            <m:r>
              <w:rPr/>
              <m:t>φ</m:t>
            </m:r>
          </m:e>
          <m:sub>
            <m:r>
              <w:rPr/>
              <m:t xml:space="preserve">j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</m:bar>
          </m:e>
        </m:d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d>
                  <m:dPr>
                    <m:begChr m:val="|"/>
                    <m:endChr m:val="|"/>
                    <m:ctrlPr>
                      <w:rPr/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/>
                        </m:ctrlPr>
                      </m:dPr>
                      <m:e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sSub>
                              <m:sSubPr>
                                <m:ctrlPr>
                                  <w:rPr/>
                                </m:ctrlPr>
                              </m:sSubPr>
                              <m:e>
                                <m:r>
                                  <w:rPr/>
                                  <m:t xml:space="preserve">x</m:t>
                                </m:r>
                              </m:e>
                              <m:sub>
                                <m:r>
                                  <w:rPr/>
                                  <m:t xml:space="preserve">n</m:t>
                                </m:r>
                              </m:sub>
                            </m:sSub>
                          </m:e>
                        </m:bar>
                        <m:r>
                          <w:rPr/>
                          <m:t xml:space="preserve">-</m:t>
                        </m:r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sSub>
                              <m:sSubPr>
                                <m:ctrlPr>
                                  <w:rPr/>
                                </m:ctrlPr>
                              </m:sSubPr>
                              <m:e>
                                <m:r>
                                  <w:rPr/>
                                  <m:t xml:space="preserve">m</m:t>
                                </m:r>
                              </m:e>
                              <m:sub>
                                <m:r>
                                  <w:rPr/>
                                  <m:t xml:space="preserve">j</m:t>
                                </m:r>
                              </m:sub>
                            </m:sSub>
                          </m:e>
                        </m:bar>
                        <m:d>
                          <m:dPr>
                            <m:begChr m:val="("/>
                            <m:endChr m:val=")"/>
                            <m:ctrlPr>
                              <w:rPr/>
                            </m:ctrlPr>
                          </m:dPr>
                          <m:e>
                            <m:r>
                              <w:rPr/>
                              <m:t xml:space="preserve">n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710"/>
        <w:tblGridChange w:id="0">
          <w:tblGrid>
            <w:gridCol w:w="1080"/>
            <w:gridCol w:w="471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1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  <m:r>
                        <w:rPr/>
                        <m:t xml:space="preserve">,1,-1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/>
            <m:oMath>
              <m:r>
                <m:t>φ</m:t>
              </m:r>
            </m:oMath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unit step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-1,-2,-2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r>
                <w:rPr/>
                <m:t xml:space="preserve">y=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-2+2</m:t>
                  </m:r>
                </m:e>
              </m:d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0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-1,-2,1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r>
                <w:rPr/>
                <m:t xml:space="preserve">y=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-2-1</m:t>
                  </m:r>
                </m:e>
              </m:d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-1,1,-2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r>
                <w:rPr/>
                <m:t xml:space="preserve">y=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+1+2</m:t>
                  </m:r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2</m:t>
                  </m:r>
                </m:e>
              </m:d>
              <m:r>
                <w:rPr/>
                <m:t xml:space="preserve">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4</m:t>
                  </m:r>
                </m:den>
              </m:f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3</m:t>
                          </m:r>
                        </m:num>
                        <m:den>
                          <m:r>
                            <w:rPr/>
                            <m:t xml:space="preserve">4</m:t>
                          </m:r>
                        </m:den>
                      </m:f>
                      <m:r>
                        <w:rPr/>
                        <m:t xml:space="preserve">,</m:t>
                      </m:r>
                      <m:f>
                        <m:fPr>
                          <m:ctrlPr>
                            <w:rPr/>
                          </m:ctrlPr>
                        </m:fPr>
                        <m:num>
                          <m:r>
                            <w:rPr/>
                            <m:t xml:space="preserve">-1</m:t>
                          </m:r>
                        </m:num>
                        <m:den>
                          <m:r>
                            <w:rPr/>
                            <m:t xml:space="preserve">2</m:t>
                          </m:r>
                        </m:den>
                      </m:f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n=3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x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/>
                      </m:ctrlPr>
                    </m:dPr>
                    <m:e>
                      <m:r>
                        <w:rPr/>
                        <m:t xml:space="preserve">-1,2,1</m:t>
                      </m:r>
                    </m:e>
                  </m:d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, </w:t>
            </w:r>
            <m:oMath>
              <m:r>
                <w:rPr/>
                <m:t xml:space="preserve">y=</m:t>
              </m:r>
              <m:r>
                <w:rPr/>
                <m:t>φ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3</m:t>
                      </m:r>
                    </m:num>
                    <m:den>
                      <m:r>
                        <w:rPr/>
                        <m:t xml:space="preserve">4</m:t>
                      </m:r>
                    </m:den>
                  </m:f>
                  <m:r>
                    <w:rPr/>
                    <m:t xml:space="preserve">+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3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-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1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e>
              </m:d>
              <m:r>
                <w:rPr/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4</m:t>
                  </m:r>
                </m:e>
              </m:d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w</m:t>
                  </m:r>
                </m:e>
              </m:ba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3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同步</w:t>
        <w:br w:type="textWrapping"/>
      </w:r>
      <w:r w:rsidDel="00000000" w:rsidR="00000000" w:rsidRPr="00000000">
        <w:rPr/>
        <w:drawing>
          <wp:inline distB="114300" distT="114300" distL="114300" distR="114300">
            <wp:extent cx="999720" cy="456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720" cy="45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  <w:br w:type="textWrapping"/>
      </w:r>
      <m:oMath>
        <m:r>
          <m:t>θ</m:t>
        </m:r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-2</m:t>
                    </m:r>
                  </m:num>
                  <m:den>
                    <m:r>
                      <w:rPr/>
                      <m:t xml:space="preserve">3</m:t>
                    </m:r>
                  </m:den>
                </m:f>
                <m:r>
                  <w:rPr/>
                  <m:t xml:space="preserve">,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-2</m:t>
                    </m:r>
                  </m:num>
                  <m:den>
                    <m:r>
                      <w:rPr/>
                      <m:t xml:space="preserve">3</m:t>
                    </m:r>
                  </m:den>
                </m:f>
                <m:r>
                  <w:rPr/>
                  <m:t xml:space="preserve">,0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非同步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-2</m:t>
                </m:r>
              </m:num>
              <m:den>
                <m:r>
                  <w:rPr/>
                  <m:t xml:space="preserve">3</m:t>
                </m:r>
              </m:den>
            </m:f>
            <m:r>
              <w:rPr/>
              <m:t xml:space="preserve">,0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-2</m:t>
                </m:r>
              </m:num>
              <m:den>
                <m:r>
                  <w:rPr/>
                  <m:t xml:space="preserve">3</m:t>
                </m:r>
              </m:den>
            </m:f>
            <m:r>
              <w:rPr/>
              <m:t xml:space="preserve">,0,0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0,0,0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-2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3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x=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-1,-1,-1</m:t>
                </m:r>
              </m:e>
            </m:d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同步聯想輸出為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1,1,-1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1,1,...,1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r>
          <m:t>β</m:t>
        </m:r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ρ</m:t>
        </m:r>
        <m:r>
          <w:rPr/>
          <m:t xml:space="preserve">=0.8</m:t>
        </m:r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>≥</m:t>
        </m:r>
        <m:r>
          <w:rPr/>
          <m:t xml:space="preserve">0.8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>≥</m:t>
        </m:r>
        <m:r>
          <w:rPr/>
          <m:t xml:space="preserve">0.8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 xml:space="preserve">=0.75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 xml:space="preserve">&lt;0.8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&lt;0.8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&lt;0.8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m:t>ρ</m:t>
        </m:r>
        <m:r>
          <w:rPr/>
          <m:t xml:space="preserve">=0.2</m:t>
        </m:r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0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B</m:t>
                </m:r>
              </m:sub>
            </m:sSub>
          </m:e>
        </m:d>
        <m:r>
          <w:rPr/>
          <m:t>≥</m:t>
        </m:r>
        <m:r>
          <w:rPr/>
          <m:t xml:space="preserve">0.2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C</m:t>
                </m:r>
              </m:sub>
            </m:sSub>
          </m:e>
        </m:d>
        <m:r>
          <w:rPr/>
          <m:t>≥</m:t>
        </m:r>
        <m:r>
          <w:rPr/>
          <m:t xml:space="preserve">0.2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C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D</m:t>
                </m:r>
              </m:sub>
            </m:sSub>
          </m:e>
        </m:d>
        <m:r>
          <w:rPr/>
          <m:t>≥</m:t>
        </m:r>
        <m:r>
          <w:rPr/>
          <m:t xml:space="preserve">0.2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br w:type="textWrapping"/>
        <w:t xml:space="preserve">Input: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E</m:t>
                </m:r>
              </m:sub>
            </m:sSub>
          </m:e>
        </m:d>
        <m:r>
          <w:rPr/>
          <m:t>≥</m:t>
        </m:r>
        <m:r>
          <w:rPr/>
          <m:t xml:space="preserve">0.2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4</m:t>
            </m:r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3</m:t>
            </m:r>
          </m:e>
        </m:d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E</m:t>
            </m:r>
          </m:sub>
        </m:sSub>
        <m:r>
          <w:rPr/>
          <m:t>∈</m:t>
        </m:r>
        <m:r>
          <w:rPr/>
          <m:t xml:space="preserve">grou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群聚數目與警戒參數（</w:t>
      </w:r>
      <m:oMath>
        <m:r>
          <m:t>ρ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）具有正相關。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