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調酒六大基底：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sz w:val="24"/>
          <w:szCs w:val="24"/>
          <w:rtl w:val="0"/>
        </w:rPr>
        <w:t xml:space="preserve">伏特加、琴酒、蘭姆酒、龍舌蘭、威士忌、白蘭地</w:t>
      </w: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4"/>
          <w:szCs w:val="24"/>
          <w:highlight w:val="white"/>
          <w:rtl w:val="0"/>
        </w:rPr>
        <w:t xml:space="preserve">。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e2e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4"/>
          <w:szCs w:val="24"/>
          <w:highlight w:val="white"/>
          <w:rtl w:val="0"/>
        </w:rPr>
        <w:t xml:space="preserve">推薦入門基底：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sz w:val="24"/>
          <w:szCs w:val="24"/>
          <w:highlight w:val="white"/>
          <w:rtl w:val="0"/>
        </w:rPr>
        <w:t xml:space="preserve">伏特加、琴酒、蘭姆酒、龍舌蘭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2e2e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2e2e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sz w:val="24"/>
          <w:szCs w:val="24"/>
          <w:highlight w:val="white"/>
          <w:rtl w:val="0"/>
        </w:rPr>
        <w:t xml:space="preserve">一、伏特加</w:t>
      </w:r>
    </w:p>
    <w:p w:rsidR="00000000" w:rsidDel="00000000" w:rsidP="00000000" w:rsidRDefault="00000000" w:rsidRPr="00000000" w14:paraId="00000005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sz w:val="24"/>
          <w:szCs w:val="24"/>
          <w:highlight w:val="white"/>
          <w:rtl w:val="0"/>
        </w:rPr>
        <w:t xml:space="preserve">推薦品牌：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sz w:val="26"/>
          <w:szCs w:val="26"/>
          <w:highlight w:val="white"/>
          <w:rtl w:val="0"/>
        </w:rPr>
        <w:t xml:space="preserve">思美洛Smirnoff、SKYY</w:t>
      </w: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等</w:t>
      </w:r>
    </w:p>
    <w:p w:rsidR="00000000" w:rsidDel="00000000" w:rsidP="00000000" w:rsidRDefault="00000000" w:rsidRPr="00000000" w14:paraId="00000006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調酒：</w:t>
      </w:r>
      <w:hyperlink r:id="rId6">
        <w:r w:rsidDel="00000000" w:rsidR="00000000" w:rsidRPr="00000000">
          <w:rPr>
            <w:color w:val="3936ed"/>
            <w:sz w:val="26"/>
            <w:szCs w:val="26"/>
            <w:highlight w:val="white"/>
            <w:rtl w:val="0"/>
          </w:rPr>
          <w:t xml:space="preserve">莫斯科騾子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（Vodka+薑汁汽水）、螺絲起子（Vodka+柳橙汁）、鹹狗（Vodka＋葡萄柚汁）</w:t>
      </w:r>
    </w:p>
    <w:p w:rsidR="00000000" w:rsidDel="00000000" w:rsidP="00000000" w:rsidRDefault="00000000" w:rsidRPr="00000000" w14:paraId="00000007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莫斯科騾子：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/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材料：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伏特加 2 oz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檸檬汁（約半顆檸檬的量）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糖 酌量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薑汁啤酒或汽水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作法：在雪克杯（可以馬克杯代替）中加入糖、伏特加、檸檬汁，加冰塊後搖勻，最後倒入薑汁汽水，放個檸檬當裝飾，再擺幾片薑片即完成。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螺絲起子：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材料：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1又1/2 Oz. Vodka 伏特加 (可照自己喜好調整)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Orange Juice 柳橙汁 適量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highlight w:val="white"/>
          <w:rtl w:val="0"/>
        </w:rPr>
        <w:t xml:space="preserve">作法：先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shd w:fill="fafafa" w:val="clear"/>
          <w:rtl w:val="0"/>
        </w:rPr>
        <w:t xml:space="preserve">在裝滿冰塊的杯中倒入伏特加，倒入柳橙汁到八分滿 (依照喜好自己調整)即完成。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7"/>
          <w:szCs w:val="27"/>
          <w:u w:val="non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shd w:fill="fafafa" w:val="clear"/>
          <w:rtl w:val="0"/>
        </w:rPr>
        <w:t xml:space="preserve">鹹狗：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7"/>
          <w:szCs w:val="27"/>
          <w:u w:val="non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shd w:fill="fafafa" w:val="clear"/>
          <w:rtl w:val="0"/>
        </w:rPr>
        <w:t xml:space="preserve">材料：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7"/>
          <w:szCs w:val="27"/>
          <w:u w:val="non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shd w:fill="fafafa" w:val="clear"/>
          <w:rtl w:val="0"/>
        </w:rPr>
        <w:t xml:space="preserve">伏特加 30ml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7"/>
          <w:szCs w:val="27"/>
          <w:u w:val="non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shd w:fill="fafafa" w:val="clear"/>
          <w:rtl w:val="0"/>
        </w:rPr>
        <w:t xml:space="preserve">葡萄柚汁 90ml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60" w:before="0" w:beforeAutospacing="0" w:lineRule="auto"/>
        <w:ind w:left="1440" w:hanging="360"/>
        <w:rPr>
          <w:sz w:val="27"/>
          <w:szCs w:val="27"/>
          <w:u w:val="non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shd w:fill="fafafa" w:val="clear"/>
          <w:rtl w:val="0"/>
        </w:rPr>
        <w:t xml:space="preserve">作法：</w:t>
      </w:r>
      <w:r w:rsidDel="00000000" w:rsidR="00000000" w:rsidRPr="00000000">
        <w:rPr>
          <w:rFonts w:ascii="Arial Unicode MS" w:cs="Arial Unicode MS" w:eastAsia="Arial Unicode MS" w:hAnsi="Arial Unicode MS"/>
          <w:color w:val="201407"/>
          <w:sz w:val="20"/>
          <w:szCs w:val="20"/>
          <w:rtl w:val="0"/>
        </w:rPr>
        <w:t xml:space="preserve">製作鹽口杯，並冰鎮，杯中放入冰塊，攪拌冰杯後將融水倒出，加入所有材料，攪拌均勻即完成。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二、琴酒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推薦品牌：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sz w:val="26"/>
          <w:szCs w:val="26"/>
          <w:highlight w:val="white"/>
          <w:rtl w:val="0"/>
        </w:rPr>
        <w:t xml:space="preserve">高登Gordon’s和英人Beefeaters</w:t>
      </w:r>
    </w:p>
    <w:p w:rsidR="00000000" w:rsidDel="00000000" w:rsidP="00000000" w:rsidRDefault="00000000" w:rsidRPr="00000000" w14:paraId="0000001C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sz w:val="26"/>
          <w:szCs w:val="26"/>
          <w:highlight w:val="white"/>
          <w:rtl w:val="0"/>
        </w:rPr>
        <w:t xml:space="preserve">調酒：</w:t>
      </w:r>
      <w:hyperlink r:id="rId7">
        <w:r w:rsidDel="00000000" w:rsidR="00000000" w:rsidRPr="00000000">
          <w:rPr>
            <w:color w:val="3936ed"/>
            <w:sz w:val="26"/>
            <w:szCs w:val="26"/>
            <w:highlight w:val="white"/>
            <w:rtl w:val="0"/>
          </w:rPr>
          <w:t xml:space="preserve">琴蕾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（琴酒+檸檬汁）、Gin Fizz（琴酒＋檸檬汁＋蘇打水）</w:t>
      </w:r>
    </w:p>
    <w:p w:rsidR="00000000" w:rsidDel="00000000" w:rsidP="00000000" w:rsidRDefault="00000000" w:rsidRPr="00000000" w14:paraId="0000001D">
      <w:pPr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琴蕾：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材料：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琴酒  2.25oz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萊姆汁 0.75oz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作法：將材料加冰攪拌，帶材料混合均勻且充份冰鎮後濾冰倒入冰鎮過的雞尾酒杯中，以萊姆角或萊姆片作為裝飾即完成。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Gin Fizz：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材料：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琴酒 60 ml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蛋白 1 顆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鮮奶油 45 ml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新鮮檸檬汁 15 ml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新鮮萊姆汁 15 ml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糖漿 20 ml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橙花水 3 dashes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蘇打水 適量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作法：將鮮奶油及蘇打水以外的材料加入shaker後用Hand blender打發，加入鮮奶油再用Hand blender打發一次，加入冰塊shake，在冰過的酒杯中加入約2分滿的蘇打水，把shake完的酒快速雙重過濾至酒杯到接近酒杯滿的位置(不要到滿)，等待約20秒讓泡沫硬化，可用搗棒輕敲杯底讓泡沫上浮，最後把剩下的酒液補上讓杯中的泡沫浮起，再加上自己喜歡的裝飾即完成。</w:t>
      </w:r>
    </w:p>
    <w:p w:rsidR="00000000" w:rsidDel="00000000" w:rsidP="00000000" w:rsidRDefault="00000000" w:rsidRPr="00000000" w14:paraId="0000002E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三、蘭姆酒</w:t>
      </w:r>
    </w:p>
    <w:p w:rsidR="00000000" w:rsidDel="00000000" w:rsidP="00000000" w:rsidRDefault="00000000" w:rsidRPr="00000000" w14:paraId="00000030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推薦品牌：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sz w:val="26"/>
          <w:szCs w:val="26"/>
          <w:highlight w:val="white"/>
          <w:rtl w:val="0"/>
        </w:rPr>
        <w:t xml:space="preserve">Bacardi、</w:t>
      </w:r>
      <w:hyperlink r:id="rId8">
        <w:r w:rsidDel="00000000" w:rsidR="00000000" w:rsidRPr="00000000">
          <w:rPr>
            <w:b w:val="1"/>
            <w:color w:val="3936ed"/>
            <w:sz w:val="26"/>
            <w:szCs w:val="26"/>
            <w:highlight w:val="white"/>
            <w:rtl w:val="0"/>
          </w:rPr>
          <w:t xml:space="preserve">Havana Club 3yr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調酒：</w:t>
      </w:r>
      <w:hyperlink r:id="rId9">
        <w:r w:rsidDel="00000000" w:rsidR="00000000" w:rsidRPr="00000000">
          <w:rPr>
            <w:color w:val="3936ed"/>
            <w:sz w:val="26"/>
            <w:szCs w:val="26"/>
            <w:highlight w:val="white"/>
            <w:rtl w:val="0"/>
          </w:rPr>
          <w:t xml:space="preserve">自由古巴（Rum+Coke）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、</w:t>
      </w:r>
      <w:hyperlink r:id="rId10">
        <w:r w:rsidDel="00000000" w:rsidR="00000000" w:rsidRPr="00000000">
          <w:rPr>
            <w:color w:val="3936ed"/>
            <w:sz w:val="26"/>
            <w:szCs w:val="26"/>
            <w:highlight w:val="white"/>
            <w:rtl w:val="0"/>
          </w:rPr>
          <w:t xml:space="preserve">Daiquiri（Rum＋萊姆汁）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、</w:t>
      </w:r>
      <w:hyperlink r:id="rId11">
        <w:r w:rsidDel="00000000" w:rsidR="00000000" w:rsidRPr="00000000">
          <w:rPr>
            <w:color w:val="3936ed"/>
            <w:sz w:val="26"/>
            <w:szCs w:val="26"/>
            <w:highlight w:val="white"/>
            <w:rtl w:val="0"/>
          </w:rPr>
          <w:t xml:space="preserve">Mojito（Rum+薄荷+蘇打水）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自由古巴：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材料：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蘭姆酒 60ml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可樂 120ml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萊姆角1個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作法：把冰塊放在杯中依序加入材料，再把萊姆角壓一下在丟進杯中，可以增加口感和香氣，最後稍微攪拌一下就完成了。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3936ed"/>
            <w:sz w:val="26"/>
            <w:szCs w:val="26"/>
            <w:highlight w:val="white"/>
            <w:rtl w:val="0"/>
          </w:rPr>
          <w:t xml:space="preserve">Daiquiri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：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材料：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白色朗姆酒 1.5oz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綠檸檬汁 0.5oz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2e2e2e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糖漿 一茶匙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作法：調製 Daiquiri 時，記得使用白色的朗姆酒，且盡可能使用新鮮的綠檸檬汁，才能夠由明亮的酸值傳達出清爽無負擔的爽快口感！最後將所有材料倒進雪克杯中，加入冰塊，搖一搖，過濾倒出來即可。若是手邊沒有雪克杯，也可以將材料全部放入果汁機裡，連同碎冰沙一起倒入高腳杯中，就是一杯簡易版的霜凍黛克瑞囉！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2e2e2e"/>
          <w:sz w:val="26"/>
          <w:szCs w:val="26"/>
          <w:highlight w:val="white"/>
        </w:rPr>
      </w:pPr>
      <w:hyperlink r:id="rId13">
        <w:r w:rsidDel="00000000" w:rsidR="00000000" w:rsidRPr="00000000">
          <w:rPr>
            <w:color w:val="3936ed"/>
            <w:sz w:val="26"/>
            <w:szCs w:val="26"/>
            <w:highlight w:val="white"/>
            <w:rtl w:val="0"/>
          </w:rPr>
          <w:t xml:space="preserve">Mojito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：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/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材料：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薄荷葉 8~10 小片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白蘭姆酒 45ml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新鮮檸檬汁或半顆檸檬切片 30ml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糖或糖漿 30ml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蘇打水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60" w:before="0" w:beforeAutospacing="0" w:lineRule="auto"/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作法：Mojito 的做法非常簡單，選一個長玻璃杯或啤酒杯，把薄荷葉、糖、檸檬切片（或檸檸汁）倒入杯中，拿隻搗棒，將杯中物盡可能的搗爛混合，之後加入大量碎冰填滿杯子、倒入蘭姆酒，再加入一些蘇打水倒至滿杯。如果你手邊剛好有黑蘭姆酒的話，可以在上面漂浮一些黑蘭姆酒，最後以薄荷葉或檸檬片裝飾即完成～</w:t>
      </w:r>
    </w:p>
    <w:p w:rsidR="00000000" w:rsidDel="00000000" w:rsidP="00000000" w:rsidRDefault="00000000" w:rsidRPr="00000000" w14:paraId="00000047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四、龍舌蘭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推薦品牌：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sz w:val="26"/>
          <w:szCs w:val="26"/>
          <w:highlight w:val="white"/>
          <w:rtl w:val="0"/>
        </w:rPr>
        <w:t xml:space="preserve">金快活、銀快活 Jose Cuervo</w:t>
      </w:r>
    </w:p>
    <w:p w:rsidR="00000000" w:rsidDel="00000000" w:rsidP="00000000" w:rsidRDefault="00000000" w:rsidRPr="00000000" w14:paraId="0000004A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e2e2e"/>
          <w:sz w:val="26"/>
          <w:szCs w:val="26"/>
          <w:highlight w:val="white"/>
          <w:rtl w:val="0"/>
        </w:rPr>
        <w:t xml:space="preserve">調酒：</w:t>
      </w: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瑪格麗特（龍舌蘭＋橙皮酒＋檸檬汁），龍舌蘭日出（龍舌蘭＋柳橙汁＋紅石榴糖漿）</w:t>
      </w:r>
    </w:p>
    <w:p w:rsidR="00000000" w:rsidDel="00000000" w:rsidP="00000000" w:rsidRDefault="00000000" w:rsidRPr="00000000" w14:paraId="0000004B">
      <w:pPr>
        <w:ind w:left="0" w:firstLine="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color w:val="2e2e2e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瑪格麗特：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/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材料：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35 ml 龍舌蘭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20 ml 橙酒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15 ml 萊姆汁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作法：使用的調製手法是搖盪法，通常瑪格麗特用馬丁尼杯或飛碟杯盛裝，另外還有一大特點則是鹽口杯。鹽口杯是指讓鹽巴沾附在杯口邊緣，如此在飲用時嘴巴會先碰觸到鹽巴接著才是酒液。製作鹽口杯的方法很簡單，只要先將萊姆塗抹在杯口上，再用沾有萊姆汁的杯口接觸鹽巴，就會一層鹽沾附在杯口上囉！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龍舌蘭日出：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e2e2e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e2e2e"/>
          <w:sz w:val="26"/>
          <w:szCs w:val="26"/>
          <w:highlight w:val="white"/>
          <w:rtl w:val="0"/>
        </w:rPr>
        <w:t xml:space="preserve">材料：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龍舌蘭30ml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柳橙汁90ml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紅石榴糖漿10ml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作法：把冰塊放入杯中加入龍舌蘭與柳橙汁，緩緩倒入紅石榴糖漿做出漸層，放上柳橙片與紅櫻桃裝飾即完成。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1shot.tw/8824/%E8%AA%BF%E9%85%92%E4%BB%8B%E7%B4%B9-%E6%B8%85%E6%B6%BC%E7%B3%BB%E9%A3%B2%E5%93%81%E7%9A%84%E4%B8%8D%E6%95%97%E7%B6%93%E5%85%B8-%E8%8E%AB%E5%B8%8C%E6%89%98%EF%BC%88mojito%EF%BC%89" TargetMode="External"/><Relationship Id="rId10" Type="http://schemas.openxmlformats.org/officeDocument/2006/relationships/hyperlink" Target="https://www.1shot.tw/7756/%E8%AA%BF%E9%85%92%E4%BB%8B%E7%B4%B9-%E6%B5%B7%E6%98%8E%E5%A8%81%E4%B9%9F%E9%9B%A3%E4%BB%A5%E6%8A%97%E6%8B%92%E7%9A%84%E6%B8%85%E7%88%BD%E6%BB%8B%E5%91%B3%E2%94%80%E2%94%80daiquiri" TargetMode="External"/><Relationship Id="rId13" Type="http://schemas.openxmlformats.org/officeDocument/2006/relationships/hyperlink" Target="https://www.1shot.tw/8824/%E8%AA%BF%E9%85%92%E4%BB%8B%E7%B4%B9-%E6%B8%85%E6%B6%BC%E7%B3%BB%E9%A3%B2%E5%93%81%E7%9A%84%E4%B8%8D%E6%95%97%E7%B6%93%E5%85%B8-%E8%8E%AB%E5%B8%8C%E6%89%98%EF%BC%88mojito%EF%BC%89" TargetMode="External"/><Relationship Id="rId12" Type="http://schemas.openxmlformats.org/officeDocument/2006/relationships/hyperlink" Target="https://www.1shot.tw/7756/%E8%AA%BF%E9%85%92%E4%BB%8B%E7%B4%B9-%E6%B5%B7%E6%98%8E%E5%A8%81%E4%B9%9F%E9%9B%A3%E4%BB%A5%E6%8A%97%E6%8B%92%E7%9A%84%E6%B8%85%E7%88%BD%E6%BB%8B%E5%91%B3%E2%94%80%E2%94%80daiquir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1shot.tw/9760/%E8%AA%BF%E9%85%92%E7%9F%A5%E8%AD%98-%E5%8F%AF%E6%A8%82%E8%AA%BF%E9%85%92%E5%A4%A7%E5%85%A8%EF%BC%81%E5%9C%A8%E5%AE%B6%E5%B0%B1%E5%8F%AF%E4%BB%A5%E8%BC%95%E9%AC%86%E5%BE%AE%E9%86%B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1shot.tw/8426/%E8%AA%BF%E9%85%92%E4%BB%8B%E7%B4%B9-%E9%85%B8%E4%B8%AD%E5%B8%B6%E8%BE%A3%E7%9A%84%E6%B2%81%E6%B6%BC%E5%8F%A3%E6%84%9F-%E8%8E%AB%E6%96%AF%E7%A7%91%E9%A9%A2%E5%AD%90%EF%BC%88moscow-mule" TargetMode="External"/><Relationship Id="rId7" Type="http://schemas.openxmlformats.org/officeDocument/2006/relationships/hyperlink" Target="https://www.1shot.tw/9636/%e8%aa%bf%e9%85%92%e7%9f%a5%e8%ad%98-%e7%9a%87%e5%ae%b6%e6%b5%b7%e8%bb%8d%e7%9a%84%e5%bf%85%e5%82%99%e8%89%af%e8%97%a5-%e7%90%b4%e8%95%be%ef%bc%88gimlet%ef%bc%89" TargetMode="External"/><Relationship Id="rId8" Type="http://schemas.openxmlformats.org/officeDocument/2006/relationships/hyperlink" Target="https://shop.1shot.tw/product/havana-club-%E5%93%88%E7%93%A6%E9%82%A3%E4%BF%B1%E6%A8%82%E9%83%A8-3%E5%B9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