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312" w:lineRule="auto"/>
        <w:rPr>
          <w:sz w:val="22"/>
          <w:szCs w:val="22"/>
        </w:rPr>
      </w:pPr>
      <w:bookmarkStart w:colFirst="0" w:colLast="0" w:name="_hb9v1bvwfa0f" w:id="0"/>
      <w:bookmarkEnd w:id="0"/>
      <w:r w:rsidDel="00000000" w:rsidR="00000000" w:rsidRPr="00000000">
        <w:rPr>
          <w:sz w:val="22"/>
          <w:szCs w:val="22"/>
          <w:rtl w:val="0"/>
        </w:rPr>
        <w:t xml:space="preserve">A08 Retail Industry Class Notes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Personalized Recommendations – Websites like Amazon suggest products based on what you’ve already bought or looked at. They also guess what you might need based on what you search for.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Dynamic Pricing – Online stores change prices to attract buyers, especially if they see you’re interested in something. They do this to make sure you buy from them instead of a competitor.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Inventory Management – Stores will stock up on popular items and reduce stock on things that aren’t selling as much, depending on demand and trends.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Customer Service – Many stores use AI to answer phone calls and help customers on their websites.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Fraud Detection – Online stores check for unusual purchases to prevent fraud. They look at details like your zip code and name to make sure a purchase is legit and not someone using a stolen credit card.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Visual Search – You can upload a picture to find similar products. If you interact with certain photos, you might start seeing ads for the products in those pictures.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Supply Chain Optimization – AI helps companies improve how products move from factories to customers. It can suggest ways to speed up delivery or save money.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Sentiment Analysis – AI looks at customer reviews and social media posts to see what people like and dislike, helping companies decide which products to promote.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Virtual Try-Ons – With a camera, you can see how clothes, accessories, or even furniture would look in your home before buying them.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 Layout Optimization – AI studies shopping habits and purchases to arrange stores in a way that encourages people to spend more.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si0mif43tld9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Problems That Still Need to Be Solved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Privacy &amp; Bias – AI can collect a lot of personal data, and sometimes it unfairly favors certain groups. This is a problem in every AI field.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Integration Challenges – AI needs to work smoothly across different platforms, like websites and social media, which can be difficult.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Predictive Accuracy – AI doesn’t always make perfect guesses about what people want because of unexpected events or errors in the system.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Customer Trust – People may feel uneasy about buying from a store that changes prices often (dynamic pricing).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9md3z2yo79b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Problems AI Has Created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Job Loss – Many jobs are being replaced by AI, which is a major issue.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Too Much Personalization – Some people feel uncomfortable knowing that their personal data is being used and sold to show them super-specific ads.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Ethical Concerns – People worry that AI is manipulating their shopping decisions by pushing certain products on them.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