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45B78"/>
          <w:sz w:val="26"/>
        </w:rPr>
        <w:t>MEMORA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245B78"/>
          <w:sz w:val="50"/>
        </w:rPr>
        <w:t>文档处理与分块重构方案</w:t>
      </w:r>
    </w:p>
    <w:p>
      <w:pPr>
        <w:pStyle w:val="Subtitle"/>
        <w:jc w:val="center"/>
      </w:pPr>
      <w:r>
        <w:rPr>
          <w:rFonts w:ascii="Aptos" w:hAnsi="Aptos" w:eastAsia="Aptos"/>
          <w:color w:val="667580"/>
          <w:sz w:val="24"/>
        </w:rPr>
        <w:t>Structured-IR-preserving Canonical Chunking</w:t>
      </w:r>
    </w:p>
    <w:p>
      <w:pPr>
        <w:jc w:val="center"/>
      </w:pPr>
      <w:r>
        <w:rPr>
          <w:rFonts w:ascii="Microsoft YaHei" w:hAnsi="Microsoft YaHei" w:eastAsia="Microsoft YaHei"/>
          <w:color w:val="667580"/>
          <w:sz w:val="20"/>
        </w:rPr>
        <w:t>V2.0 · 2026-08-24</w:t>
      </w:r>
    </w:p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7580"/>
          <w:sz w:val="18"/>
        </w:rPr>
        <w:t>基于当前 Memora 实现及 Qavor / DocMind 参考方案修订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目录将在 Word 中更新</w:t>
        <w:fldChar w:fldCharType="end"/>
      </w:r>
    </w:p>
    <w:p>
      <w:pPr>
        <w:jc w:val="left"/>
      </w:pPr>
      <w:r>
        <w:rPr>
          <w:rFonts w:ascii="Microsoft YaHei" w:hAnsi="Microsoft YaHei" w:eastAsia="Microsoft YaHei"/>
          <w:color w:val="667580"/>
          <w:sz w:val="17"/>
        </w:rPr>
        <w:t>提示：在 Word 中全选后按 F9，可更新目录和页码。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摘要</w:t>
      </w:r>
    </w:p>
    <w:p>
      <w:r>
        <w:rPr>
          <w:rFonts w:ascii="Microsoft YaHei" w:hAnsi="Microsoft YaHei" w:eastAsia="Microsoft YaHei"/>
          <w:color w:val="24313A"/>
          <w:sz w:val="21"/>
        </w:rPr>
        <w:t>Memora 不改造成 Markdown-only 系统。重构后的核心链路为：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ParsedDocument（结构化事实源）</w:t>
        <w:br/>
        <w:t xml:space="preserve">        ↓ normalize / enrich</w:t>
        <w:br/>
        <w:t>CanonicalDocument（Nodes + Markdown View + SourceMap）</w:t>
        <w:br/>
        <w:t xml:space="preserve">        ↓ profile / route / chunk</w:t>
        <w:br/>
        <w:t>Chunk（Content + SourceSpans + Strategy Metadata）</w:t>
        <w:br/>
        <w:t xml:space="preserve">        ↓</w:t>
        <w:br/>
        <w:t>Keyword Index + Embedding / pgvector</w:t>
      </w:r>
    </w:p>
    <w:p>
      <w:r>
        <w:rPr>
          <w:rFonts w:ascii="Microsoft YaHei" w:hAnsi="Microsoft YaHei" w:eastAsia="Microsoft YaHei"/>
          <w:color w:val="24313A"/>
          <w:sz w:val="21"/>
        </w:rPr>
        <w:t xml:space="preserve">本方案保留当前 </w:t>
      </w:r>
      <w:r>
        <w:rPr>
          <w:rFonts w:ascii="Consolas" w:hAnsi="Consolas" w:eastAsia="Consolas"/>
          <w:color w:val="245B78"/>
          <w:sz w:val="19"/>
          <w:shd w:fill="EDF2F5"/>
        </w:rPr>
        <w:t>ParsedDocument</w:t>
      </w:r>
      <w:r>
        <w:rPr>
          <w:rFonts w:ascii="Microsoft YaHei" w:hAnsi="Microsoft YaHei" w:eastAsia="Microsoft YaHei"/>
          <w:color w:val="24313A"/>
          <w:sz w:val="21"/>
        </w:rPr>
        <w:t xml:space="preserve"> 中的 Block、Table、Asset、Page、BBox 与对象引用能力，引入 </w:t>
      </w:r>
      <w:r>
        <w:rPr>
          <w:rFonts w:ascii="Consolas" w:hAnsi="Consolas" w:eastAsia="Consolas"/>
          <w:color w:val="245B78"/>
          <w:sz w:val="19"/>
          <w:shd w:fill="EDF2F5"/>
        </w:rPr>
        <w:t>CanonicalDocument</w:t>
      </w:r>
      <w:r>
        <w:rPr>
          <w:rFonts w:ascii="Microsoft YaHei" w:hAnsi="Microsoft YaHei" w:eastAsia="Microsoft YaHei"/>
          <w:color w:val="24313A"/>
          <w:sz w:val="21"/>
        </w:rPr>
        <w:t xml:space="preserve"> 作为稳定的分块中间表示。Canonical Markdown 仍然存在，但定位为 CanonicalDocument 的标准文本视图，而不是唯一数据载体。</w:t>
      </w:r>
    </w:p>
    <w:p>
      <w:r>
        <w:rPr>
          <w:rFonts w:ascii="Microsoft YaHei" w:hAnsi="Microsoft YaHei" w:eastAsia="Microsoft YaHei"/>
          <w:color w:val="24313A"/>
          <w:sz w:val="21"/>
        </w:rPr>
        <w:t>重构首先解决当前来源映射粒度不足和分块层职责过重的问题，然后在保持现有分块行为可对照、可回滚的前提下，引入 Structured、Paragraph、Recursive 三种基础策略。Parent-Child 仅在基础链路和离线评估成熟后实施。</w:t>
      </w:r>
    </w:p>
    <w:p>
      <w:r>
        <w:rPr>
          <w:rFonts w:ascii="Microsoft YaHei" w:hAnsi="Microsoft YaHei" w:eastAsia="Microsoft YaHei"/>
          <w:b/>
          <w:color w:val="24313A"/>
          <w:sz w:val="21"/>
        </w:rPr>
        <w:t>最终结论：</w:t>
      </w:r>
      <w:r>
        <w:rPr>
          <w:rFonts w:ascii="Microsoft YaHei" w:hAnsi="Microsoft YaHei" w:eastAsia="Microsoft YaHei"/>
          <w:color w:val="24313A"/>
          <w:sz w:val="21"/>
        </w:rPr>
        <w:t xml:space="preserve"> Memora 采用“保留结构化事实源的 Canonical-first chunking”，而不是简单的 Markdown-first chunking。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1. 背景与当前问题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1.1 当前能力基础</w:t>
      </w:r>
    </w:p>
    <w:p>
      <w:r>
        <w:rPr>
          <w:rFonts w:ascii="Microsoft YaHei" w:hAnsi="Microsoft YaHei" w:eastAsia="Microsoft YaHei"/>
          <w:color w:val="24313A"/>
          <w:sz w:val="21"/>
        </w:rPr>
        <w:t xml:space="preserve">当前 </w:t>
      </w:r>
      <w:r>
        <w:rPr>
          <w:rFonts w:ascii="Consolas" w:hAnsi="Consolas" w:eastAsia="Consolas"/>
          <w:color w:val="245B78"/>
          <w:sz w:val="19"/>
          <w:shd w:fill="EDF2F5"/>
        </w:rPr>
        <w:t>ParsedDocument</w:t>
      </w:r>
      <w:r>
        <w:rPr>
          <w:rFonts w:ascii="Microsoft YaHei" w:hAnsi="Microsoft YaHei" w:eastAsia="Microsoft YaHei"/>
          <w:color w:val="24313A"/>
          <w:sz w:val="21"/>
        </w:rPr>
        <w:t xml:space="preserve"> 已经是稳定、无 Chunk 概念的解析协议，包含：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文档级标题、Markdown、页数和元数据；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按阅读顺序排列的 Blocks；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Block 的类型、正文、Markdown、HeadingPath、Page、BBox 与 DoclingRef；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独立 Table 对象，包括 Caption、Headers、Rows、Cells、rowspan/colspan；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独立 Asset 对象，包括图片、ObjectKey、OCR、Caption、Description、Page 与 BBox。</w:t>
      </w:r>
    </w:p>
    <w:p>
      <w:r>
        <w:rPr>
          <w:rFonts w:ascii="Microsoft YaHei" w:hAnsi="Microsoft YaHei" w:eastAsia="Microsoft YaHei"/>
          <w:color w:val="24313A"/>
          <w:sz w:val="21"/>
        </w:rPr>
        <w:t xml:space="preserve">当前 </w:t>
      </w:r>
      <w:r>
        <w:rPr>
          <w:rFonts w:ascii="Consolas" w:hAnsi="Consolas" w:eastAsia="Consolas"/>
          <w:color w:val="245B78"/>
          <w:sz w:val="19"/>
          <w:shd w:fill="EDF2F5"/>
        </w:rPr>
        <w:t>StructureAwareChunker</w:t>
      </w:r>
      <w:r>
        <w:rPr>
          <w:rFonts w:ascii="Microsoft YaHei" w:hAnsi="Microsoft YaHei" w:eastAsia="Microsoft YaHei"/>
          <w:color w:val="24313A"/>
          <w:sz w:val="21"/>
        </w:rPr>
        <w:t xml:space="preserve"> 能处理标题边界、普通段落、代码、公式、表格、图片、Caption 和 XLSX 特例。这说明 Memora 的问题不是“没有结构”，而是分块器直接依赖解析协议，承担了过多结构解释和来源回填职责。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1.2 需要解决的真实问题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4313A"/>
          <w:sz w:val="21"/>
        </w:rPr>
        <w:t>分块层与解析层耦合较深。</w:t>
      </w:r>
      <w:r>
        <w:rPr>
          <w:rFonts w:ascii="Microsoft YaHei" w:hAnsi="Microsoft YaHei" w:eastAsia="Microsoft YaHei"/>
          <w:color w:val="24313A"/>
          <w:sz w:val="21"/>
        </w:rPr>
        <w:t xml:space="preserve"> Chunker 直接遍历 Blocks、Tables、Assets，并理解 Parser 的引用关系。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4313A"/>
          <w:sz w:val="21"/>
        </w:rPr>
        <w:t>来源定位粒度不足。</w:t>
      </w:r>
      <w:r>
        <w:rPr>
          <w:rFonts w:ascii="Microsoft YaHei" w:hAnsi="Microsoft YaHei" w:eastAsia="Microsoft YaHei"/>
          <w:color w:val="24313A"/>
          <w:sz w:val="21"/>
        </w:rPr>
        <w:t xml:space="preserve"> 当前 Chunk 只有一个主要 Page/BBox；多 Block、多页合并和超长拆分不能表达精确的片段来源。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4313A"/>
          <w:sz w:val="21"/>
        </w:rPr>
        <w:t>跨格式策略扩展成本较高。</w:t>
      </w:r>
      <w:r>
        <w:rPr>
          <w:rFonts w:ascii="Microsoft YaHei" w:hAnsi="Microsoft YaHei" w:eastAsia="Microsoft YaHei"/>
          <w:color w:val="24313A"/>
          <w:sz w:val="21"/>
        </w:rPr>
        <w:t xml:space="preserve"> 当前主要依赖一个结构感知策略，只有 XLSX 有显式特化。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4313A"/>
          <w:sz w:val="21"/>
        </w:rPr>
        <w:t>统一文本表示不稳定。</w:t>
      </w:r>
      <w:r>
        <w:rPr>
          <w:rFonts w:ascii="Microsoft YaHei" w:hAnsi="Microsoft YaHei" w:eastAsia="Microsoft YaHei"/>
          <w:color w:val="24313A"/>
          <w:sz w:val="21"/>
        </w:rPr>
        <w:t xml:space="preserve"> 文档级和 Block 级虽然已有 Markdown 字段，但不同 Parser 的生成语义并未形成可版本化的 Canonical 契约。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4313A"/>
          <w:sz w:val="21"/>
        </w:rPr>
        <w:t>策略效果缺乏统一评估基线。</w:t>
      </w:r>
      <w:r>
        <w:rPr>
          <w:rFonts w:ascii="Microsoft YaHei" w:hAnsi="Microsoft YaHei" w:eastAsia="Microsoft YaHei"/>
          <w:color w:val="24313A"/>
          <w:sz w:val="21"/>
        </w:rPr>
        <w:t xml:space="preserve"> 当前没有金标检索集和稳定的策略对比工具。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1.3 现阶段已知正确性问题</w:t>
      </w:r>
    </w:p>
    <w:p>
      <w:r>
        <w:rPr>
          <w:rFonts w:ascii="Microsoft YaHei" w:hAnsi="Microsoft YaHei" w:eastAsia="Microsoft YaHei"/>
          <w:color w:val="24313A"/>
          <w:sz w:val="21"/>
        </w:rPr>
        <w:t>以下问题应在新策略比较前修复或通过测试明确锁定：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多来源 Chunk 只保留一个 Page/BBox；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超长文本拆分后，各子块复制整组 BlockIDs，缺少块内字符范围；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repeat_table_header</w:t>
      </w:r>
      <w:r>
        <w:rPr>
          <w:rFonts w:ascii="Microsoft YaHei" w:hAnsi="Microsoft YaHei" w:eastAsia="Microsoft YaHei"/>
          <w:color w:val="24313A"/>
          <w:sz w:val="21"/>
        </w:rPr>
        <w:t xml:space="preserve"> 配置参与哈希，但当前实现始终重复表头；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超长表格单行按完整 MaxTokens 拆分后再追加表头，最终仍可能超限；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当前启发式 tokenizer 未与实际 Embedding 模型严格对齐；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同一文档并发重处理可能竞争相同的下一索引版本。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2. 设计目标与非目标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2.1 设计目标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保留 </w:t>
      </w:r>
      <w:r>
        <w:rPr>
          <w:rFonts w:ascii="Consolas" w:hAnsi="Consolas" w:eastAsia="Consolas"/>
          <w:color w:val="245B78"/>
          <w:sz w:val="19"/>
          <w:shd w:fill="EDF2F5"/>
        </w:rPr>
        <w:t>ParsedDocument</w:t>
      </w:r>
      <w:r>
        <w:rPr>
          <w:rFonts w:ascii="Microsoft YaHei" w:hAnsi="Microsoft YaHei" w:eastAsia="Microsoft YaHei"/>
          <w:color w:val="24313A"/>
          <w:sz w:val="21"/>
        </w:rPr>
        <w:t xml:space="preserve"> 作为解析层唯一结构化事实源；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建立跨格式稳定、可版本化的 CanonicalDocument；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让分块策略依赖通用语义节点，而不是 Parser 内部细节；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支持多页、多 Block、多资产的精确来源映射；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保持表格、图片、代码和公式的专用处理能力；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支持策略自动选择、人工覆盖、决策记录与版本重建；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重构过程可影子运行、可对比、可回滚；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用离线指标证明策略变化，而不是只比较代码结构。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2.2 非目标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不删除或弱化 </w:t>
      </w:r>
      <w:r>
        <w:rPr>
          <w:rFonts w:ascii="Consolas" w:hAnsi="Consolas" w:eastAsia="Consolas"/>
          <w:color w:val="245B78"/>
          <w:sz w:val="19"/>
          <w:shd w:fill="EDF2F5"/>
        </w:rPr>
        <w:t>ParsedDocument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不将 Markdown 视为完整、无损的文档模型；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P0/P1 阶段不引入 LLM Semantic Chunking；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不在第一阶段实现复杂的智能 Router；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不在来源映射和基础检索评估完成前实现 Parent-Child；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不要求一次性修改所有已有文档和索引。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3. 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结构事实与文本视图分离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ParsedDocument 保存解析事实，Markdown 负责统一展示和通用文本处理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Chunker 不重新解析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标题、表格、图片类型由 Canonical Nodes 明确表达，不从字符串重新猜测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来源是一等数据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 的来源不是附属 Page 字段，而是多个可求交、可追踪的 SourceSpan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生成内容必须可识别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重复表头、标题前缀、行范围等标记为 generated，不伪装成原文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策略必须可版本化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Renderer、Normalizer、Router、Chunker、Tokenizer 的变化均能触发正确层级重建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迁移必须可对照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新旧分块器在相同输入上并行对比，未达验收标准前不切换生产路径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先确定性后智能化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先完成结构、段落和递归策略，再评估语义分块或模型路由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4. 目标架构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Document Import</w:t>
        <w:br/>
        <w:t xml:space="preserve">      ↓</w:t>
        <w:br/>
        <w:t>Parser Router</w:t>
        <w:br/>
        <w:t xml:space="preserve">      ↓</w:t>
        <w:br/>
        <w:t>ParsedDocument ───────────────→ Parsed Artifact</w:t>
        <w:br/>
        <w:t xml:space="preserve">      ↓ normalize / OCR / enrich</w:t>
        <w:br/>
        <w:t>Canonical Renderer</w:t>
        <w:br/>
        <w:t xml:space="preserve">      ├──────────────→ Canonical Markdown View</w:t>
        <w:br/>
        <w:t xml:space="preserve">      ├──────────────→ Canonical Nodes</w:t>
        <w:br/>
        <w:t xml:space="preserve">      └──────────────→ SourceMap</w:t>
        <w:br/>
        <w:t xml:space="preserve">      ↓</w:t>
        <w:br/>
        <w:t>Canonical Validator</w:t>
        <w:br/>
        <w:t xml:space="preserve">      ↓</w:t>
        <w:br/>
        <w:t>Document Profiler</w:t>
        <w:br/>
        <w:t xml:space="preserve">      ↓</w:t>
        <w:br/>
        <w:t>Chunk Strategy Router</w:t>
        <w:br/>
        <w:t xml:space="preserve">   ┌──────────┼───────────┐</w:t>
        <w:br/>
        <w:t xml:space="preserve">   ↓          ↓           ↓</w:t>
        <w:br/>
        <w:t>Structured  Paragraph  Recursive</w:t>
        <w:br/>
        <w:t xml:space="preserve">   └──────────┼───────────┘</w:t>
        <w:br/>
        <w:t xml:space="preserve">              ↓</w:t>
        <w:br/>
        <w:t>Specialized Splitters</w:t>
        <w:br/>
        <w:t>Table / Code / Formula / Picture</w:t>
        <w:br/>
        <w:t xml:space="preserve">              ↓</w:t>
        <w:br/>
        <w:t>Chunk + SourceSpans + Decision Metadata</w:t>
        <w:br/>
        <w:t xml:space="preserve">              ↓</w:t>
        <w:br/>
        <w:t>Chunk Clean / Token Count / Persist</w:t>
        <w:br/>
        <w:t xml:space="preserve">              ↓</w:t>
        <w:br/>
        <w:t>Keyword Index + Embedding / pgvector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4.1 职责边界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不负责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Parser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恢复原始文档结构和对象关系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决定 Chunk 边界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Normalizer/Enricher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文本规范化、OCR 与资产描述增强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选择分块策略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 Renderer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生成通用语义节点、Markdown 视图和来源映射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根据检索效果切块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Profiler/Router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提取特征并选择策略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修改原始结构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决定检索粒度和上下文重叠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重新猜测表格或图片对象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Source Mapper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将 Chunk 区间映射回原始来源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生成检索文本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Indexer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建立关键词和向量索引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改变 Chunk 内容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5. 核心数据模型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5.1 CanonicalDocument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type CanonicalDocument struct {</w:t>
        <w:br/>
        <w:t xml:space="preserve">    SchemaVersion   string</w:t>
        <w:br/>
        <w:t xml:space="preserve">    RendererVersion string</w:t>
        <w:br/>
        <w:br/>
        <w:t xml:space="preserve">    Markdown string          // 标准文本视图，不是唯一事实源</w:t>
        <w:br/>
        <w:t xml:space="preserve">    Nodes    []CanonicalNode // 有序语义节点</w:t>
        <w:br/>
        <w:t xml:space="preserve">    SourceMap []SourceSpan</w:t>
        <w:br/>
        <w:t xml:space="preserve">    Profile  DocumentProfile</w:t>
        <w:br/>
        <w:br/>
        <w:t xml:space="preserve">    ContentHash string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5.2 CanonicalNode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type CanonicalNode struct {</w:t>
        <w:br/>
        <w:t xml:space="preserve">    ID          string</w:t>
        <w:br/>
        <w:t xml:space="preserve">    Kind        NodeKind</w:t>
        <w:br/>
        <w:t xml:space="preserve">    StartByte   int</w:t>
        <w:br/>
        <w:t xml:space="preserve">    EndByte     int</w:t>
        <w:br/>
        <w:br/>
        <w:t xml:space="preserve">    Text        string</w:t>
        <w:br/>
        <w:t xml:space="preserve">    Markdown    string</w:t>
        <w:br/>
        <w:t xml:space="preserve">    HeadingPath []string</w:t>
        <w:br/>
        <w:br/>
        <w:t xml:space="preserve">    BlockIDs  []string</w:t>
        <w:br/>
        <w:t xml:space="preserve">    TableRef  string</w:t>
        <w:br/>
        <w:t xml:space="preserve">    AssetRefs []string</w:t>
        <w:br/>
        <w:t xml:space="preserve">    Sources   []SourceRef</w:t>
        <w:br/>
        <w:br/>
        <w:t xml:space="preserve">    Atomic    bool</w:t>
        <w:br/>
        <w:t xml:space="preserve">    Generated bool</w:t>
        <w:br/>
        <w:t xml:space="preserve">    Metadata  map[string]any</w:t>
        <w:br/>
        <w:t>}</w:t>
      </w:r>
    </w:p>
    <w:p>
      <w:r>
        <w:rPr>
          <w:rFonts w:ascii="Microsoft YaHei" w:hAnsi="Microsoft YaHei" w:eastAsia="Microsoft YaHei"/>
          <w:color w:val="24313A"/>
          <w:sz w:val="21"/>
        </w:rPr>
        <w:t>首版 NodeKind 至少包括：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heading / paragraph / list_item / code / formula</w:t>
        <w:br/>
        <w:t>table / table_row / picture / caption</w:t>
        <w:br/>
        <w:t>footnote / page_header / page_footer / unknown</w:t>
      </w:r>
    </w:p>
    <w:p>
      <w:r>
        <w:rPr>
          <w:rFonts w:ascii="Consolas" w:hAnsi="Consolas" w:eastAsia="Consolas"/>
          <w:color w:val="245B78"/>
          <w:sz w:val="19"/>
          <w:shd w:fill="EDF2F5"/>
        </w:rPr>
        <w:t>Atomic=true</w:t>
      </w:r>
      <w:r>
        <w:rPr>
          <w:rFonts w:ascii="Microsoft YaHei" w:hAnsi="Microsoft YaHei" w:eastAsia="Microsoft YaHei"/>
          <w:color w:val="24313A"/>
          <w:sz w:val="21"/>
        </w:rPr>
        <w:t xml:space="preserve"> 表示优先保持完整；超限时调用对应专用 splitter，而不是普通递归切分。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5.3 SourceRef 与 SourceSpan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type SourceRef struct {</w:t>
        <w:br/>
        <w:t xml:space="preserve">    BlockID   string</w:t>
        <w:br/>
        <w:t xml:space="preserve">    TableRef  string</w:t>
        <w:br/>
        <w:t xml:space="preserve">    AssetRef  string</w:t>
        <w:br/>
        <w:t xml:space="preserve">    Page      int</w:t>
        <w:br/>
        <w:t xml:space="preserve">    BBox      []float64</w:t>
        <w:br/>
        <w:t xml:space="preserve">    DoclingRef string</w:t>
        <w:br/>
        <w:t>}</w:t>
        <w:br/>
        <w:br/>
        <w:t>type SourceSpan struct {</w:t>
        <w:br/>
        <w:t xml:space="preserve">    StartByte int</w:t>
        <w:br/>
        <w:t xml:space="preserve">    EndByte   int</w:t>
        <w:br/>
        <w:t xml:space="preserve">    Sources   []SourceRef</w:t>
        <w:br/>
        <w:t xml:space="preserve">    Generated bool</w:t>
        <w:br/>
        <w:t xml:space="preserve">    Reason    string // heading_prefix / repeated_header / row_range / overlap 等</w:t>
        <w:br/>
        <w:t>}</w:t>
      </w:r>
    </w:p>
    <w:p>
      <w:r>
        <w:rPr>
          <w:rFonts w:ascii="Microsoft YaHei" w:hAnsi="Microsoft YaHei" w:eastAsia="Microsoft YaHei"/>
          <w:color w:val="24313A"/>
          <w:sz w:val="21"/>
        </w:rPr>
        <w:t>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offset 统一使用 UTF-8 byte offset；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区间采用 </w:t>
      </w:r>
      <w:r>
        <w:rPr>
          <w:rFonts w:ascii="Consolas" w:hAnsi="Consolas" w:eastAsia="Consolas"/>
          <w:color w:val="245B78"/>
          <w:sz w:val="19"/>
          <w:shd w:fill="EDF2F5"/>
        </w:rPr>
        <w:t>[start, end)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SourceMap 必须支持一对多、多对一和空来源生成区间；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规范化和渲染产生的新文本必须标记 </w:t>
      </w:r>
      <w:r>
        <w:rPr>
          <w:rFonts w:ascii="Consolas" w:hAnsi="Consolas" w:eastAsia="Consolas"/>
          <w:color w:val="245B78"/>
          <w:sz w:val="19"/>
          <w:shd w:fill="EDF2F5"/>
        </w:rPr>
        <w:t>Generated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Chunk overlap 保留真实来源，同时标记重复原因；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表格重复表头和自动行范围不能冒充唯一原文位置。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5.4 Chunk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type Chunk struct {</w:t>
        <w:br/>
        <w:t xml:space="preserve">    Content       string</w:t>
        <w:br/>
        <w:t xml:space="preserve">    HeadingPath   []string</w:t>
        <w:br/>
        <w:t xml:space="preserve">    TokenCount    int</w:t>
        <w:br/>
        <w:t xml:space="preserve">    SourceSpans   []SourceSpan</w:t>
        <w:br/>
        <w:br/>
        <w:t xml:space="preserve">    Strategy      string</w:t>
        <w:br/>
        <w:t xml:space="preserve">    StrategyVersion string</w:t>
        <w:br/>
        <w:t xml:space="preserve">    Level         string // leaf / parent，P2 后启用</w:t>
        <w:br/>
        <w:t xml:space="preserve">    ParentID      string // P2 后启用</w:t>
        <w:br/>
        <w:br/>
        <w:t xml:space="preserve">    BlockIDs      []string // 兼容冗余字段</w:t>
        <w:br/>
        <w:t xml:space="preserve">    TableRefs     []string</w:t>
        <w:br/>
        <w:t xml:space="preserve">    AssetRefs     []string</w:t>
        <w:br/>
        <w:t>}</w:t>
      </w:r>
    </w:p>
    <w:p>
      <w:r>
        <w:rPr>
          <w:rFonts w:ascii="Microsoft YaHei" w:hAnsi="Microsoft YaHei" w:eastAsia="Microsoft YaHei"/>
          <w:color w:val="24313A"/>
          <w:sz w:val="21"/>
        </w:rPr>
        <w:t xml:space="preserve">首阶段保留 </w:t>
      </w:r>
      <w:r>
        <w:rPr>
          <w:rFonts w:ascii="Consolas" w:hAnsi="Consolas" w:eastAsia="Consolas"/>
          <w:color w:val="245B78"/>
          <w:sz w:val="19"/>
          <w:shd w:fill="EDF2F5"/>
        </w:rPr>
        <w:t>BlockIDs/TableRefs/AssetRefs</w:t>
      </w:r>
      <w:r>
        <w:rPr>
          <w:rFonts w:ascii="Microsoft YaHei" w:hAnsi="Microsoft YaHei" w:eastAsia="Microsoft YaHei"/>
          <w:color w:val="24313A"/>
          <w:sz w:val="21"/>
        </w:rPr>
        <w:t>，便于兼容现有 API；</w:t>
      </w:r>
      <w:r>
        <w:rPr>
          <w:rFonts w:ascii="Consolas" w:hAnsi="Consolas" w:eastAsia="Consolas"/>
          <w:color w:val="245B78"/>
          <w:sz w:val="19"/>
          <w:shd w:fill="EDF2F5"/>
        </w:rPr>
        <w:t>SourceSpans</w:t>
      </w:r>
      <w:r>
        <w:rPr>
          <w:rFonts w:ascii="Microsoft YaHei" w:hAnsi="Microsoft YaHei" w:eastAsia="Microsoft YaHei"/>
          <w:color w:val="24313A"/>
          <w:sz w:val="21"/>
        </w:rPr>
        <w:t xml:space="preserve"> 成为更精确的事实字段。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6. Canonical Renderer 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ParsedDocument 内容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Canonical Node / Markdown View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来源规则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HeadingPath / Heading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color w:val="245B78"/>
                <w:sz w:val="17"/>
                <w:shd w:fill="EDF2F5"/>
              </w:rPr>
              <w:t># / ## / ###</w:t>
            </w:r>
            <w:r>
              <w:rPr>
                <w:rFonts w:ascii="Microsoft YaHei" w:hAnsi="Microsoft YaHei" w:eastAsia="Microsoft YaHei"/>
                <w:color w:val="24313A"/>
                <w:sz w:val="18"/>
              </w:rPr>
              <w:t xml:space="preserve"> 标题节点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使用 Parser 已恢复的真实层级，不重新正则猜测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Paragraph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普通 Markdown 段落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保留 BlockID、Page、BBox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ListItem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color w:val="245B78"/>
                <w:sz w:val="17"/>
                <w:shd w:fill="EDF2F5"/>
              </w:rPr>
              <w:t>-</w:t>
            </w:r>
            <w:r>
              <w:rPr>
                <w:rFonts w:ascii="Microsoft YaHei" w:hAnsi="Microsoft YaHei" w:eastAsia="Microsoft YaHei"/>
                <w:color w:val="24313A"/>
                <w:sz w:val="18"/>
              </w:rPr>
              <w:t xml:space="preserve"> 或有序列表节点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保留列表顺序和层级 metadata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Code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围栏代码块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整体为 Atomic Node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Formula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块级公式或原始表达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整体为 Atomic Node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Table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GFM 视图 + Table Node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TableRef 指向完整 Table 对象，Markdown 不替代 Cells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Picture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图片占位 + Caption/OCR/Description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AssetRef 指向资产；生成描述需标记来源类型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Caption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Caption Node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保留与 Table/Picture 的显式关联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Header/Footer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默认不进入检索正文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来源保留，策略可配置是否包含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Unknown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原文节点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禁止静默丢弃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6.1 表格要求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Table Node 必须保留 headers、rows、cells、rowspan/colspan 和 table ID；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小表可作为整体 Atomic Node；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大表按行切分，每个子块可重复 Caption 和表头；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重复表头及“第 a-b 行”为 generated span；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单行超限时，预算必须扣除标题、Caption、表头和行范围前缀；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XLSX 必须保持 Sheet/Table 独立性；后续应补充稳定的 sheet name/sheet ID。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6.2 图片要求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OCR、Caption、Description 分别记录内容来源，不只拼成匿名字符串；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Asset ID、ObjectKey、Page、BBox 不进入 Markdown 文本，但保留在 Node 和 SourceMap；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无文字图片可以不生成检索 Chunk，但资产仍保留；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与邻近正文关联时记录关联原因和距离；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关联范围默认要求 HeadingPath 相同且页码距离不超过配置阈值。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7. 分块策略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7.1 Structured Chunker（默认主策略）</w:t>
      </w:r>
    </w:p>
    <w:p>
      <w:r>
        <w:rPr>
          <w:rFonts w:ascii="Microsoft YaHei" w:hAnsi="Microsoft YaHei" w:eastAsia="Microsoft YaHei"/>
          <w:color w:val="24313A"/>
          <w:sz w:val="21"/>
        </w:rPr>
        <w:t>适用于标题结构可靠的文档。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按标题树和一级章节建立硬边界；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标题路径作为上下文前缀并计入 Token 预算；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章节内按 Node 顺序贪心聚合；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Atomic Node 优先完整保留；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超长 Atomic Node 调用专用 splitter；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超短块仅在同一章节、来源相邻且不跨 Atomic 边界时合并；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4313A"/>
          <w:sz w:val="21"/>
        </w:rPr>
        <w:t>overlap 仅用于长文本内部拆分，不跨结构边界。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7.2 Paragraph Chunker</w:t>
      </w:r>
    </w:p>
    <w:p>
      <w:r>
        <w:rPr>
          <w:rFonts w:ascii="Microsoft YaHei" w:hAnsi="Microsoft YaHei" w:eastAsia="Microsoft YaHei"/>
          <w:color w:val="24313A"/>
          <w:sz w:val="21"/>
        </w:rPr>
        <w:t>适用于标题较少但段落边界可靠的文章、网页正文、小说和部分 OCR 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按段落累积至目标 Token 区间；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超限时优先在句子边界切分；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不把表格、代码、公式混入普通段落聚合；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可使用相邻段落小范围 overlap，但必须保留来源区间。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7.3 Recursive Fallback Chunker</w:t>
      </w:r>
    </w:p>
    <w:p>
      <w:r>
        <w:rPr>
          <w:rFonts w:ascii="Microsoft YaHei" w:hAnsi="Microsoft YaHei" w:eastAsia="Microsoft YaHei"/>
          <w:color w:val="24313A"/>
          <w:sz w:val="21"/>
        </w:rPr>
        <w:t>适用于纯 TXT、弱结构和低质量 OCR。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\n\n → \n → 句末标点 → 空格 → Token 硬切</w:t>
      </w:r>
    </w:p>
    <w:p>
      <w:r>
        <w:rPr>
          <w:rFonts w:ascii="Microsoft YaHei" w:hAnsi="Microsoft YaHei" w:eastAsia="Microsoft YaHei"/>
          <w:color w:val="24313A"/>
          <w:sz w:val="21"/>
        </w:rPr>
        <w:t>每一级分隔都必须使用同一 Tokenizer 预算，并生成准确的 Canonical byte span。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7.4 Specialized Splitters</w:t>
      </w:r>
    </w:p>
    <w:p>
      <w:r>
        <w:rPr>
          <w:rFonts w:ascii="Microsoft YaHei" w:hAnsi="Microsoft YaHei" w:eastAsia="Microsoft YaHei"/>
          <w:color w:val="24313A"/>
          <w:sz w:val="21"/>
        </w:rPr>
        <w:t>以下 splitter 由多种策略共享：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TableSplitter；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CodeSplitter；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FormulaSplitter；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PictureContextAssembler；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TokenAwareTextSplitter。</w:t>
      </w:r>
    </w:p>
    <w:p>
      <w:r>
        <w:rPr>
          <w:rFonts w:ascii="Microsoft YaHei" w:hAnsi="Microsoft YaHei" w:eastAsia="Microsoft YaHei"/>
          <w:color w:val="24313A"/>
          <w:sz w:val="21"/>
        </w:rPr>
        <w:t>它们消费 Canonical Node，而不是重新扫描 Markdown 字符串判断类型。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7.5 Parent-Child（后续增强）</w:t>
      </w:r>
    </w:p>
    <w:p>
      <w:r>
        <w:rPr>
          <w:rFonts w:ascii="Microsoft YaHei" w:hAnsi="Microsoft YaHei" w:eastAsia="Microsoft YaHei"/>
          <w:color w:val="24313A"/>
          <w:sz w:val="21"/>
        </w:rPr>
        <w:t>仅对长文档且标题结构明显的文档开启：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Child 用于向量和关键词精准召回；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Parent 保存章节级上下文；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命中 Child 后按配置扩展 Parent；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Parent 不应与 Child 在最终排序中重复占位；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必须同时设计数据库关系、检索展开、去重、Token 预算与版本兼容。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8. DocumentProfile 与策略 Router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8.1 Profile 特征</w:t>
      </w:r>
    </w:p>
    <w:p>
      <w:r>
        <w:rPr>
          <w:rFonts w:ascii="Microsoft YaHei" w:hAnsi="Microsoft YaHei" w:eastAsia="Microsoft YaHei"/>
          <w:color w:val="24313A"/>
          <w:sz w:val="21"/>
        </w:rPr>
        <w:t>首版采用确定性特征，不调用 LLM：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heading_count、heading_depth、heading_coverage；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paragraph_count、avg_paragraph_tokens、paragraph_length_variance；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table_ratio、picture_ratio、code_ratio；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OCR 文本比例和空白/乱码比例；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page_count、document_tokens；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source_format；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Parser warnings 和可选置信度；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是否存在可靠 HeadingPath。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8.2 Router 最小规则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manual_override exists</w:t>
        <w:br/>
        <w:t xml:space="preserve">    → use override</w:t>
        <w:br/>
        <w:t>else reliable heading tree</w:t>
        <w:br/>
        <w:t xml:space="preserve">    → structured</w:t>
        <w:br/>
        <w:t>else reliable paragraph boundaries</w:t>
        <w:br/>
        <w:t xml:space="preserve">    → paragraph</w:t>
        <w:br/>
        <w:t>else</w:t>
        <w:br/>
        <w:t xml:space="preserve">    → recursive_fallback</w:t>
      </w:r>
    </w:p>
    <w:p>
      <w:r>
        <w:rPr>
          <w:rFonts w:ascii="Microsoft YaHei" w:hAnsi="Microsoft YaHei" w:eastAsia="Microsoft YaHei"/>
          <w:color w:val="24313A"/>
          <w:sz w:val="21"/>
        </w:rPr>
        <w:t>Router 输出必须包含：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type ChunkDecision struct {</w:t>
        <w:br/>
        <w:t xml:space="preserve">    Strategy string</w:t>
        <w:br/>
        <w:t xml:space="preserve">    Version  string</w:t>
        <w:br/>
        <w:t xml:space="preserve">    Features map[string]any</w:t>
        <w:br/>
        <w:t xml:space="preserve">    Reasons  []string</w:t>
        <w:br/>
        <w:t xml:space="preserve">    ManualOverride bool</w:t>
        <w:br/>
        <w:t>}</w:t>
      </w:r>
    </w:p>
    <w:p>
      <w:r>
        <w:rPr>
          <w:rFonts w:ascii="Microsoft YaHei" w:hAnsi="Microsoft YaHei" w:eastAsia="Microsoft YaHei"/>
          <w:color w:val="24313A"/>
          <w:sz w:val="21"/>
        </w:rPr>
        <w:t xml:space="preserve">策略、版本和关键决策进入 </w:t>
      </w:r>
      <w:r>
        <w:rPr>
          <w:rFonts w:ascii="Consolas" w:hAnsi="Consolas" w:eastAsia="Consolas"/>
          <w:color w:val="245B78"/>
          <w:sz w:val="19"/>
          <w:shd w:fill="EDF2F5"/>
        </w:rPr>
        <w:t>chunk_config_hash</w:t>
      </w:r>
      <w:r>
        <w:rPr>
          <w:rFonts w:ascii="Microsoft YaHei" w:hAnsi="Microsoft YaHei" w:eastAsia="Microsoft YaHei"/>
          <w:color w:val="24313A"/>
          <w:sz w:val="21"/>
        </w:rPr>
        <w:t>。首版 Router 只做纯函数规则，未经过离线评估前不引入模型分类。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9. Pipeline 与 Artifact 版本化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9.1 建议流水线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load_source</w:t>
        <w:br/>
        <w:t>→ resolve_parsed_artifact</w:t>
        <w:br/>
        <w:t>→ parse_if_missing</w:t>
        <w:br/>
        <w:t>→ validate_parsed_document</w:t>
        <w:br/>
        <w:t>→ ocr_assets</w:t>
        <w:br/>
        <w:t>→ persist_parsed_artifact</w:t>
        <w:br/>
        <w:t>→ document_normalize</w:t>
        <w:br/>
        <w:t>→ asset_enrich</w:t>
        <w:br/>
        <w:t>→ canonical_render</w:t>
        <w:br/>
        <w:t>→ validate_canonical_document</w:t>
        <w:br/>
        <w:t>→ document_profile</w:t>
        <w:br/>
        <w:t>→ chunk_strategy_route</w:t>
        <w:br/>
        <w:t>→ chunk</w:t>
        <w:br/>
        <w:t>→ chunk_clean</w:t>
        <w:br/>
        <w:t>→ token_count</w:t>
        <w:br/>
        <w:t>→ persist_chunks</w:t>
        <w:br/>
        <w:t>→ embed_and_index</w:t>
        <w:br/>
        <w:t>→ publish_active_index_version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9.2 分层哈希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Hash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至少包含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变化后重建范围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parse_config_hash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ParseOptions、Parser/Adapter 版本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ParsedDocument 及下游全部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canonical_config_hash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Parsed Artifact hash、Normalizer、Enricher、Renderer 版本与配置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CanonicalDocument、Chunk、Index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chunk_config_hash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 hash、策略/Router 版本、Token 参数、Tokenizer、表格/图片策略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Chunk、Index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index_config_hash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 hash、Embedding 模型、索引参数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Index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24313A"/>
          <w:sz w:val="21"/>
        </w:rPr>
        <w:t xml:space="preserve">Canonical 内容不得覆盖 Parser 原始的 </w:t>
      </w:r>
      <w:r>
        <w:rPr>
          <w:rFonts w:ascii="Consolas" w:hAnsi="Consolas" w:eastAsia="Consolas"/>
          <w:color w:val="245B78"/>
          <w:sz w:val="19"/>
          <w:shd w:fill="EDF2F5"/>
        </w:rPr>
        <w:t>Document.Markdown</w:t>
      </w:r>
      <w:r>
        <w:rPr>
          <w:rFonts w:ascii="Microsoft YaHei" w:hAnsi="Microsoft YaHei" w:eastAsia="Microsoft YaHei"/>
          <w:color w:val="24313A"/>
          <w:sz w:val="21"/>
        </w:rPr>
        <w:t>。初期可运行时生成；需要缓存时保存为独立 Artifact，例如：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derived/{user}/{document}/content-{version}/</w:t>
        <w:br/>
        <w:t xml:space="preserve">  parse-{parse_hash}/</w:t>
        <w:br/>
        <w:t xml:space="preserve">    parsed-document.json.zst</w:t>
        <w:br/>
        <w:t xml:space="preserve">    manifest.json</w:t>
        <w:br/>
        <w:t xml:space="preserve">  canonical-{canonical_hash}/</w:t>
        <w:br/>
        <w:t xml:space="preserve">    canonical-document.json.zst</w:t>
        <w:br/>
        <w:t xml:space="preserve">    canonical.md</w:t>
        <w:br/>
        <w:t xml:space="preserve">    source-map.json.zst</w:t>
        <w:br/>
        <w:t xml:space="preserve">    manifest.json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10. 持久化与 API 演进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10.1 第一阶段：兼容扩展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在现有 </w:t>
      </w:r>
      <w:r>
        <w:rPr>
          <w:rFonts w:ascii="Consolas" w:hAnsi="Consolas" w:eastAsia="Consolas"/>
          <w:color w:val="245B78"/>
          <w:sz w:val="19"/>
          <w:shd w:fill="EDF2F5"/>
        </w:rPr>
        <w:t>document_chunks.source_location</w:t>
      </w:r>
      <w:r>
        <w:rPr>
          <w:rFonts w:ascii="Microsoft YaHei" w:hAnsi="Microsoft YaHei" w:eastAsia="Microsoft YaHei"/>
          <w:color w:val="24313A"/>
          <w:sz w:val="21"/>
        </w:rPr>
        <w:t xml:space="preserve"> JSONB 中增加 </w:t>
      </w:r>
      <w:r>
        <w:rPr>
          <w:rFonts w:ascii="Consolas" w:hAnsi="Consolas" w:eastAsia="Consolas"/>
          <w:color w:val="245B78"/>
          <w:sz w:val="19"/>
          <w:shd w:fill="EDF2F5"/>
        </w:rPr>
        <w:t>source_spans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保留现有 </w:t>
      </w:r>
      <w:r>
        <w:rPr>
          <w:rFonts w:ascii="Consolas" w:hAnsi="Consolas" w:eastAsia="Consolas"/>
          <w:color w:val="245B78"/>
          <w:sz w:val="19"/>
          <w:shd w:fill="EDF2F5"/>
        </w:rPr>
        <w:t>page/bbox/block_ids/table_refs/asset_refs/content_types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增加 </w:t>
      </w:r>
      <w:r>
        <w:rPr>
          <w:rFonts w:ascii="Consolas" w:hAnsi="Consolas" w:eastAsia="Consolas"/>
          <w:color w:val="245B78"/>
          <w:sz w:val="19"/>
          <w:shd w:fill="EDF2F5"/>
        </w:rPr>
        <w:t>strategy</w:t>
      </w:r>
      <w:r>
        <w:rPr>
          <w:rFonts w:ascii="Microsoft YaHei" w:hAnsi="Microsoft YaHei" w:eastAsia="Microsoft YaHei"/>
          <w:color w:val="24313A"/>
          <w:sz w:val="21"/>
        </w:rPr>
        <w:t>、</w:t>
      </w:r>
      <w:r>
        <w:rPr>
          <w:rFonts w:ascii="Consolas" w:hAnsi="Consolas" w:eastAsia="Consolas"/>
          <w:color w:val="245B78"/>
          <w:sz w:val="19"/>
          <w:shd w:fill="EDF2F5"/>
        </w:rPr>
        <w:t>strategy_version</w:t>
      </w:r>
      <w:r>
        <w:rPr>
          <w:rFonts w:ascii="Microsoft YaHei" w:hAnsi="Microsoft YaHei" w:eastAsia="Microsoft YaHei"/>
          <w:color w:val="24313A"/>
          <w:sz w:val="21"/>
        </w:rPr>
        <w:t xml:space="preserve"> 和可选 </w:t>
      </w:r>
      <w:r>
        <w:rPr>
          <w:rFonts w:ascii="Consolas" w:hAnsi="Consolas" w:eastAsia="Consolas"/>
          <w:color w:val="245B78"/>
          <w:sz w:val="19"/>
          <w:shd w:fill="EDF2F5"/>
        </w:rPr>
        <w:t>decision</w:t>
      </w:r>
      <w:r>
        <w:rPr>
          <w:rFonts w:ascii="Microsoft YaHei" w:hAnsi="Microsoft YaHei" w:eastAsia="Microsoft YaHei"/>
          <w:color w:val="24313A"/>
          <w:sz w:val="21"/>
        </w:rPr>
        <w:t xml:space="preserve"> metadata；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暂不删除旧字段，保证现有引用 API 继续工作；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Canonical Artifact 使用对象存储，不急于新增 Artifact 数据库表。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10.2 Parent-Child 阶段</w:t>
      </w:r>
    </w:p>
    <w:p>
      <w:r>
        <w:rPr>
          <w:rFonts w:ascii="Microsoft YaHei" w:hAnsi="Microsoft YaHei" w:eastAsia="Microsoft YaHei"/>
          <w:color w:val="24313A"/>
          <w:sz w:val="21"/>
        </w:rPr>
        <w:t>新增 migration，而不是修改已发布 migration：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parent_chunk_id</w:t>
      </w:r>
      <w:r>
        <w:rPr>
          <w:rFonts w:ascii="Microsoft YaHei" w:hAnsi="Microsoft YaHei" w:eastAsia="Microsoft YaHei"/>
          <w:color w:val="24313A"/>
          <w:sz w:val="21"/>
        </w:rPr>
        <w:t xml:space="preserve"> 或独立 </w:t>
      </w:r>
      <w:r>
        <w:rPr>
          <w:rFonts w:ascii="Consolas" w:hAnsi="Consolas" w:eastAsia="Consolas"/>
          <w:color w:val="245B78"/>
          <w:sz w:val="19"/>
          <w:shd w:fill="EDF2F5"/>
        </w:rPr>
        <w:t>document_chunk_relations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chunk_level</w:t>
      </w:r>
      <w:r>
        <w:rPr>
          <w:rFonts w:ascii="Microsoft YaHei" w:hAnsi="Microsoft YaHei" w:eastAsia="Microsoft YaHei"/>
          <w:color w:val="24313A"/>
          <w:sz w:val="21"/>
        </w:rPr>
        <w:t>、</w:t>
      </w:r>
      <w:r>
        <w:rPr>
          <w:rFonts w:ascii="Consolas" w:hAnsi="Consolas" w:eastAsia="Consolas"/>
          <w:color w:val="245B78"/>
          <w:sz w:val="19"/>
          <w:shd w:fill="EDF2F5"/>
        </w:rPr>
        <w:t>chunk_role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父子查询索引；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检索结果 Parent 展开与去重 API；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新旧索引版本兼容策略。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10.3 发布一致性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 xml:space="preserve">新版本 Chunk 和向量全部成功后才切换 </w:t>
      </w:r>
      <w:r>
        <w:rPr>
          <w:rFonts w:ascii="Consolas" w:hAnsi="Consolas" w:eastAsia="Consolas"/>
          <w:color w:val="245B78"/>
          <w:sz w:val="19"/>
          <w:shd w:fill="EDF2F5"/>
        </w:rPr>
        <w:t>active_index_version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为同一文档加工增加 fencing/锁，避免两个任务构建同一版本；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失败版本不得污染旧 active；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重试前只清理当前目标版本；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active 切换和任务成功状态应具备明确事务或补偿边界。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11. 分阶段实施计划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P0：基线与正确性修复</w:t>
      </w:r>
    </w:p>
    <w:p>
      <w:r>
        <w:rPr>
          <w:rFonts w:ascii="Microsoft YaHei" w:hAnsi="Microsoft YaHei" w:eastAsia="Microsoft YaHei"/>
          <w:color w:val="24313A"/>
          <w:sz w:val="21"/>
        </w:rPr>
        <w:t>目标：在改变抽象前，建立可信对照。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建立固定测试文档集和当前 Chunk 快照；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修复或锁定多来源、表格前缀预算、表头开关、Tokenizer 等问题；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增加真实 Parser 调用计数、失败不切 active、重试幂等测试；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增加同文档并发加工 fencing；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明确 byte offset、SourceRef 和 generated span 语义。</w:t>
      </w:r>
    </w:p>
    <w:p>
      <w:r>
        <w:rPr>
          <w:rFonts w:ascii="Microsoft YaHei" w:hAnsi="Microsoft YaHei" w:eastAsia="Microsoft YaHei"/>
          <w:color w:val="24313A"/>
          <w:sz w:val="21"/>
        </w:rPr>
        <w:t>验收：现有策略在固定数据集上确定性运行；失败不会改变 active 版本。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P1：CanonicalDocument 契约</w:t>
      </w:r>
    </w:p>
    <w:p>
      <w:r>
        <w:rPr>
          <w:rFonts w:ascii="Microsoft YaHei" w:hAnsi="Microsoft YaHei" w:eastAsia="Microsoft YaHei"/>
          <w:color w:val="24313A"/>
          <w:sz w:val="21"/>
        </w:rPr>
        <w:t>目标：完成数据模型，不切换生产 Chunker。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定义 CanonicalDocument、Node、SourceMap schema；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实现 Heading、Paragraph、List、Code、Formula、Table、Picture、Caption Renderer；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实现 Canonical Validator；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建立 Renderer version 和 canonical hash；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为 SourceMap 增加 round-trip 测试。</w:t>
      </w:r>
    </w:p>
    <w:p>
      <w:r>
        <w:rPr>
          <w:rFonts w:ascii="Microsoft YaHei" w:hAnsi="Microsoft YaHei" w:eastAsia="Microsoft YaHei"/>
          <w:color w:val="24313A"/>
          <w:sz w:val="21"/>
        </w:rPr>
        <w:t>验收：所有 Canonical 区间合法；每个非生成区间可追溯；相同输入生成稳定 hash。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P2：影子运行</w:t>
      </w:r>
    </w:p>
    <w:p>
      <w:r>
        <w:rPr>
          <w:rFonts w:ascii="Microsoft YaHei" w:hAnsi="Microsoft YaHei" w:eastAsia="Microsoft YaHei"/>
          <w:color w:val="24313A"/>
          <w:sz w:val="21"/>
        </w:rPr>
        <w:t>目标：验证 Canonical 层，不影响生产结果。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在现有 Chunker 旁生成 CanonicalDocument；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记录 Renderer warning 和来源覆盖率；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比较 Canonical 内容与 Parsed Blocks；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对表格、图片、多页文档做人工抽查；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可选持久化 Canonical Artifact。</w:t>
      </w:r>
    </w:p>
    <w:p>
      <w:r>
        <w:rPr>
          <w:rFonts w:ascii="Microsoft YaHei" w:hAnsi="Microsoft YaHei" w:eastAsia="Microsoft YaHei"/>
          <w:color w:val="24313A"/>
          <w:sz w:val="21"/>
        </w:rPr>
        <w:t>验收：来源覆盖率和结构完整性达到阈值；生产 Chunk 完全不受影响。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P3：迁移现有 StructureAwareChunker</w:t>
      </w:r>
    </w:p>
    <w:p>
      <w:r>
        <w:rPr>
          <w:rFonts w:ascii="Microsoft YaHei" w:hAnsi="Microsoft YaHei" w:eastAsia="Microsoft YaHei"/>
          <w:color w:val="24313A"/>
          <w:sz w:val="21"/>
        </w:rPr>
        <w:t>目标：新 Chunker 消费 CanonicalDocument，但尽量保持旧行为。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将通用文本聚合迁移到 Canonical Nodes；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将表格、图片、代码、公式拆成专用 splitter；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输出多个 SourceSpans；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新旧 Chunker 双跑并生成边界差异报告；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使用 feature flag 按知识库或文档灰度切换。</w:t>
      </w:r>
    </w:p>
    <w:p>
      <w:r>
        <w:rPr>
          <w:rFonts w:ascii="Microsoft YaHei" w:hAnsi="Microsoft YaHei" w:eastAsia="Microsoft YaHei"/>
          <w:color w:val="24313A"/>
          <w:sz w:val="21"/>
        </w:rPr>
        <w:t>验收：关键文档类型无来源信息退化；检索指标不低于基线；可一键回滚旧策略。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P4：DocumentProfile 与三策略 Router</w:t>
      </w:r>
    </w:p>
    <w:p>
      <w:r>
        <w:rPr>
          <w:rFonts w:ascii="Microsoft YaHei" w:hAnsi="Microsoft YaHei" w:eastAsia="Microsoft YaHei"/>
          <w:color w:val="24313A"/>
          <w:sz w:val="21"/>
        </w:rPr>
        <w:t>目标：在统一输入上实现 Structured、Paragraph、Recursive。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Router 先采用确定性规则；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支持手动策略覆盖；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保存策略决策与原因；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在金标集上分别评估各策略；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只有在指标证明有收益后才启用 auto。</w:t>
      </w:r>
    </w:p>
    <w:p>
      <w:r>
        <w:rPr>
          <w:rFonts w:ascii="Microsoft YaHei" w:hAnsi="Microsoft YaHei" w:eastAsia="Microsoft YaHei"/>
          <w:color w:val="24313A"/>
          <w:sz w:val="21"/>
        </w:rPr>
        <w:t>验收：auto 相对固定 Structured 策略没有超过阈值的召回下降，且弱结构文档有稳定收益。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P5：Parent-Child 与后续实验</w:t>
      </w:r>
    </w:p>
    <w:p>
      <w:r>
        <w:rPr>
          <w:rFonts w:ascii="Microsoft YaHei" w:hAnsi="Microsoft YaHei" w:eastAsia="Microsoft YaHei"/>
          <w:color w:val="24313A"/>
          <w:sz w:val="21"/>
        </w:rPr>
        <w:t>目标：扩展长文档上下文召回。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完成父子 Schema 和检索展开；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只对长且结构强的文档启用；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评估 Child 精准召回和 Parent 上下文增益；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再考虑 Semantic Chunking 或模型 Router 实验。</w:t>
      </w:r>
    </w:p>
    <w:p>
      <w:r>
        <w:rPr>
          <w:rFonts w:ascii="Microsoft YaHei" w:hAnsi="Microsoft YaHei" w:eastAsia="Microsoft YaHei"/>
          <w:color w:val="24313A"/>
          <w:sz w:val="21"/>
        </w:rPr>
        <w:t>验收：答案支持率和长文档召回提升，延迟与上下文 Token 增幅在预算内。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12. 测试与评估体系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12.1 单元与契约测试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Canonical Node 顺序、offset 和 UTF-8 边界；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SourceMap 一对多、多对一及 generated span；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表格 Caption、表头、合并单元格与行范围；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图片 OCR/Caption/Description 与 AssetRef；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overlap 来源映射；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纯图片 0 Chunk；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Canonical hash 和 Chunk hash 稳定性；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旧 Parsed Artifact 命中后 Canonical 正确重建。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12.2 Pipeline 与故障测试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只改 Chunk 参数时不重新调用 Parser；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Renderer 版本变化只重建 Canonical 及下游；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Embedding 失败不切换 active；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Chunk 持久化失败不切换 active；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重试不污染旧版本；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并发处理同一文档不会互相删除目标版本；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migration up/down 和旧数据兼容。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12.3 离线检索评估</w:t>
      </w:r>
    </w:p>
    <w:p>
      <w:r>
        <w:rPr>
          <w:rFonts w:ascii="Microsoft YaHei" w:hAnsi="Microsoft YaHei" w:eastAsia="Microsoft YaHei"/>
          <w:color w:val="24313A"/>
          <w:sz w:val="21"/>
        </w:rPr>
        <w:t>建立小型金标集：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Question</w:t>
        <w:br/>
        <w:t>Relevant Document</w:t>
        <w:br/>
        <w:t>Relevant SourceSpan / Page / BBox</w:t>
        <w:br/>
        <w:t>Expected Answerability</w:t>
      </w:r>
    </w:p>
    <w:p>
      <w:r>
        <w:rPr>
          <w:rFonts w:ascii="Microsoft YaHei" w:hAnsi="Microsoft YaHei" w:eastAsia="Microsoft YaHei"/>
          <w:color w:val="24313A"/>
          <w:sz w:val="21"/>
        </w:rPr>
        <w:t>每个策略版本记录：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Recall@5 / Recall@10 / Recall@20；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MRR、nDCG；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引用 SourceSpan 命中率；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答案支持率；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平均/中位/P95 Chunk Token；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Chunk 数量与索引体积；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检索延迟与 Parent 展开开销。</w:t>
      </w:r>
    </w:p>
    <w:p>
      <w:r>
        <w:rPr>
          <w:rFonts w:ascii="Microsoft YaHei" w:hAnsi="Microsoft YaHei" w:eastAsia="Microsoft YaHei"/>
          <w:color w:val="24313A"/>
          <w:sz w:val="21"/>
        </w:rPr>
        <w:t>采用 paired comparison 比较旧 active 与候选版本，并设置最大允许回退阈值。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13. 灰度、回滚与可观测性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13.1 Feature Flags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canonical_renderer_enabled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canonical_chunker_enabled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chunk_strategy=structured|paragraph|recursive|auto</w:t>
      </w:r>
      <w:r>
        <w:rPr>
          <w:rFonts w:ascii="Microsoft YaHei" w:hAnsi="Microsoft YaHei" w:eastAsia="Microsoft YaHei"/>
          <w:color w:val="24313A"/>
          <w:sz w:val="21"/>
        </w:rPr>
        <w:t>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45B78"/>
          <w:sz w:val="19"/>
          <w:shd w:fill="EDF2F5"/>
        </w:rPr>
        <w:t>parent_child_enabled</w:t>
      </w:r>
      <w:r>
        <w:rPr>
          <w:rFonts w:ascii="Microsoft YaHei" w:hAnsi="Microsoft YaHei" w:eastAsia="Microsoft YaHei"/>
          <w:color w:val="24313A"/>
          <w:sz w:val="21"/>
        </w:rPr>
        <w:t>。</w:t>
      </w:r>
    </w:p>
    <w:p>
      <w:r>
        <w:rPr>
          <w:rFonts w:ascii="Microsoft YaHei" w:hAnsi="Microsoft YaHei" w:eastAsia="Microsoft YaHei"/>
          <w:color w:val="24313A"/>
          <w:sz w:val="21"/>
        </w:rPr>
        <w:t>支持按环境、知识库和文档覆盖。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13.2 可观测字段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parser/adapter/renderer/chunker/router/tokenizer 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parse/canonical/chunk/index hash；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Router features、decision 和 reasons；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Node 数、来源覆盖率、generated span 比例；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Chunk 数和 Token 分布；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无来源 Chunk、跨页 Chunk、超限失败数量；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新旧 Chunk 边界差异率。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13.3 回滚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旧 Chunker 在 P3 完成前始终保留；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新策略写入新 index_version，不覆盖 active；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验证失败时不发布候选版本；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发布后发现问题可立即切回上一 active 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4313A"/>
          <w:sz w:val="21"/>
        </w:rPr>
        <w:t>Canonical Artifact 与 Parsed Artifact 分离，回滚 Chunker 不需要重新解析源文档。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14. 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 层过度设计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重构时间长、接口复杂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首版只覆盖现有稳定 Block 类型，不建立通用文档编辑模型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Markdown 与 Node 不一致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 边界和来源漂移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单一 Renderer 同时生成二者；Validator 校验 offset 与内容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SourceMap 体积较大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Artifact 和 JSONB 增长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合并连续同源 span；Chunk 只保存相交片段；必要时压缩 Artifact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Router 误判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召回下降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默认 Structured、支持手动覆盖、先影子评估后启用 auto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双跑成本增加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导入延迟和资源占用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只在灰度环境或抽样文档双跑，设置采样率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表格/图片语义退化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专业文档检索质量下降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Node 保留 Table/Asset 引用，禁止只从 Markdown 恢复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版本链不清晰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错误复用旧产物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分离 parse/canonical/chunk/index hash 并记录构建依赖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Parent-Child 结果重复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排序和上下文浪费</w:t>
            </w:r>
          </w:p>
        </w:tc>
        <w:tc>
          <w:tcPr>
            <w:tcW w:type="dxa" w:w="3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Child 命中后统一 Parent 展开、去重和预算控制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15. 关键决策记录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ADR-1：不采用 Markdown-only</w:t>
      </w:r>
    </w:p>
    <w:p>
      <w:r>
        <w:rPr>
          <w:rFonts w:ascii="Microsoft YaHei" w:hAnsi="Microsoft YaHei" w:eastAsia="Microsoft YaHei"/>
          <w:color w:val="24313A"/>
          <w:sz w:val="21"/>
        </w:rPr>
        <w:t>原因：Markdown 无法无损表达表格合并关系、资产状态和完整来源信息。ParsedDocument 继续作为结构化事实源。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ADR-2：Canonical Markdown 是视图，不是唯一 IR</w:t>
      </w:r>
    </w:p>
    <w:p>
      <w:r>
        <w:rPr>
          <w:rFonts w:ascii="Microsoft YaHei" w:hAnsi="Microsoft YaHei" w:eastAsia="Microsoft YaHei"/>
          <w:color w:val="24313A"/>
          <w:sz w:val="21"/>
        </w:rPr>
        <w:t>原因：普通文本策略适合消费 Markdown，但表格和图片策略需要稳定类型和对象引用。CanonicalDocument 同时提供 Nodes、Markdown 和 SourceMap。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ADR-3：SourceMap 使用 UTF-8 byte offset</w:t>
      </w:r>
    </w:p>
    <w:p>
      <w:r>
        <w:rPr>
          <w:rFonts w:ascii="Microsoft YaHei" w:hAnsi="Microsoft YaHei" w:eastAsia="Microsoft YaHei"/>
          <w:color w:val="24313A"/>
          <w:sz w:val="21"/>
        </w:rPr>
        <w:t xml:space="preserve">原因：与 Go 字符串切片、哈希和存储语义一致。所有区间采用 </w:t>
      </w:r>
      <w:r>
        <w:rPr>
          <w:rFonts w:ascii="Consolas" w:hAnsi="Consolas" w:eastAsia="Consolas"/>
          <w:color w:val="245B78"/>
          <w:sz w:val="19"/>
          <w:shd w:fill="EDF2F5"/>
        </w:rPr>
        <w:t>[start,end)</w:t>
      </w:r>
      <w:r>
        <w:rPr>
          <w:rFonts w:ascii="Microsoft YaHei" w:hAnsi="Microsoft YaHei" w:eastAsia="Microsoft YaHei"/>
          <w:color w:val="24313A"/>
          <w:sz w:val="21"/>
        </w:rPr>
        <w:t>，API 必须明确单位。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ADR-4：先兼容迁移，再增加多策略</w:t>
      </w:r>
    </w:p>
    <w:p>
      <w:r>
        <w:rPr>
          <w:rFonts w:ascii="Microsoft YaHei" w:hAnsi="Microsoft YaHei" w:eastAsia="Microsoft YaHei"/>
          <w:color w:val="24313A"/>
          <w:sz w:val="21"/>
        </w:rPr>
        <w:t>原因：输入表示和分块策略同时变化会导致回归无法归因。P3 先迁移现有策略，P4 再增加 Router。</w:t>
      </w:r>
    </w:p>
    <w:p>
      <w:pPr>
        <w:pStyle w:val="Heading2"/>
      </w:pPr>
      <w:r>
        <w:rPr>
          <w:rFonts w:ascii="Microsoft YaHei" w:hAnsi="Microsoft YaHei" w:eastAsia="Microsoft YaHei"/>
          <w:color w:val="245B78"/>
          <w:sz w:val="26"/>
        </w:rPr>
        <w:t>ADR-5：Parent-Child 延后</w:t>
      </w:r>
    </w:p>
    <w:p>
      <w:r>
        <w:rPr>
          <w:rFonts w:ascii="Microsoft YaHei" w:hAnsi="Microsoft YaHei" w:eastAsia="Microsoft YaHei"/>
          <w:color w:val="24313A"/>
          <w:sz w:val="21"/>
        </w:rPr>
        <w:t>原因：其价值依赖来源映射、父子持久化、检索展开和评估体系，不能只作为 Chunk 字段局部实现。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16. 最终建议</w:t>
      </w:r>
    </w:p>
    <w:p>
      <w:r>
        <w:rPr>
          <w:rFonts w:ascii="Microsoft YaHei" w:hAnsi="Microsoft YaHei" w:eastAsia="Microsoft YaHei"/>
          <w:color w:val="24313A"/>
          <w:sz w:val="21"/>
        </w:rPr>
        <w:t>本次重构的重点不是“把 ParsedDocument 转成 Markdown”，而是建立一个稳定的分块契约：</w:t>
      </w:r>
    </w:p>
    <w:p>
      <w:pPr>
        <w:pStyle w:val="CodeBlock"/>
        <w:keepLines/>
        <w:shd w:fill="F4F6F8"/>
      </w:pPr>
      <w:r>
        <w:rPr>
          <w:rFonts w:ascii="Consolas" w:hAnsi="Consolas" w:eastAsia="Consolas"/>
          <w:color w:val="263238"/>
          <w:sz w:val="17"/>
        </w:rPr>
        <w:t>结构化解析事实</w:t>
        <w:br/>
        <w:t xml:space="preserve">    ↓</w:t>
        <w:br/>
        <w:t>可读、可版本化、带精确来源的 CanonicalDocument</w:t>
        <w:br/>
        <w:t xml:space="preserve">    ↓</w:t>
        <w:br/>
        <w:t>可组合、可评估、可回滚的分块策略</w:t>
      </w:r>
    </w:p>
    <w:p>
      <w:r>
        <w:rPr>
          <w:rFonts w:ascii="Microsoft YaHei" w:hAnsi="Microsoft YaHei" w:eastAsia="Microsoft YaHei"/>
          <w:color w:val="24313A"/>
          <w:sz w:val="21"/>
        </w:rPr>
        <w:t>推荐立即启动 P0 和 P1：先建立基线、修复来源模型，随后实现 CanonicalDocument 契约和 Renderer。只有在影子运行证明结构与来源完整后，才将生产 Chunker 切换到新输入。</w:t>
      </w:r>
    </w:p>
    <w:p>
      <w:r>
        <w:rPr>
          <w:rFonts w:ascii="Microsoft YaHei" w:hAnsi="Microsoft YaHei" w:eastAsia="Microsoft YaHei"/>
          <w:color w:val="24313A"/>
          <w:sz w:val="21"/>
        </w:rPr>
        <w:t>这条路线既吸收 Qavor、DocMind 的统一输入优势，又不会牺牲 Memora 已经具备的 Table、Asset、Page、BBox 和引用定位能力。</w:t>
      </w: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附录 A：与原方案的主要差异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原方案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5B78"/>
          </w:tcPr>
          <w:p>
            <w:pPr>
              <w:spacing w:after="0" w:line="259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V2.0 调整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 Markdown 作为统一分块输入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CanonicalDocument 作为统一输入，Markdown 是标准视图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SourceMap 主要记录 Markdown offset 到原 Block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SourceMap 支持多来源、generated、overlap 和一对多映射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P0 直接迁移 Chunker 输入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先建立基线和影子运行，再做兼容迁移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三策略 Router 较早实施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先迁移现有策略，评估后再启用 Router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Chunk 只有 SourceSpans 概念草案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明确 byte offset、SourceRef、生成内容和兼容字段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Canonical 缓存版本未展开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增加 canonical hash 和独立 Artifact 层</w:t>
            </w:r>
          </w:p>
        </w:tc>
      </w:tr>
      <w:tr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ParentID 作为可选字段</w:t>
            </w:r>
          </w:p>
        </w:tc>
        <w:tc>
          <w:tcPr>
            <w:tcW w:type="dxa" w:w="46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4313A"/>
                <w:sz w:val="18"/>
              </w:rPr>
              <w:t>Parent-Child 作为完整的存储与检索能力后置实施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245B78"/>
          <w:sz w:val="32"/>
        </w:rPr>
        <w:t>附录 B：一句话表达</w:t>
      </w:r>
    </w:p>
    <w:p>
      <w:pPr>
        <w:pStyle w:val="DocumentQuote"/>
      </w:pPr>
      <w:r>
        <w:rPr>
          <w:rFonts w:ascii="Microsoft YaHei" w:hAnsi="Microsoft YaHei" w:eastAsia="Microsoft YaHei"/>
          <w:color w:val="667580"/>
          <w:sz w:val="20"/>
        </w:rPr>
        <w:t>Memora 保留 ParsedDocument 作为结构化事实源，在其上生成带语义节点、Markdown 视图和 SourceMap 的 CanonicalDocument；分块器只依赖这个稳定契约，从而既统一多格式分块，又保留表格、图片和精确引用定位能力。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580"/>
        <w:sz w:val="16"/>
      </w:rPr>
      <w:t xml:space="preserve">Memora 文档处理与分块重构方案 V2.0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580"/>
        <w:sz w:val="16"/>
      </w:rPr>
      <w:t>MEMORA · DOCUMENT PROCESSING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1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45B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6675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198" w:right="142"/>
    </w:pPr>
    <w:rPr>
      <w:rFonts w:ascii="Consolas" w:hAnsi="Consolas" w:eastAsia="Microsoft YaHei"/>
      <w:color w:val="263238"/>
      <w:sz w:val="17"/>
    </w:rPr>
  </w:style>
  <w:style w:type="paragraph" w:customStyle="1" w:styleId="DocumentQuote">
    <w:name w:val="Document Quote"/>
    <w:pPr>
      <w:spacing w:before="100" w:after="140"/>
      <w:ind w:left="369" w:right="198"/>
    </w:pPr>
    <w:rPr>
      <w:rFonts w:ascii="Microsoft YaHei" w:hAnsi="Microsoft YaHei" w:eastAsia="Microsoft YaHei"/>
      <w:i/>
      <w:color w:val="6675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 文档处理与分块重构方案 V2.0</dc:title>
  <dc:subject>Structured-IR-preserving Canonical Chunking</dc:subject>
  <dc:creator>Memora</dc:creator>
  <cp:keywords>Memora, RAG, Document Processing, Chunking, CanonicalDocument, SourceMap</cp:keywords>
  <dc:description>基于当前项目实现与 Qavor / DocMind 参考方案修订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