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CD" w:rsidRDefault="005D46CD" w:rsidP="005D46CD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國立臺北商業大學</w:t>
      </w:r>
    </w:p>
    <w:p w:rsidR="005D46CD" w:rsidRDefault="005D46CD" w:rsidP="005D46CD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5D46CD" w:rsidTr="005D46CD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第11次例行會議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</w:t>
            </w:r>
            <w:r>
              <w:rPr>
                <w:rFonts w:ascii="標楷體" w:eastAsia="標楷體" w:hAnsi="標楷體" w:cs="Times New Roman"/>
                <w:kern w:val="2"/>
              </w:rPr>
              <w:t>24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下午3點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資管系研討室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24145D" w:rsidP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EndPr/>
              <w:sdtContent>
                <w:r w:rsidR="005D46CD">
                  <w:rPr>
                    <w:rFonts w:ascii="標楷體" w:eastAsia="標楷體" w:hAnsi="標楷體" w:cs="Times New Roman" w:hint="eastAsia"/>
                    <w:kern w:val="2"/>
                  </w:rPr>
                  <w:t>唐震</w:t>
                </w:r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 : 6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6D2929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例行</w:t>
            </w:r>
            <w:bookmarkStart w:id="0" w:name="_GoBack"/>
            <w:bookmarkEnd w:id="0"/>
            <w:r w:rsidR="005D46CD">
              <w:rPr>
                <w:rFonts w:ascii="標楷體" w:eastAsia="標楷體" w:hAnsi="標楷體" w:cs="Times New Roman" w:hint="eastAsia"/>
                <w:kern w:val="2"/>
              </w:rPr>
              <w:t>會議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Pr="005D46CD" w:rsidRDefault="005D46CD" w:rsidP="005D46CD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簡報彩排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5D46CD" w:rsidTr="005D46CD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D46CD" w:rsidRDefault="005D46CD" w:rsidP="00C87CD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展示目前專題簡報的投影片以及模擬報告流程。</w:t>
            </w:r>
          </w:p>
          <w:p w:rsidR="005D46CD" w:rsidRDefault="005D46CD" w:rsidP="00C87CD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老師提供回饋和意見:</w:t>
            </w:r>
          </w:p>
          <w:p w:rsidR="005D46CD" w:rsidRP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題目改</w:t>
            </w:r>
            <w:r w:rsidRPr="005D46CD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為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r w:rsidRPr="005D46CD">
              <w:rPr>
                <w:rFonts w:ascii="微軟正黑體" w:eastAsia="微軟正黑體" w:hAnsi="微軟正黑體" w:cs="Arial"/>
                <w:b/>
                <w:bCs/>
                <w:color w:val="201132"/>
                <w:sz w:val="20"/>
                <w:szCs w:val="20"/>
              </w:rPr>
              <w:t>多元開鎖暨管理雛形系統(Arduino應用)</w:t>
            </w:r>
            <w:r>
              <w:rPr>
                <w:rFonts w:ascii="微軟正黑體" w:eastAsia="微軟正黑體" w:hAnsi="微軟正黑體" w:cs="Arial"/>
                <w:b/>
                <w:bCs/>
                <w:color w:val="201132"/>
                <w:sz w:val="20"/>
                <w:szCs w:val="20"/>
              </w:rPr>
              <w:t>”更貼切。</w:t>
            </w:r>
          </w:p>
          <w:p w:rsid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用”Agenda”而非”目錄”。</w:t>
            </w:r>
          </w:p>
          <w:p w:rsid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背景跟動機有部分要區分清楚。</w:t>
            </w:r>
          </w:p>
          <w:p w:rsidR="005D46CD" w:rsidRPr="005C5A21" w:rsidRDefault="005C5A21" w:rsidP="005C5A21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對系統的安全性問題，也就是管理方面的問題必須要再釐清。</w:t>
            </w:r>
          </w:p>
        </w:tc>
      </w:tr>
      <w:tr w:rsidR="005D46CD" w:rsidTr="005D46CD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5D46CD" w:rsidTr="005D46CD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5/25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晚上8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G</w:t>
            </w:r>
            <w:r>
              <w:rPr>
                <w:rFonts w:ascii="標楷體" w:eastAsia="標楷體" w:hAnsi="標楷體" w:cs="Times New Roman"/>
                <w:kern w:val="2"/>
              </w:rPr>
              <w:t>oogle Meet</w:t>
            </w:r>
          </w:p>
        </w:tc>
      </w:tr>
      <w:tr w:rsidR="005D46CD" w:rsidTr="005D46CD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組內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>簡報彩排</w:t>
            </w:r>
          </w:p>
        </w:tc>
      </w:tr>
      <w:tr w:rsidR="005D46CD" w:rsidTr="005D46CD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5D46CD" w:rsidTr="005D46CD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范紘齊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5/2</w:t>
            </w:r>
            <w:r>
              <w:rPr>
                <w:rFonts w:ascii="標楷體" w:eastAsia="標楷體" w:hAnsi="標楷體" w:cs="Times New Roman"/>
                <w:kern w:val="2"/>
              </w:rPr>
              <w:t>4</w:t>
            </w:r>
          </w:p>
        </w:tc>
      </w:tr>
    </w:tbl>
    <w:p w:rsidR="005D46CD" w:rsidRDefault="005D46CD" w:rsidP="005D46CD"/>
    <w:p w:rsidR="005D46CD" w:rsidRDefault="005D46CD" w:rsidP="005D46CD"/>
    <w:p w:rsidR="00B730C2" w:rsidRDefault="00B730C2"/>
    <w:sectPr w:rsidR="00B730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5D" w:rsidRDefault="0024145D" w:rsidP="006D2929">
      <w:r>
        <w:separator/>
      </w:r>
    </w:p>
  </w:endnote>
  <w:endnote w:type="continuationSeparator" w:id="0">
    <w:p w:rsidR="0024145D" w:rsidRDefault="0024145D" w:rsidP="006D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5D" w:rsidRDefault="0024145D" w:rsidP="006D2929">
      <w:r>
        <w:separator/>
      </w:r>
    </w:p>
  </w:footnote>
  <w:footnote w:type="continuationSeparator" w:id="0">
    <w:p w:rsidR="0024145D" w:rsidRDefault="0024145D" w:rsidP="006D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5B3B64"/>
    <w:multiLevelType w:val="hybridMultilevel"/>
    <w:tmpl w:val="4CD0195C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CD"/>
    <w:rsid w:val="0024145D"/>
    <w:rsid w:val="005C5A21"/>
    <w:rsid w:val="005D46CD"/>
    <w:rsid w:val="006D2929"/>
    <w:rsid w:val="00906D92"/>
    <w:rsid w:val="00B7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F6BC1A-0C89-4CD4-8239-C3D88481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6CD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2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2929"/>
    <w:rPr>
      <w:rFonts w:ascii="Calibri" w:eastAsia="新細明體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2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2929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2023-05-24T08:17:00Z</dcterms:created>
  <dcterms:modified xsi:type="dcterms:W3CDTF">2023-05-30T09:43:00Z</dcterms:modified>
</cp:coreProperties>
</file>