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rPr>
        <w:t xml:space="preserve">VENDOR SERVICES AGREEMENT</w:t>
      </w:r>
    </w:p>
    <w:p/>
    <w:p>
      <w:pPr>
        <w:spacing w:after="100"/>
      </w:pPr>
      <w:r>
        <w:rPr>
          <w:b w:val="false"/>
          <w:bCs w:val="false"/>
        </w:rPr>
        <w:t xml:space="preserve">This Vendor Services Agreement (the "Agreement") is entered into as of January 15, 2026 (the "Effective Date") by and between Northwind Analytics Ltd., a company incorporated in England and Wales ("Customer"), and Brightfield Software Services Inc., a corporation organized under the laws of Delaware ("Supplier").</w:t>
      </w:r>
    </w:p>
    <w:p/>
    <w:p>
      <w:pPr>
        <w:spacing w:after="100"/>
      </w:pPr>
      <w:r>
        <w:rPr>
          <w:b w:val="false"/>
          <w:bCs w:val="false"/>
        </w:rPr>
        <w:t xml:space="preserve">1. Services</w:t>
      </w:r>
    </w:p>
    <w:p>
      <w:pPr>
        <w:spacing w:after="100"/>
      </w:pPr>
      <w:r>
        <w:rPr>
          <w:b w:val="false"/>
          <w:bCs w:val="false"/>
        </w:rPr>
        <w:t xml:space="preserve">1.1 Supplier shall provide the hosted analytics platform and related support services described in Schedule A (the "Services") to Customer throughout the term of this Agreement.</w:t>
      </w:r>
    </w:p>
    <w:p/>
    <w:p>
      <w:pPr>
        <w:spacing w:after="100"/>
      </w:pPr>
      <w:r>
        <w:rPr>
          <w:b w:val="false"/>
          <w:bCs w:val="false"/>
        </w:rPr>
        <w:t xml:space="preserve">2. Term and Renewal</w:t>
      </w:r>
    </w:p>
    <w:p>
      <w:pPr>
        <w:spacing w:after="100"/>
      </w:pPr>
      <w:r>
        <w:rPr>
          <w:b w:val="false"/>
          <w:bCs w:val="false"/>
        </w:rPr>
        <w:t xml:space="preserve">2.1 Initial Term. This Agreement commences on the Effective Date and continues for an initial term of two (2) years (the "Initial Term").</w:t>
      </w:r>
    </w:p>
    <w:p>
      <w:pPr>
        <w:spacing w:after="100"/>
      </w:pPr>
      <w:r>
        <w:rPr>
          <w:b w:val="false"/>
          <w:bCs w:val="false"/>
        </w:rPr>
        <w:t xml:space="preserve">2.2 Automatic Renewal. Upon expiry of the Initial Term, this Agreement shall automatically renew for successive renewal terms of one (1) year each, unless either party gives the other written notice of non-renewal at least sixty (60) days before the end of the then-current term.</w:t>
      </w:r>
    </w:p>
    <w:p/>
    <w:p>
      <w:pPr>
        <w:spacing w:after="100"/>
      </w:pPr>
      <w:r>
        <w:rPr>
          <w:b w:val="false"/>
          <w:bCs w:val="false"/>
        </w:rPr>
        <w:t xml:space="preserve">3. Fees and Payment</w:t>
      </w:r>
    </w:p>
    <w:p>
      <w:pPr>
        <w:spacing w:after="100"/>
      </w:pPr>
      <w:r>
        <w:rPr>
          <w:b w:val="false"/>
          <w:bCs w:val="false"/>
        </w:rPr>
        <w:t xml:space="preserve">3.1 Fees. Customer shall pay Supplier a monthly fee of USD 12,500 for the Services.</w:t>
      </w:r>
    </w:p>
    <w:p>
      <w:pPr>
        <w:spacing w:after="100"/>
      </w:pPr>
      <w:r>
        <w:rPr>
          <w:b w:val="false"/>
          <w:bCs w:val="false"/>
        </w:rPr>
        <w:t xml:space="preserve">3.2 Invoicing. Supplier shall issue an invoice to Customer on the first day of each month.</w:t>
      </w:r>
    </w:p>
    <w:p>
      <w:pPr>
        <w:spacing w:after="100"/>
      </w:pPr>
      <w:r>
        <w:rPr>
          <w:b w:val="false"/>
          <w:bCs w:val="false"/>
        </w:rPr>
        <w:t xml:space="preserve">3.3 Payment Terms. Customer shall pay each undisputed invoice within thirty (30) days of receipt.</w:t>
      </w:r>
    </w:p>
    <w:p/>
    <w:p>
      <w:pPr>
        <w:spacing w:after="100"/>
      </w:pPr>
      <w:r>
        <w:rPr>
          <w:b w:val="false"/>
          <w:bCs w:val="false"/>
        </w:rPr>
        <w:t xml:space="preserve">4. Reporting and Administration</w:t>
      </w:r>
    </w:p>
    <w:p>
      <w:pPr>
        <w:spacing w:after="100"/>
      </w:pPr>
      <w:r>
        <w:rPr>
          <w:b w:val="false"/>
          <w:bCs w:val="false"/>
        </w:rPr>
        <w:t xml:space="preserve">4.1 Monthly Report. Supplier shall deliver a written service-usage report to Customer by the 5th day of each month covering the previous calendar month.</w:t>
      </w:r>
    </w:p>
    <w:p>
      <w:pPr>
        <w:spacing w:after="100"/>
      </w:pPr>
      <w:r>
        <w:rPr>
          <w:b w:val="false"/>
          <w:bCs w:val="false"/>
        </w:rPr>
        <w:t xml:space="preserve">4.2 Account Manager. Customer shall designate a named account manager and notify Supplier in writing within ten (10) days after the Effective Date.</w:t>
      </w:r>
    </w:p>
    <w:p/>
    <w:p>
      <w:pPr>
        <w:spacing w:after="100"/>
      </w:pPr>
      <w:r>
        <w:rPr>
          <w:b w:val="false"/>
          <w:bCs w:val="false"/>
        </w:rPr>
        <w:t xml:space="preserve">5. Termination</w:t>
      </w:r>
    </w:p>
    <w:p>
      <w:pPr>
        <w:spacing w:after="100"/>
      </w:pPr>
      <w:r>
        <w:rPr>
          <w:b w:val="false"/>
          <w:bCs w:val="false"/>
        </w:rPr>
        <w:t xml:space="preserve">5.1 Termination for Breach. Either party may terminate this Agreement by written notice if the other party materially breaches this Agreement and fails to cure the breach within thirty (30) days after receiving written notice of the breach.</w:t>
      </w:r>
    </w:p>
    <w:p>
      <w:pPr>
        <w:spacing w:after="100"/>
      </w:pPr>
      <w:r>
        <w:rPr>
          <w:b w:val="false"/>
          <w:bCs w:val="false"/>
        </w:rPr>
        <w:t xml:space="preserve">5.2 Termination for Convenience by Customer. Customer may terminate this Agreement for convenience by giving Supplier ninety (90) days' written notice.</w:t>
      </w:r>
    </w:p>
    <w:p>
      <w:pPr>
        <w:spacing w:after="100"/>
      </w:pPr>
      <w:r>
        <w:rPr>
          <w:b w:val="false"/>
          <w:bCs w:val="false"/>
        </w:rPr>
        <w:t xml:space="preserve">5.3 Termination for Convenience by Supplier. Supplier may terminate this Agreement for convenience upon reasonable notice to Customer.</w:t>
      </w:r>
    </w:p>
    <w:p/>
    <w:p>
      <w:pPr>
        <w:spacing w:after="100"/>
      </w:pPr>
      <w:r>
        <w:rPr>
          <w:b w:val="false"/>
          <w:bCs w:val="false"/>
        </w:rPr>
        <w:t xml:space="preserve">6. Confidentiality</w:t>
      </w:r>
    </w:p>
    <w:p>
      <w:pPr>
        <w:spacing w:after="100"/>
      </w:pPr>
      <w:r>
        <w:rPr>
          <w:b w:val="false"/>
          <w:bCs w:val="false"/>
        </w:rPr>
        <w:t xml:space="preserve">6.1 Each party shall keep the other party's Confidential Information confidential during the term of this Agreement and for three (3) years afterwards.</w:t>
      </w:r>
    </w:p>
    <w:p/>
    <w:p>
      <w:pPr>
        <w:spacing w:after="100"/>
      </w:pPr>
      <w:r>
        <w:rPr>
          <w:b w:val="false"/>
          <w:bCs w:val="false"/>
        </w:rPr>
        <w:t xml:space="preserve">7. General</w:t>
      </w:r>
    </w:p>
    <w:p>
      <w:pPr>
        <w:spacing w:after="100"/>
      </w:pPr>
      <w:r>
        <w:rPr>
          <w:b w:val="false"/>
          <w:bCs w:val="false"/>
        </w:rPr>
        <w:t xml:space="preserve">7.1 Notices. Notices under this Agreement must be in writing and delivered to the addresses set out in Schedule B.</w:t>
      </w:r>
    </w:p>
    <w:p>
      <w:pPr>
        <w:spacing w:after="100"/>
      </w:pPr>
      <w:r>
        <w:rPr>
          <w:b w:val="false"/>
          <w:bCs w:val="false"/>
        </w:rPr>
        <w:t xml:space="preserve">7.2 Data Requests. Supplier shall respond to Customer's data access requests promptly.</w:t>
      </w:r>
    </w:p>
    <w:p>
      <w:pPr>
        <w:spacing w:after="100"/>
      </w:pPr>
      <w:r>
        <w:rPr>
          <w:b w:val="false"/>
          <w:bCs w:val="false"/>
        </w:rPr>
        <w:t xml:space="preserve"/>
      </w:r>
    </w:p>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2026-10-02T22:53:39.830Z</dcterms:created>
  <dcterms:modified xsi:type="dcterms:W3CDTF">2026-10-02T22:53:39.830Z</dcterms:modified>
</cp:coreProperties>
</file>

<file path=docProps/custom.xml><?xml version="1.0" encoding="utf-8"?>
<Properties xmlns="http://schemas.openxmlformats.org/officeDocument/2006/custom-properties" xmlns:vt="http://schemas.openxmlformats.org/officeDocument/2006/docPropsVTypes"/>
</file>