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40D6A" w14:textId="70B2BAF5" w:rsidR="000554C7" w:rsidRDefault="00D957C6" w:rsidP="00D957C6">
      <w:pPr>
        <w:jc w:val="center"/>
        <w:rPr>
          <w:sz w:val="36"/>
          <w:szCs w:val="36"/>
          <w:u w:val="single"/>
        </w:rPr>
      </w:pPr>
      <w:r w:rsidRPr="00D957C6">
        <w:rPr>
          <w:sz w:val="36"/>
          <w:szCs w:val="36"/>
          <w:u w:val="single"/>
        </w:rPr>
        <w:t xml:space="preserve">Capa de </w:t>
      </w:r>
      <w:proofErr w:type="spellStart"/>
      <w:r w:rsidRPr="00D957C6">
        <w:rPr>
          <w:sz w:val="36"/>
          <w:szCs w:val="36"/>
          <w:u w:val="single"/>
        </w:rPr>
        <w:t>Presentació</w:t>
      </w:r>
      <w:proofErr w:type="spellEnd"/>
      <w:r w:rsidRPr="00D957C6">
        <w:rPr>
          <w:sz w:val="36"/>
          <w:szCs w:val="36"/>
          <w:u w:val="single"/>
        </w:rPr>
        <w:t xml:space="preserve">: </w:t>
      </w:r>
      <w:proofErr w:type="spellStart"/>
      <w:r w:rsidRPr="00D957C6">
        <w:rPr>
          <w:sz w:val="36"/>
          <w:szCs w:val="36"/>
          <w:u w:val="single"/>
        </w:rPr>
        <w:t>Usabilitat</w:t>
      </w:r>
      <w:proofErr w:type="spellEnd"/>
    </w:p>
    <w:p w14:paraId="51B9D41F" w14:textId="4748A62C" w:rsidR="00D957C6" w:rsidRDefault="00D957C6" w:rsidP="00D957C6">
      <w:pPr>
        <w:pStyle w:val="Prrafodelista"/>
        <w:numPr>
          <w:ilvl w:val="0"/>
          <w:numId w:val="1"/>
        </w:numPr>
        <w:jc w:val="both"/>
        <w:rPr>
          <w:sz w:val="24"/>
          <w:szCs w:val="24"/>
          <w:lang w:val="ca-ES"/>
        </w:rPr>
      </w:pPr>
      <w:r w:rsidRPr="00D957C6">
        <w:rPr>
          <w:sz w:val="24"/>
          <w:szCs w:val="24"/>
          <w:lang w:val="ca-ES"/>
        </w:rPr>
        <w:t xml:space="preserve">Fer una llista (amb explicacions) de criteris, guies, recomanacions, consells, </w:t>
      </w:r>
      <w:proofErr w:type="spellStart"/>
      <w:r w:rsidRPr="00D957C6">
        <w:rPr>
          <w:sz w:val="24"/>
          <w:szCs w:val="24"/>
          <w:lang w:val="ca-ES"/>
        </w:rPr>
        <w:t>etc</w:t>
      </w:r>
      <w:proofErr w:type="spellEnd"/>
      <w:r w:rsidRPr="00D957C6">
        <w:rPr>
          <w:sz w:val="24"/>
          <w:szCs w:val="24"/>
          <w:lang w:val="ca-ES"/>
        </w:rPr>
        <w:t xml:space="preserve"> a seguir per tal de fer disseny extern (disseny extern d’interfícies d’usuari) de SI clarament usables, agrupats segons: - aquells que son de caràcter general - aquells que depenen de la tecnologia concreta (web mòbil, ...) - aquells que depenen de l'usuari - altres aspectes Cal indicar la font/referència/bibliografia d’on heu tret aquests criteris </w:t>
      </w:r>
    </w:p>
    <w:p w14:paraId="5FD8CD35" w14:textId="77777777" w:rsidR="00D957C6" w:rsidRPr="00D957C6" w:rsidRDefault="00D957C6" w:rsidP="00D957C6">
      <w:pPr>
        <w:pStyle w:val="Prrafodelista"/>
        <w:jc w:val="both"/>
        <w:rPr>
          <w:sz w:val="24"/>
          <w:szCs w:val="24"/>
          <w:lang w:val="ca-ES"/>
        </w:rPr>
      </w:pPr>
    </w:p>
    <w:p w14:paraId="50055A52" w14:textId="3758FE78" w:rsidR="00D957C6" w:rsidRPr="00D957C6" w:rsidRDefault="00D957C6" w:rsidP="00D957C6">
      <w:pPr>
        <w:pStyle w:val="Prrafodelista"/>
        <w:numPr>
          <w:ilvl w:val="1"/>
          <w:numId w:val="1"/>
        </w:numPr>
        <w:jc w:val="both"/>
        <w:rPr>
          <w:sz w:val="24"/>
          <w:szCs w:val="24"/>
          <w:lang w:val="ca-ES"/>
        </w:rPr>
      </w:pPr>
      <w:r w:rsidRPr="00D957C6">
        <w:rPr>
          <w:b/>
          <w:bCs/>
          <w:sz w:val="24"/>
          <w:szCs w:val="24"/>
          <w:u w:val="single"/>
          <w:lang w:val="ca-ES"/>
        </w:rPr>
        <w:t>Generals</w:t>
      </w:r>
      <w:r w:rsidRPr="00D957C6">
        <w:rPr>
          <w:sz w:val="24"/>
          <w:szCs w:val="24"/>
          <w:lang w:val="ca-ES"/>
        </w:rPr>
        <w:t>:</w:t>
      </w:r>
    </w:p>
    <w:p w14:paraId="7866DB8B" w14:textId="1E66146D" w:rsidR="00D957C6" w:rsidRPr="00D957C6" w:rsidRDefault="00D957C6" w:rsidP="00D957C6">
      <w:pPr>
        <w:pStyle w:val="Prrafodelista"/>
        <w:numPr>
          <w:ilvl w:val="0"/>
          <w:numId w:val="2"/>
        </w:numPr>
        <w:jc w:val="both"/>
        <w:rPr>
          <w:sz w:val="24"/>
          <w:szCs w:val="24"/>
          <w:lang w:val="ca-ES"/>
        </w:rPr>
      </w:pPr>
      <w:r w:rsidRPr="00D957C6">
        <w:rPr>
          <w:b/>
          <w:bCs/>
          <w:sz w:val="24"/>
          <w:szCs w:val="24"/>
          <w:lang w:val="ca-ES"/>
        </w:rPr>
        <w:t>Coherència i estàndards</w:t>
      </w:r>
      <w:r w:rsidRPr="00D957C6">
        <w:rPr>
          <w:sz w:val="24"/>
          <w:szCs w:val="24"/>
          <w:lang w:val="ca-ES"/>
        </w:rPr>
        <w:t xml:space="preserve">: Els elements de navegació i botons han de seguir patrons familiars per als usuaris. Això millora la memorització i redueix errors. Exemple: usar icones estàndard per a "buscar" o "guardar" (font: </w:t>
      </w:r>
      <w:proofErr w:type="spellStart"/>
      <w:r w:rsidRPr="00D957C6">
        <w:rPr>
          <w:sz w:val="24"/>
          <w:szCs w:val="24"/>
          <w:lang w:val="ca-ES"/>
        </w:rPr>
        <w:t>NNGroup</w:t>
      </w:r>
      <w:proofErr w:type="spellEnd"/>
      <w:r w:rsidRPr="00D957C6">
        <w:rPr>
          <w:sz w:val="24"/>
          <w:szCs w:val="24"/>
          <w:lang w:val="ca-ES"/>
        </w:rPr>
        <w:t>)</w:t>
      </w:r>
      <w:r>
        <w:rPr>
          <w:sz w:val="24"/>
          <w:szCs w:val="24"/>
          <w:lang w:val="ca-ES"/>
        </w:rPr>
        <w:t>.</w:t>
      </w:r>
      <w:r>
        <w:rPr>
          <w:sz w:val="24"/>
          <w:szCs w:val="24"/>
          <w:lang w:val="ca-ES"/>
        </w:rPr>
        <w:tab/>
      </w:r>
      <w:r>
        <w:rPr>
          <w:sz w:val="24"/>
          <w:szCs w:val="24"/>
          <w:lang w:val="ca-ES"/>
        </w:rPr>
        <w:tab/>
      </w:r>
      <w:r>
        <w:rPr>
          <w:sz w:val="24"/>
          <w:szCs w:val="24"/>
          <w:lang w:val="ca-ES"/>
        </w:rPr>
        <w:tab/>
      </w:r>
      <w:r>
        <w:rPr>
          <w:sz w:val="24"/>
          <w:szCs w:val="24"/>
          <w:lang w:val="ca-ES"/>
        </w:rPr>
        <w:tab/>
      </w:r>
      <w:r>
        <w:rPr>
          <w:sz w:val="24"/>
          <w:szCs w:val="24"/>
          <w:lang w:val="ca-ES"/>
        </w:rPr>
        <w:tab/>
      </w:r>
      <w:r>
        <w:rPr>
          <w:sz w:val="24"/>
          <w:szCs w:val="24"/>
          <w:lang w:val="ca-ES"/>
        </w:rPr>
        <w:tab/>
      </w:r>
      <w:r>
        <w:rPr>
          <w:sz w:val="24"/>
          <w:szCs w:val="24"/>
          <w:lang w:val="ca-ES"/>
        </w:rPr>
        <w:tab/>
      </w:r>
    </w:p>
    <w:p w14:paraId="1D0168F2" w14:textId="77703C99" w:rsidR="00D957C6" w:rsidRPr="00D957C6" w:rsidRDefault="00D957C6" w:rsidP="00D957C6">
      <w:pPr>
        <w:pStyle w:val="Prrafodelista"/>
        <w:numPr>
          <w:ilvl w:val="0"/>
          <w:numId w:val="2"/>
        </w:numPr>
        <w:jc w:val="both"/>
        <w:rPr>
          <w:sz w:val="24"/>
          <w:szCs w:val="24"/>
          <w:lang w:val="ca-ES"/>
        </w:rPr>
      </w:pPr>
      <w:r w:rsidRPr="00D957C6">
        <w:rPr>
          <w:b/>
          <w:bCs/>
          <w:sz w:val="24"/>
          <w:szCs w:val="24"/>
          <w:lang w:val="ca-ES"/>
        </w:rPr>
        <w:t>Minimitzar que el usuari s’hagi de recordar de coses</w:t>
      </w:r>
      <w:r w:rsidRPr="00D957C6">
        <w:rPr>
          <w:sz w:val="24"/>
          <w:szCs w:val="24"/>
          <w:lang w:val="ca-ES"/>
        </w:rPr>
        <w:t xml:space="preserve">: Evitar que l'usuari hagi de recordar massa informació, prioritzant el reconeixement sobre la memorització (font: </w:t>
      </w:r>
      <w:proofErr w:type="spellStart"/>
      <w:r w:rsidRPr="00D957C6">
        <w:rPr>
          <w:sz w:val="24"/>
          <w:szCs w:val="24"/>
          <w:lang w:val="ca-ES"/>
        </w:rPr>
        <w:t>NNGroup</w:t>
      </w:r>
      <w:proofErr w:type="spellEnd"/>
      <w:r w:rsidRPr="00D957C6">
        <w:rPr>
          <w:sz w:val="24"/>
          <w:szCs w:val="24"/>
          <w:lang w:val="ca-ES"/>
        </w:rPr>
        <w:t>)</w:t>
      </w:r>
      <w:r>
        <w:rPr>
          <w:rFonts w:ascii="MS Gothic" w:eastAsia="MS Gothic" w:hAnsi="MS Gothic" w:cs="MS Gothic"/>
          <w:sz w:val="24"/>
          <w:szCs w:val="24"/>
          <w:lang w:val="ca-ES"/>
        </w:rPr>
        <w:t>.</w:t>
      </w:r>
      <w:r>
        <w:rPr>
          <w:rFonts w:ascii="MS Gothic" w:eastAsia="MS Gothic" w:hAnsi="MS Gothic" w:cs="MS Gothic"/>
          <w:sz w:val="24"/>
          <w:szCs w:val="24"/>
          <w:lang w:val="ca-ES"/>
        </w:rPr>
        <w:tab/>
      </w:r>
      <w:r>
        <w:rPr>
          <w:rFonts w:ascii="MS Gothic" w:eastAsia="MS Gothic" w:hAnsi="MS Gothic" w:cs="MS Gothic"/>
          <w:sz w:val="24"/>
          <w:szCs w:val="24"/>
          <w:lang w:val="ca-ES"/>
        </w:rPr>
        <w:tab/>
      </w:r>
      <w:r>
        <w:rPr>
          <w:rFonts w:ascii="MS Gothic" w:eastAsia="MS Gothic" w:hAnsi="MS Gothic" w:cs="MS Gothic"/>
          <w:sz w:val="24"/>
          <w:szCs w:val="24"/>
          <w:lang w:val="ca-ES"/>
        </w:rPr>
        <w:tab/>
      </w:r>
      <w:r>
        <w:rPr>
          <w:rFonts w:ascii="MS Gothic" w:eastAsia="MS Gothic" w:hAnsi="MS Gothic" w:cs="MS Gothic"/>
          <w:sz w:val="24"/>
          <w:szCs w:val="24"/>
          <w:lang w:val="ca-ES"/>
        </w:rPr>
        <w:tab/>
      </w:r>
      <w:r>
        <w:rPr>
          <w:rFonts w:ascii="MS Gothic" w:eastAsia="MS Gothic" w:hAnsi="MS Gothic" w:cs="MS Gothic"/>
          <w:sz w:val="24"/>
          <w:szCs w:val="24"/>
          <w:lang w:val="ca-ES"/>
        </w:rPr>
        <w:tab/>
      </w:r>
      <w:r>
        <w:rPr>
          <w:rFonts w:ascii="MS Gothic" w:eastAsia="MS Gothic" w:hAnsi="MS Gothic" w:cs="MS Gothic"/>
          <w:sz w:val="24"/>
          <w:szCs w:val="24"/>
          <w:lang w:val="ca-ES"/>
        </w:rPr>
        <w:tab/>
      </w:r>
    </w:p>
    <w:p w14:paraId="5A23D2B8" w14:textId="375E2625" w:rsidR="00D957C6" w:rsidRPr="00D957C6" w:rsidRDefault="00D957C6" w:rsidP="00D957C6">
      <w:pPr>
        <w:pStyle w:val="Prrafodelista"/>
        <w:numPr>
          <w:ilvl w:val="0"/>
          <w:numId w:val="2"/>
        </w:numPr>
        <w:jc w:val="both"/>
        <w:rPr>
          <w:sz w:val="24"/>
          <w:szCs w:val="24"/>
          <w:lang w:val="ca-ES"/>
        </w:rPr>
      </w:pPr>
      <w:r w:rsidRPr="00D957C6">
        <w:rPr>
          <w:b/>
          <w:bCs/>
          <w:sz w:val="24"/>
          <w:szCs w:val="24"/>
          <w:lang w:val="ca-ES"/>
        </w:rPr>
        <w:t>Respostes Visuals</w:t>
      </w:r>
      <w:r w:rsidRPr="00D957C6">
        <w:rPr>
          <w:sz w:val="24"/>
          <w:szCs w:val="24"/>
          <w:lang w:val="ca-ES"/>
        </w:rPr>
        <w:t xml:space="preserve">: Proporcionar respostes visuals o de progrés per a qualsevol interacció que prengui més d'1 segon. Per exemple, barres de progrés o animacions de càrrega són útils per a mantenir l'atenció de l'usuari (font: </w:t>
      </w:r>
      <w:proofErr w:type="spellStart"/>
      <w:r w:rsidRPr="00D957C6">
        <w:rPr>
          <w:sz w:val="24"/>
          <w:szCs w:val="24"/>
          <w:lang w:val="ca-ES"/>
        </w:rPr>
        <w:t>NNGroup</w:t>
      </w:r>
      <w:proofErr w:type="spellEnd"/>
      <w:r w:rsidRPr="00D957C6">
        <w:rPr>
          <w:sz w:val="24"/>
          <w:szCs w:val="24"/>
          <w:lang w:val="ca-ES"/>
        </w:rPr>
        <w:t>)</w:t>
      </w:r>
      <w:r>
        <w:rPr>
          <w:rFonts w:ascii="MS Gothic" w:eastAsia="MS Gothic" w:hAnsi="MS Gothic" w:cs="MS Gothic"/>
          <w:sz w:val="24"/>
          <w:szCs w:val="24"/>
          <w:lang w:val="ca-ES"/>
        </w:rPr>
        <w:t>.</w:t>
      </w:r>
    </w:p>
    <w:p w14:paraId="7F3174AC" w14:textId="77777777" w:rsidR="00D957C6" w:rsidRDefault="00D957C6" w:rsidP="00D957C6">
      <w:pPr>
        <w:pStyle w:val="Prrafodelista"/>
        <w:ind w:left="2136"/>
        <w:jc w:val="both"/>
        <w:rPr>
          <w:sz w:val="24"/>
          <w:szCs w:val="24"/>
          <w:lang w:val="ca-ES"/>
        </w:rPr>
      </w:pPr>
    </w:p>
    <w:p w14:paraId="63EAF8C1" w14:textId="77777777" w:rsidR="00D957C6" w:rsidRDefault="00D957C6" w:rsidP="00D957C6">
      <w:pPr>
        <w:pStyle w:val="Prrafodelista"/>
        <w:ind w:left="2136"/>
        <w:jc w:val="both"/>
        <w:rPr>
          <w:sz w:val="24"/>
          <w:szCs w:val="24"/>
          <w:lang w:val="ca-ES"/>
        </w:rPr>
      </w:pPr>
    </w:p>
    <w:p w14:paraId="321071B9" w14:textId="77777777" w:rsidR="00441138" w:rsidRPr="00D957C6" w:rsidRDefault="00441138" w:rsidP="00D957C6">
      <w:pPr>
        <w:pStyle w:val="Prrafodelista"/>
        <w:ind w:left="2136"/>
        <w:jc w:val="both"/>
        <w:rPr>
          <w:sz w:val="24"/>
          <w:szCs w:val="24"/>
          <w:lang w:val="ca-ES"/>
        </w:rPr>
      </w:pPr>
    </w:p>
    <w:p w14:paraId="5F9BBDDC" w14:textId="61E2C7DB" w:rsidR="00D957C6" w:rsidRPr="00D957C6" w:rsidRDefault="00D957C6" w:rsidP="00D957C6">
      <w:pPr>
        <w:pStyle w:val="Prrafodelista"/>
        <w:numPr>
          <w:ilvl w:val="1"/>
          <w:numId w:val="1"/>
        </w:numPr>
        <w:jc w:val="both"/>
        <w:rPr>
          <w:b/>
          <w:bCs/>
          <w:sz w:val="24"/>
          <w:szCs w:val="24"/>
          <w:u w:val="single"/>
          <w:lang w:val="ca-ES"/>
        </w:rPr>
      </w:pPr>
      <w:r w:rsidRPr="00D957C6">
        <w:rPr>
          <w:b/>
          <w:bCs/>
          <w:sz w:val="24"/>
          <w:szCs w:val="24"/>
          <w:u w:val="single"/>
          <w:lang w:val="ca-ES"/>
        </w:rPr>
        <w:t>Basats en tecnologia concreta (web/mòbil):</w:t>
      </w:r>
    </w:p>
    <w:p w14:paraId="62C55E2E" w14:textId="6BC28261" w:rsidR="00D957C6" w:rsidRDefault="00D957C6" w:rsidP="00D957C6">
      <w:pPr>
        <w:pStyle w:val="Prrafodelista"/>
        <w:numPr>
          <w:ilvl w:val="0"/>
          <w:numId w:val="3"/>
        </w:numPr>
        <w:jc w:val="both"/>
        <w:rPr>
          <w:sz w:val="24"/>
          <w:szCs w:val="24"/>
          <w:lang w:val="ca-ES"/>
        </w:rPr>
      </w:pPr>
      <w:r w:rsidRPr="00D957C6">
        <w:rPr>
          <w:b/>
          <w:bCs/>
          <w:sz w:val="24"/>
          <w:szCs w:val="24"/>
          <w:lang w:val="ca-ES"/>
        </w:rPr>
        <w:t>Optimització mòbil</w:t>
      </w:r>
      <w:r w:rsidRPr="00D957C6">
        <w:rPr>
          <w:sz w:val="24"/>
          <w:szCs w:val="24"/>
          <w:lang w:val="ca-ES"/>
        </w:rPr>
        <w:t xml:space="preserve">: Dissenyar llocs que s'adaptin bé a diferents grandàries de pantalla i evitin accions que depenguin exclusivament del </w:t>
      </w:r>
      <w:r>
        <w:rPr>
          <w:sz w:val="24"/>
          <w:szCs w:val="24"/>
          <w:lang w:val="ca-ES"/>
        </w:rPr>
        <w:t>cursor</w:t>
      </w:r>
      <w:r w:rsidRPr="00D957C6">
        <w:rPr>
          <w:sz w:val="24"/>
          <w:szCs w:val="24"/>
          <w:lang w:val="ca-ES"/>
        </w:rPr>
        <w:t xml:space="preserve">, ja que no funcionen en pantalles tàctils (font: </w:t>
      </w:r>
      <w:proofErr w:type="spellStart"/>
      <w:r w:rsidRPr="00D957C6">
        <w:rPr>
          <w:sz w:val="24"/>
          <w:szCs w:val="24"/>
          <w:lang w:val="ca-ES"/>
        </w:rPr>
        <w:t>NNGroup</w:t>
      </w:r>
      <w:proofErr w:type="spellEnd"/>
      <w:r w:rsidRPr="00D957C6">
        <w:rPr>
          <w:sz w:val="24"/>
          <w:szCs w:val="24"/>
          <w:lang w:val="ca-ES"/>
        </w:rPr>
        <w:t>).</w:t>
      </w:r>
    </w:p>
    <w:p w14:paraId="52D43470" w14:textId="77777777" w:rsidR="00D957C6" w:rsidRPr="00D957C6" w:rsidRDefault="00D957C6" w:rsidP="00D957C6">
      <w:pPr>
        <w:pStyle w:val="Prrafodelista"/>
        <w:ind w:left="2160"/>
        <w:jc w:val="both"/>
        <w:rPr>
          <w:sz w:val="24"/>
          <w:szCs w:val="24"/>
          <w:lang w:val="ca-ES"/>
        </w:rPr>
      </w:pPr>
    </w:p>
    <w:p w14:paraId="48BAECDE" w14:textId="31EC8674" w:rsidR="00D957C6" w:rsidRDefault="00D957C6" w:rsidP="00D957C6">
      <w:pPr>
        <w:pStyle w:val="Prrafodelista"/>
        <w:numPr>
          <w:ilvl w:val="0"/>
          <w:numId w:val="3"/>
        </w:numPr>
        <w:jc w:val="both"/>
        <w:rPr>
          <w:sz w:val="24"/>
          <w:szCs w:val="24"/>
          <w:lang w:val="ca-ES"/>
        </w:rPr>
      </w:pPr>
      <w:r w:rsidRPr="00D957C6">
        <w:rPr>
          <w:b/>
          <w:bCs/>
          <w:sz w:val="24"/>
          <w:szCs w:val="24"/>
          <w:u w:val="single"/>
          <w:lang w:val="ca-ES"/>
        </w:rPr>
        <w:t>Gestió de temps d'espera</w:t>
      </w:r>
      <w:r w:rsidRPr="00D957C6">
        <w:rPr>
          <w:sz w:val="24"/>
          <w:szCs w:val="24"/>
          <w:lang w:val="ca-ES"/>
        </w:rPr>
        <w:t xml:space="preserve">: En interfícies mòbils, usar indicadors de progrés o animacions per a operacions més lentes, ja que la paciència de l'usuari és menor en dispositius mòbils (font: </w:t>
      </w:r>
      <w:proofErr w:type="spellStart"/>
      <w:r w:rsidRPr="00D957C6">
        <w:rPr>
          <w:sz w:val="24"/>
          <w:szCs w:val="24"/>
          <w:lang w:val="ca-ES"/>
        </w:rPr>
        <w:t>NNGroup</w:t>
      </w:r>
      <w:proofErr w:type="spellEnd"/>
      <w:r w:rsidRPr="00D957C6">
        <w:rPr>
          <w:sz w:val="24"/>
          <w:szCs w:val="24"/>
          <w:lang w:val="ca-ES"/>
        </w:rPr>
        <w:t>)</w:t>
      </w:r>
    </w:p>
    <w:p w14:paraId="1EF58872" w14:textId="77777777" w:rsidR="00D957C6" w:rsidRDefault="00D957C6" w:rsidP="00D957C6">
      <w:pPr>
        <w:jc w:val="both"/>
        <w:rPr>
          <w:sz w:val="24"/>
          <w:szCs w:val="24"/>
          <w:lang w:val="ca-ES"/>
        </w:rPr>
      </w:pPr>
    </w:p>
    <w:p w14:paraId="1D5F9C51" w14:textId="77777777" w:rsidR="00441138" w:rsidRPr="00D957C6" w:rsidRDefault="00441138" w:rsidP="00D957C6">
      <w:pPr>
        <w:jc w:val="both"/>
        <w:rPr>
          <w:sz w:val="24"/>
          <w:szCs w:val="24"/>
          <w:lang w:val="ca-ES"/>
        </w:rPr>
      </w:pPr>
    </w:p>
    <w:p w14:paraId="0956DACF" w14:textId="77777777" w:rsidR="00D957C6" w:rsidRPr="00D957C6" w:rsidRDefault="00D957C6" w:rsidP="00D957C6">
      <w:pPr>
        <w:pStyle w:val="Prrafodelista"/>
        <w:numPr>
          <w:ilvl w:val="1"/>
          <w:numId w:val="1"/>
        </w:numPr>
        <w:jc w:val="both"/>
        <w:rPr>
          <w:b/>
          <w:bCs/>
          <w:sz w:val="24"/>
          <w:szCs w:val="24"/>
          <w:u w:val="single"/>
          <w:lang w:val="ca-ES"/>
        </w:rPr>
      </w:pPr>
      <w:r w:rsidRPr="00D957C6">
        <w:rPr>
          <w:b/>
          <w:bCs/>
          <w:sz w:val="24"/>
          <w:szCs w:val="24"/>
          <w:u w:val="single"/>
          <w:lang w:val="ca-ES"/>
        </w:rPr>
        <w:t>Dependents de l'usuari:</w:t>
      </w:r>
    </w:p>
    <w:p w14:paraId="02090273" w14:textId="4CD36CA1" w:rsidR="00D957C6" w:rsidRDefault="00D957C6" w:rsidP="00D957C6">
      <w:pPr>
        <w:pStyle w:val="Prrafodelista"/>
        <w:numPr>
          <w:ilvl w:val="0"/>
          <w:numId w:val="4"/>
        </w:numPr>
        <w:jc w:val="both"/>
        <w:rPr>
          <w:sz w:val="24"/>
          <w:szCs w:val="24"/>
          <w:lang w:val="ca-ES"/>
        </w:rPr>
      </w:pPr>
      <w:r w:rsidRPr="00D957C6">
        <w:rPr>
          <w:b/>
          <w:bCs/>
          <w:sz w:val="24"/>
          <w:szCs w:val="24"/>
          <w:lang w:val="ca-ES"/>
        </w:rPr>
        <w:t>Accessibilitat</w:t>
      </w:r>
      <w:r w:rsidRPr="00D957C6">
        <w:rPr>
          <w:sz w:val="24"/>
          <w:szCs w:val="24"/>
          <w:lang w:val="ca-ES"/>
        </w:rPr>
        <w:t xml:space="preserve">: </w:t>
      </w:r>
      <w:r>
        <w:rPr>
          <w:sz w:val="24"/>
          <w:szCs w:val="24"/>
          <w:lang w:val="ca-ES"/>
        </w:rPr>
        <w:t>O</w:t>
      </w:r>
      <w:r w:rsidRPr="00D957C6">
        <w:rPr>
          <w:sz w:val="24"/>
          <w:szCs w:val="24"/>
          <w:lang w:val="ca-ES"/>
        </w:rPr>
        <w:t xml:space="preserve">ferir opcions com a ajust de grandària de text i contrastos de color adequats (font: W3C </w:t>
      </w:r>
      <w:proofErr w:type="spellStart"/>
      <w:r w:rsidRPr="00D957C6">
        <w:rPr>
          <w:sz w:val="24"/>
          <w:szCs w:val="24"/>
          <w:lang w:val="ca-ES"/>
        </w:rPr>
        <w:t>Accessibility</w:t>
      </w:r>
      <w:proofErr w:type="spellEnd"/>
      <w:r w:rsidRPr="00D957C6">
        <w:rPr>
          <w:sz w:val="24"/>
          <w:szCs w:val="24"/>
          <w:lang w:val="ca-ES"/>
        </w:rPr>
        <w:t xml:space="preserve"> </w:t>
      </w:r>
      <w:proofErr w:type="spellStart"/>
      <w:r w:rsidRPr="00D957C6">
        <w:rPr>
          <w:sz w:val="24"/>
          <w:szCs w:val="24"/>
          <w:lang w:val="ca-ES"/>
        </w:rPr>
        <w:t>Guidelines</w:t>
      </w:r>
      <w:proofErr w:type="spellEnd"/>
      <w:r w:rsidRPr="00D957C6">
        <w:rPr>
          <w:sz w:val="24"/>
          <w:szCs w:val="24"/>
          <w:lang w:val="ca-ES"/>
        </w:rPr>
        <w:t>).</w:t>
      </w:r>
    </w:p>
    <w:p w14:paraId="089DB763" w14:textId="77777777" w:rsidR="00D957C6" w:rsidRPr="00D957C6" w:rsidRDefault="00D957C6" w:rsidP="00D957C6">
      <w:pPr>
        <w:pStyle w:val="Prrafodelista"/>
        <w:ind w:left="2160"/>
        <w:jc w:val="both"/>
        <w:rPr>
          <w:sz w:val="24"/>
          <w:szCs w:val="24"/>
          <w:lang w:val="ca-ES"/>
        </w:rPr>
      </w:pPr>
    </w:p>
    <w:p w14:paraId="77CEFA4B" w14:textId="2727D2C0" w:rsidR="00D957C6" w:rsidRDefault="00D957C6" w:rsidP="00D957C6">
      <w:pPr>
        <w:pStyle w:val="Prrafodelista"/>
        <w:numPr>
          <w:ilvl w:val="0"/>
          <w:numId w:val="4"/>
        </w:numPr>
        <w:jc w:val="both"/>
        <w:rPr>
          <w:sz w:val="24"/>
          <w:szCs w:val="24"/>
          <w:lang w:val="ca-ES"/>
        </w:rPr>
      </w:pPr>
      <w:r w:rsidRPr="00D957C6">
        <w:rPr>
          <w:b/>
          <w:bCs/>
          <w:sz w:val="24"/>
          <w:szCs w:val="24"/>
          <w:lang w:val="ca-ES"/>
        </w:rPr>
        <w:t>Comprensibilitat</w:t>
      </w:r>
      <w:r w:rsidRPr="00D957C6">
        <w:rPr>
          <w:sz w:val="24"/>
          <w:szCs w:val="24"/>
          <w:lang w:val="ca-ES"/>
        </w:rPr>
        <w:t xml:space="preserve">: Usar llenguatge clar i evitar </w:t>
      </w:r>
      <w:r>
        <w:rPr>
          <w:sz w:val="24"/>
          <w:szCs w:val="24"/>
          <w:lang w:val="ca-ES"/>
        </w:rPr>
        <w:t>paraules molt tècniques</w:t>
      </w:r>
      <w:r w:rsidRPr="00D957C6">
        <w:rPr>
          <w:sz w:val="24"/>
          <w:szCs w:val="24"/>
          <w:lang w:val="ca-ES"/>
        </w:rPr>
        <w:t xml:space="preserve"> per a usuaris no especialitzats. (font: W3C </w:t>
      </w:r>
      <w:proofErr w:type="spellStart"/>
      <w:r w:rsidRPr="00D957C6">
        <w:rPr>
          <w:sz w:val="24"/>
          <w:szCs w:val="24"/>
          <w:lang w:val="ca-ES"/>
        </w:rPr>
        <w:t>Accessibility</w:t>
      </w:r>
      <w:proofErr w:type="spellEnd"/>
      <w:r w:rsidRPr="00D957C6">
        <w:rPr>
          <w:sz w:val="24"/>
          <w:szCs w:val="24"/>
          <w:lang w:val="ca-ES"/>
        </w:rPr>
        <w:t xml:space="preserve"> </w:t>
      </w:r>
      <w:proofErr w:type="spellStart"/>
      <w:r w:rsidRPr="00D957C6">
        <w:rPr>
          <w:sz w:val="24"/>
          <w:szCs w:val="24"/>
          <w:lang w:val="ca-ES"/>
        </w:rPr>
        <w:t>Guidelines</w:t>
      </w:r>
      <w:proofErr w:type="spellEnd"/>
      <w:r w:rsidRPr="00D957C6">
        <w:rPr>
          <w:sz w:val="24"/>
          <w:szCs w:val="24"/>
          <w:lang w:val="ca-ES"/>
        </w:rPr>
        <w:t>).</w:t>
      </w:r>
    </w:p>
    <w:p w14:paraId="5A651238" w14:textId="77777777" w:rsidR="00D957C6" w:rsidRDefault="00D957C6" w:rsidP="00D957C6">
      <w:pPr>
        <w:pStyle w:val="Prrafodelista"/>
        <w:rPr>
          <w:sz w:val="24"/>
          <w:szCs w:val="24"/>
          <w:lang w:val="ca-ES"/>
        </w:rPr>
      </w:pPr>
    </w:p>
    <w:p w14:paraId="399B3781" w14:textId="77777777" w:rsidR="00441138" w:rsidRDefault="00441138" w:rsidP="00D957C6">
      <w:pPr>
        <w:pStyle w:val="Prrafodelista"/>
        <w:rPr>
          <w:sz w:val="24"/>
          <w:szCs w:val="24"/>
          <w:lang w:val="ca-ES"/>
        </w:rPr>
      </w:pPr>
    </w:p>
    <w:p w14:paraId="14517C2A" w14:textId="77777777" w:rsidR="00441138" w:rsidRDefault="00441138" w:rsidP="00D957C6">
      <w:pPr>
        <w:pStyle w:val="Prrafodelista"/>
        <w:rPr>
          <w:sz w:val="24"/>
          <w:szCs w:val="24"/>
          <w:lang w:val="ca-ES"/>
        </w:rPr>
      </w:pPr>
    </w:p>
    <w:p w14:paraId="6E6CA18C" w14:textId="77777777" w:rsidR="00441138" w:rsidRPr="00D957C6" w:rsidRDefault="00441138" w:rsidP="00D957C6">
      <w:pPr>
        <w:pStyle w:val="Prrafodelista"/>
        <w:rPr>
          <w:sz w:val="24"/>
          <w:szCs w:val="24"/>
          <w:lang w:val="ca-ES"/>
        </w:rPr>
      </w:pPr>
    </w:p>
    <w:p w14:paraId="22BB02C6" w14:textId="0B7D74C7" w:rsidR="00D957C6" w:rsidRPr="00D957C6" w:rsidRDefault="00D957C6" w:rsidP="00D957C6">
      <w:pPr>
        <w:pStyle w:val="Prrafodelista"/>
        <w:numPr>
          <w:ilvl w:val="1"/>
          <w:numId w:val="1"/>
        </w:numPr>
        <w:jc w:val="both"/>
        <w:rPr>
          <w:b/>
          <w:bCs/>
          <w:sz w:val="24"/>
          <w:szCs w:val="24"/>
          <w:u w:val="single"/>
          <w:lang w:val="ca-ES"/>
        </w:rPr>
      </w:pPr>
      <w:r w:rsidRPr="00D957C6">
        <w:rPr>
          <w:b/>
          <w:bCs/>
          <w:sz w:val="24"/>
          <w:szCs w:val="24"/>
          <w:u w:val="single"/>
          <w:lang w:val="ca-ES"/>
        </w:rPr>
        <w:t>Altres aspectes:</w:t>
      </w:r>
    </w:p>
    <w:p w14:paraId="7B663128" w14:textId="77777777" w:rsidR="00D957C6" w:rsidRPr="00D957C6" w:rsidRDefault="00D957C6" w:rsidP="00D957C6">
      <w:pPr>
        <w:pStyle w:val="Prrafodelista"/>
        <w:numPr>
          <w:ilvl w:val="0"/>
          <w:numId w:val="5"/>
        </w:numPr>
        <w:jc w:val="both"/>
        <w:rPr>
          <w:sz w:val="24"/>
          <w:szCs w:val="24"/>
          <w:lang w:val="ca-ES"/>
        </w:rPr>
      </w:pPr>
      <w:r w:rsidRPr="00D957C6">
        <w:rPr>
          <w:b/>
          <w:bCs/>
          <w:sz w:val="24"/>
          <w:szCs w:val="24"/>
          <w:lang w:val="ca-ES"/>
        </w:rPr>
        <w:t>Prevenció d'errors</w:t>
      </w:r>
      <w:r w:rsidRPr="00D957C6">
        <w:rPr>
          <w:sz w:val="24"/>
          <w:szCs w:val="24"/>
          <w:lang w:val="ca-ES"/>
        </w:rPr>
        <w:t xml:space="preserve">: Disseny proactiu per a evitar errors comuns. Exemple: validar formularis en temps real per a alertar a l'usuari abans d'enviar (font: </w:t>
      </w:r>
      <w:proofErr w:type="spellStart"/>
      <w:r w:rsidRPr="00D957C6">
        <w:rPr>
          <w:sz w:val="24"/>
          <w:szCs w:val="24"/>
          <w:lang w:val="ca-ES"/>
        </w:rPr>
        <w:t>NNGroup</w:t>
      </w:r>
      <w:proofErr w:type="spellEnd"/>
      <w:r w:rsidRPr="00D957C6">
        <w:rPr>
          <w:sz w:val="24"/>
          <w:szCs w:val="24"/>
          <w:lang w:val="ca-ES"/>
        </w:rPr>
        <w:t>).</w:t>
      </w:r>
    </w:p>
    <w:p w14:paraId="6B0B9169" w14:textId="1A78B376" w:rsidR="00D957C6" w:rsidRDefault="00D957C6" w:rsidP="00D957C6">
      <w:pPr>
        <w:pStyle w:val="Prrafodelista"/>
        <w:numPr>
          <w:ilvl w:val="0"/>
          <w:numId w:val="5"/>
        </w:numPr>
        <w:jc w:val="both"/>
        <w:rPr>
          <w:sz w:val="24"/>
          <w:szCs w:val="24"/>
          <w:lang w:val="ca-ES"/>
        </w:rPr>
      </w:pPr>
      <w:r w:rsidRPr="00D957C6">
        <w:rPr>
          <w:b/>
          <w:bCs/>
          <w:sz w:val="24"/>
          <w:szCs w:val="24"/>
          <w:lang w:val="ca-ES"/>
        </w:rPr>
        <w:t>Satisfacció subjectiva</w:t>
      </w:r>
      <w:r w:rsidRPr="00D957C6">
        <w:rPr>
          <w:sz w:val="24"/>
          <w:szCs w:val="24"/>
          <w:lang w:val="ca-ES"/>
        </w:rPr>
        <w:t xml:space="preserve">: Avaluar el disseny a través d'enquestes d'usuaris o proves A/B per a mesurar què tan agradable és interactuar amb el sistema (font: </w:t>
      </w:r>
      <w:proofErr w:type="spellStart"/>
      <w:r w:rsidRPr="00D957C6">
        <w:rPr>
          <w:sz w:val="24"/>
          <w:szCs w:val="24"/>
          <w:lang w:val="ca-ES"/>
        </w:rPr>
        <w:t>Norman</w:t>
      </w:r>
      <w:proofErr w:type="spellEnd"/>
      <w:r w:rsidRPr="00D957C6">
        <w:rPr>
          <w:sz w:val="24"/>
          <w:szCs w:val="24"/>
          <w:lang w:val="ca-ES"/>
        </w:rPr>
        <w:t xml:space="preserve"> </w:t>
      </w:r>
      <w:proofErr w:type="spellStart"/>
      <w:r w:rsidRPr="00D957C6">
        <w:rPr>
          <w:sz w:val="24"/>
          <w:szCs w:val="24"/>
          <w:lang w:val="ca-ES"/>
        </w:rPr>
        <w:t>Nielsen</w:t>
      </w:r>
      <w:proofErr w:type="spellEnd"/>
      <w:r w:rsidRPr="00D957C6">
        <w:rPr>
          <w:sz w:val="24"/>
          <w:szCs w:val="24"/>
          <w:lang w:val="ca-ES"/>
        </w:rPr>
        <w:t xml:space="preserve"> Group).</w:t>
      </w:r>
    </w:p>
    <w:p w14:paraId="0421CE66" w14:textId="77777777" w:rsidR="00441138" w:rsidRDefault="00441138" w:rsidP="00441138">
      <w:pPr>
        <w:jc w:val="both"/>
        <w:rPr>
          <w:sz w:val="24"/>
          <w:szCs w:val="24"/>
          <w:lang w:val="ca-ES"/>
        </w:rPr>
      </w:pPr>
    </w:p>
    <w:p w14:paraId="4D7C0F85" w14:textId="77777777" w:rsidR="00441138" w:rsidRDefault="00441138" w:rsidP="00441138">
      <w:pPr>
        <w:jc w:val="both"/>
        <w:rPr>
          <w:sz w:val="24"/>
          <w:szCs w:val="24"/>
          <w:lang w:val="ca-ES"/>
        </w:rPr>
      </w:pPr>
      <w:r>
        <w:rPr>
          <w:sz w:val="24"/>
          <w:szCs w:val="24"/>
          <w:lang w:val="ca-ES"/>
        </w:rPr>
        <w:t xml:space="preserve">Fonts:  </w:t>
      </w:r>
    </w:p>
    <w:p w14:paraId="39B73CCE" w14:textId="4B727EB3" w:rsidR="00441138" w:rsidRDefault="00000000" w:rsidP="00441138">
      <w:pPr>
        <w:jc w:val="both"/>
        <w:rPr>
          <w:sz w:val="24"/>
          <w:szCs w:val="24"/>
          <w:lang w:val="ca-ES"/>
        </w:rPr>
      </w:pPr>
      <w:hyperlink r:id="rId7" w:anchor="normative-requirements" w:history="1">
        <w:r w:rsidR="00441138" w:rsidRPr="00621932">
          <w:rPr>
            <w:rStyle w:val="Hipervnculo"/>
            <w:sz w:val="24"/>
            <w:szCs w:val="24"/>
            <w:lang w:val="ca-ES"/>
          </w:rPr>
          <w:t>https://www.w3.org/TR/wcag-3.0/#normative-requirements</w:t>
        </w:r>
      </w:hyperlink>
      <w:r w:rsidR="00441138">
        <w:rPr>
          <w:sz w:val="24"/>
          <w:szCs w:val="24"/>
          <w:lang w:val="ca-ES"/>
        </w:rPr>
        <w:t xml:space="preserve"> </w:t>
      </w:r>
    </w:p>
    <w:p w14:paraId="0B999B25" w14:textId="383D70E4" w:rsidR="00441138" w:rsidRDefault="00000000" w:rsidP="00441138">
      <w:pPr>
        <w:jc w:val="both"/>
        <w:rPr>
          <w:sz w:val="24"/>
          <w:szCs w:val="24"/>
          <w:lang w:val="ca-ES"/>
        </w:rPr>
      </w:pPr>
      <w:hyperlink r:id="rId8" w:history="1">
        <w:r w:rsidR="00441138" w:rsidRPr="00621932">
          <w:rPr>
            <w:rStyle w:val="Hipervnculo"/>
            <w:sz w:val="24"/>
            <w:szCs w:val="24"/>
            <w:lang w:val="ca-ES"/>
          </w:rPr>
          <w:t>https://media.nngroup.com/media/articles/attachments/Heuristic_Summary1-compressed.pdf</w:t>
        </w:r>
      </w:hyperlink>
      <w:r w:rsidR="00441138">
        <w:rPr>
          <w:sz w:val="24"/>
          <w:szCs w:val="24"/>
          <w:lang w:val="ca-ES"/>
        </w:rPr>
        <w:t xml:space="preserve"> </w:t>
      </w:r>
    </w:p>
    <w:p w14:paraId="220D57D3" w14:textId="41487566" w:rsidR="00441138" w:rsidRDefault="00000000" w:rsidP="00441138">
      <w:pPr>
        <w:jc w:val="both"/>
        <w:rPr>
          <w:sz w:val="24"/>
          <w:szCs w:val="24"/>
          <w:lang w:val="ca-ES"/>
        </w:rPr>
      </w:pPr>
      <w:hyperlink r:id="rId9" w:history="1">
        <w:r w:rsidR="00441138" w:rsidRPr="00621932">
          <w:rPr>
            <w:rStyle w:val="Hipervnculo"/>
            <w:sz w:val="24"/>
            <w:szCs w:val="24"/>
            <w:lang w:val="ca-ES"/>
          </w:rPr>
          <w:t>https://www.nngroup.com/articles/progress-indicators/</w:t>
        </w:r>
      </w:hyperlink>
      <w:r w:rsidR="00441138">
        <w:rPr>
          <w:sz w:val="24"/>
          <w:szCs w:val="24"/>
          <w:lang w:val="ca-ES"/>
        </w:rPr>
        <w:t xml:space="preserve"> </w:t>
      </w:r>
    </w:p>
    <w:p w14:paraId="01CAC76C" w14:textId="17876CC4" w:rsidR="00441138" w:rsidRDefault="00000000" w:rsidP="00441138">
      <w:pPr>
        <w:jc w:val="both"/>
        <w:rPr>
          <w:sz w:val="24"/>
          <w:szCs w:val="24"/>
          <w:lang w:val="ca-ES"/>
        </w:rPr>
      </w:pPr>
      <w:hyperlink r:id="rId10" w:history="1">
        <w:r w:rsidR="00441138" w:rsidRPr="00621932">
          <w:rPr>
            <w:rStyle w:val="Hipervnculo"/>
            <w:sz w:val="24"/>
            <w:szCs w:val="24"/>
            <w:lang w:val="ca-ES"/>
          </w:rPr>
          <w:t>https://www.nngroup.com/articles/ten-usability-heuristics/</w:t>
        </w:r>
      </w:hyperlink>
      <w:r w:rsidR="00441138">
        <w:rPr>
          <w:sz w:val="24"/>
          <w:szCs w:val="24"/>
          <w:lang w:val="ca-ES"/>
        </w:rPr>
        <w:t xml:space="preserve"> </w:t>
      </w:r>
    </w:p>
    <w:p w14:paraId="4359ABF9" w14:textId="77777777" w:rsidR="00D957C6" w:rsidRPr="00D957C6" w:rsidRDefault="00D957C6" w:rsidP="00D957C6">
      <w:pPr>
        <w:jc w:val="both"/>
        <w:rPr>
          <w:sz w:val="24"/>
          <w:szCs w:val="24"/>
          <w:lang w:val="ca-ES"/>
        </w:rPr>
      </w:pPr>
    </w:p>
    <w:p w14:paraId="765790A6" w14:textId="610B8B57" w:rsidR="00D957C6" w:rsidRPr="007335C0" w:rsidRDefault="00D957C6" w:rsidP="00D957C6">
      <w:pPr>
        <w:jc w:val="both"/>
        <w:rPr>
          <w:b/>
          <w:bCs/>
          <w:sz w:val="24"/>
          <w:szCs w:val="24"/>
          <w:lang w:val="ca-ES"/>
        </w:rPr>
      </w:pPr>
      <w:r w:rsidRPr="007335C0">
        <w:rPr>
          <w:b/>
          <w:bCs/>
          <w:sz w:val="24"/>
          <w:szCs w:val="24"/>
          <w:lang w:val="ca-ES"/>
        </w:rPr>
        <w:t>2) Fer una avaluació de la usabilitat pel cas de la web que s’indica en l’anunci d’aqueta pràctica i que també heu fet en l’exercici anterior. Feu una valoració global considerant els criteris dels que heu identificat a l’apartat 1.</w:t>
      </w:r>
    </w:p>
    <w:p w14:paraId="415FCB6F" w14:textId="1D051433" w:rsidR="007335C0" w:rsidRPr="007335C0" w:rsidRDefault="007335C0" w:rsidP="007335C0">
      <w:pPr>
        <w:jc w:val="both"/>
        <w:rPr>
          <w:sz w:val="24"/>
          <w:szCs w:val="24"/>
          <w:lang w:val="ca-ES"/>
        </w:rPr>
      </w:pPr>
      <w:r w:rsidRPr="007335C0">
        <w:rPr>
          <w:sz w:val="24"/>
          <w:szCs w:val="24"/>
          <w:lang w:val="ca-ES"/>
        </w:rPr>
        <w:t xml:space="preserve">La pàgina web softwareseleccion.com compleix diversos criteris d’usabilitat i accessibilitat, però presenta deficiències importants en alguns aspectes que mereixen millores. En termes de coherència i estàndards, utilitza dissenys familiars, com icones per navegar i accedir a funcionalitats específiques, cosa que facilita que els usuaris reconeguin les opcions sense dificultats. A més, el lloc redueix la càrrega de memòria de l’usuari mitjançant eines com filtres de cerca que permeten accedir fàcilment a informació rellevant. Tanmateix, cal destacar </w:t>
      </w:r>
      <w:r>
        <w:rPr>
          <w:sz w:val="24"/>
          <w:szCs w:val="24"/>
          <w:lang w:val="ca-ES"/>
        </w:rPr>
        <w:t>la falta</w:t>
      </w:r>
      <w:r w:rsidRPr="007335C0">
        <w:rPr>
          <w:sz w:val="24"/>
          <w:szCs w:val="24"/>
          <w:lang w:val="ca-ES"/>
        </w:rPr>
        <w:t xml:space="preserve"> de respostes visuals per a operacions que poden trigar, com barres de progrés o animacions de càrrega, fet que podria generar incertesa en moments d’espera.</w:t>
      </w:r>
    </w:p>
    <w:p w14:paraId="5951B464" w14:textId="66E4B999" w:rsidR="007335C0" w:rsidRPr="007335C0" w:rsidRDefault="007335C0" w:rsidP="007335C0">
      <w:pPr>
        <w:jc w:val="both"/>
        <w:rPr>
          <w:sz w:val="24"/>
          <w:szCs w:val="24"/>
          <w:lang w:val="ca-ES"/>
        </w:rPr>
      </w:pPr>
      <w:r w:rsidRPr="007335C0">
        <w:rPr>
          <w:sz w:val="24"/>
          <w:szCs w:val="24"/>
          <w:lang w:val="ca-ES"/>
        </w:rPr>
        <w:t xml:space="preserve">Pel que fa a l’optimització mòbil, la web és </w:t>
      </w:r>
      <w:proofErr w:type="spellStart"/>
      <w:r w:rsidRPr="007335C0">
        <w:rPr>
          <w:sz w:val="24"/>
          <w:szCs w:val="24"/>
          <w:lang w:val="ca-ES"/>
        </w:rPr>
        <w:t>responsive</w:t>
      </w:r>
      <w:proofErr w:type="spellEnd"/>
      <w:r w:rsidRPr="007335C0">
        <w:rPr>
          <w:sz w:val="24"/>
          <w:szCs w:val="24"/>
          <w:lang w:val="ca-ES"/>
        </w:rPr>
        <w:t xml:space="preserve"> i s’adapta a diferents dispositius. Això sí, hi ha elements que no estan completament optimitzats per a pantalles tàctils, com alguns botons petits que poden dificultar la interacció en dispositius mòbils. En aquest mateix context, la falta d’indicadors clars de progrés o animacions afecta l’experiència de l’usuari mòbil, especialment quan els temps d’espera es perllonguen.</w:t>
      </w:r>
    </w:p>
    <w:p w14:paraId="2E824AF4" w14:textId="1587B8F6" w:rsidR="007335C0" w:rsidRPr="007335C0" w:rsidRDefault="007335C0" w:rsidP="007335C0">
      <w:pPr>
        <w:jc w:val="both"/>
        <w:rPr>
          <w:sz w:val="24"/>
          <w:szCs w:val="24"/>
          <w:lang w:val="ca-ES"/>
        </w:rPr>
      </w:pPr>
      <w:r w:rsidRPr="007335C0">
        <w:rPr>
          <w:sz w:val="24"/>
          <w:szCs w:val="24"/>
          <w:lang w:val="ca-ES"/>
        </w:rPr>
        <w:t xml:space="preserve">En termes d’accessibilitat, el lloc web presenta </w:t>
      </w:r>
      <w:r>
        <w:rPr>
          <w:sz w:val="24"/>
          <w:szCs w:val="24"/>
          <w:lang w:val="ca-ES"/>
        </w:rPr>
        <w:t>problemes</w:t>
      </w:r>
      <w:r w:rsidRPr="007335C0">
        <w:rPr>
          <w:sz w:val="24"/>
          <w:szCs w:val="24"/>
          <w:lang w:val="ca-ES"/>
        </w:rPr>
        <w:t xml:space="preserve"> importants. No hi ha opcions visibles per ajustar la grandària del text ni millorar els contrastos de color, cosa que pot dificultar l’accés per a persones amb diversitat funcional o necessitats especials. D’altra banda, la comprensibilitat del lloc és bona gràcies a l’ús d’un llenguatge clar i senzill que evita tecnicismes, </w:t>
      </w:r>
      <w:r>
        <w:rPr>
          <w:sz w:val="24"/>
          <w:szCs w:val="24"/>
          <w:lang w:val="ca-ES"/>
        </w:rPr>
        <w:t>encara que hi ha algun tecnicisme que podria costar entendre al públic general, però en general</w:t>
      </w:r>
      <w:r w:rsidRPr="007335C0">
        <w:rPr>
          <w:sz w:val="24"/>
          <w:szCs w:val="24"/>
          <w:lang w:val="ca-ES"/>
        </w:rPr>
        <w:t xml:space="preserve"> el fa adequat per a un públic general.</w:t>
      </w:r>
    </w:p>
    <w:p w14:paraId="57823853" w14:textId="77777777" w:rsidR="007335C0" w:rsidRPr="007335C0" w:rsidRDefault="007335C0" w:rsidP="007335C0">
      <w:pPr>
        <w:jc w:val="both"/>
        <w:rPr>
          <w:sz w:val="24"/>
          <w:szCs w:val="24"/>
          <w:lang w:val="ca-ES"/>
        </w:rPr>
      </w:pPr>
    </w:p>
    <w:p w14:paraId="3CAD98D8" w14:textId="77777777" w:rsidR="007335C0" w:rsidRDefault="007335C0" w:rsidP="007335C0">
      <w:pPr>
        <w:jc w:val="both"/>
        <w:rPr>
          <w:sz w:val="24"/>
          <w:szCs w:val="24"/>
          <w:lang w:val="ca-ES"/>
        </w:rPr>
      </w:pPr>
    </w:p>
    <w:p w14:paraId="546123DC" w14:textId="6ACD7001" w:rsidR="007335C0" w:rsidRPr="007335C0" w:rsidRDefault="007335C0" w:rsidP="007335C0">
      <w:pPr>
        <w:jc w:val="both"/>
        <w:rPr>
          <w:sz w:val="24"/>
          <w:szCs w:val="24"/>
          <w:lang w:val="ca-ES"/>
        </w:rPr>
      </w:pPr>
      <w:r w:rsidRPr="007335C0">
        <w:rPr>
          <w:sz w:val="24"/>
          <w:szCs w:val="24"/>
          <w:lang w:val="ca-ES"/>
        </w:rPr>
        <w:t>Pel que fa a altres aspectes com la prevenció d’errors, la web inclou validacions bàsiques en formularis, però es podria millorar mitjançant avisos en temps real que alertin l’usuari sobre errors abans d’enviar dades. Finalment, no hi ha evidències que s’hagin implementat proves d’usuaris o enquestes per avaluar la satisfacció subjectiva, fet que dificulta determinar si l’experiència global és agradable per als usuaris.</w:t>
      </w:r>
    </w:p>
    <w:p w14:paraId="3D925973" w14:textId="664ED8E3" w:rsidR="00441138" w:rsidRPr="007335C0" w:rsidRDefault="007335C0" w:rsidP="007335C0">
      <w:pPr>
        <w:jc w:val="both"/>
        <w:rPr>
          <w:sz w:val="24"/>
          <w:szCs w:val="24"/>
          <w:lang w:val="ca-ES"/>
        </w:rPr>
      </w:pPr>
      <w:r w:rsidRPr="007335C0">
        <w:rPr>
          <w:sz w:val="24"/>
          <w:szCs w:val="24"/>
          <w:lang w:val="ca-ES"/>
        </w:rPr>
        <w:t xml:space="preserve">En conjunt, el lloc web presenta punts forts en coherència, comprensibilitat i adaptació bàsica a mòbils, però necessita millores en accessibilitat, respostes visuals i optimització per a temps d’espera. </w:t>
      </w:r>
    </w:p>
    <w:sectPr w:rsidR="00441138" w:rsidRPr="007335C0" w:rsidSect="00D957C6">
      <w:headerReference w:type="even" r:id="rId11"/>
      <w:headerReference w:type="default" r:id="rId12"/>
      <w:footerReference w:type="even" r:id="rId13"/>
      <w:footerReference w:type="default" r:id="rId14"/>
      <w:headerReference w:type="first" r:id="rId15"/>
      <w:footerReference w:type="first" r:id="rId16"/>
      <w:pgSz w:w="11906" w:h="16838"/>
      <w:pgMar w:top="1134" w:right="1418"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2AE70" w14:textId="77777777" w:rsidR="00C06710" w:rsidRDefault="00C06710" w:rsidP="00D957C6">
      <w:pPr>
        <w:spacing w:after="0" w:line="240" w:lineRule="auto"/>
      </w:pPr>
      <w:r>
        <w:separator/>
      </w:r>
    </w:p>
  </w:endnote>
  <w:endnote w:type="continuationSeparator" w:id="0">
    <w:p w14:paraId="556148A6" w14:textId="77777777" w:rsidR="00C06710" w:rsidRDefault="00C06710" w:rsidP="00D95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D03DE" w14:textId="77777777" w:rsidR="00D957C6" w:rsidRDefault="00D957C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EB3C" w14:textId="77777777" w:rsidR="00D957C6" w:rsidRDefault="00D957C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B67EE" w14:textId="77777777" w:rsidR="00D957C6" w:rsidRDefault="00D957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DBAED" w14:textId="77777777" w:rsidR="00C06710" w:rsidRDefault="00C06710" w:rsidP="00D957C6">
      <w:pPr>
        <w:spacing w:after="0" w:line="240" w:lineRule="auto"/>
      </w:pPr>
      <w:r>
        <w:separator/>
      </w:r>
    </w:p>
  </w:footnote>
  <w:footnote w:type="continuationSeparator" w:id="0">
    <w:p w14:paraId="1E782CE0" w14:textId="77777777" w:rsidR="00C06710" w:rsidRDefault="00C06710" w:rsidP="00D957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4BAE2" w14:textId="77777777" w:rsidR="00D957C6" w:rsidRDefault="00D957C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3F59" w14:textId="585507A2" w:rsidR="00D957C6" w:rsidRPr="00D957C6" w:rsidRDefault="00D957C6">
    <w:pPr>
      <w:pStyle w:val="Encabezado"/>
      <w:rPr>
        <w:sz w:val="24"/>
        <w:szCs w:val="24"/>
      </w:rPr>
    </w:pPr>
    <w:proofErr w:type="spellStart"/>
    <w:r w:rsidRPr="009D7092">
      <w:rPr>
        <w:sz w:val="24"/>
        <w:szCs w:val="24"/>
      </w:rPr>
      <w:t>Èric</w:t>
    </w:r>
    <w:proofErr w:type="spellEnd"/>
    <w:r w:rsidRPr="009D7092">
      <w:rPr>
        <w:sz w:val="24"/>
        <w:szCs w:val="24"/>
      </w:rPr>
      <w:t xml:space="preserve"> Díez Apolo</w:t>
    </w:r>
    <w:r w:rsidRPr="009D7092">
      <w:rPr>
        <w:sz w:val="24"/>
        <w:szCs w:val="24"/>
      </w:rPr>
      <w:tab/>
    </w:r>
    <w:r w:rsidRPr="009D7092">
      <w:rPr>
        <w:sz w:val="24"/>
        <w:szCs w:val="24"/>
      </w:rPr>
      <w:tab/>
      <w:t>DSI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6CFA1" w14:textId="77777777" w:rsidR="00D957C6" w:rsidRDefault="00D957C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3609F"/>
    <w:multiLevelType w:val="hybridMultilevel"/>
    <w:tmpl w:val="10D4EEEC"/>
    <w:lvl w:ilvl="0" w:tplc="0403000F">
      <w:start w:val="1"/>
      <w:numFmt w:val="decimal"/>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2A1A6E79"/>
    <w:multiLevelType w:val="hybridMultilevel"/>
    <w:tmpl w:val="3CD2BC38"/>
    <w:lvl w:ilvl="0" w:tplc="04030001">
      <w:start w:val="1"/>
      <w:numFmt w:val="bullet"/>
      <w:lvlText w:val=""/>
      <w:lvlJc w:val="left"/>
      <w:pPr>
        <w:ind w:left="2160" w:hanging="360"/>
      </w:pPr>
      <w:rPr>
        <w:rFonts w:ascii="Symbol" w:hAnsi="Symbol" w:hint="default"/>
      </w:rPr>
    </w:lvl>
    <w:lvl w:ilvl="1" w:tplc="04030003" w:tentative="1">
      <w:start w:val="1"/>
      <w:numFmt w:val="bullet"/>
      <w:lvlText w:val="o"/>
      <w:lvlJc w:val="left"/>
      <w:pPr>
        <w:ind w:left="2880" w:hanging="360"/>
      </w:pPr>
      <w:rPr>
        <w:rFonts w:ascii="Courier New" w:hAnsi="Courier New" w:cs="Courier New" w:hint="default"/>
      </w:rPr>
    </w:lvl>
    <w:lvl w:ilvl="2" w:tplc="04030005" w:tentative="1">
      <w:start w:val="1"/>
      <w:numFmt w:val="bullet"/>
      <w:lvlText w:val=""/>
      <w:lvlJc w:val="left"/>
      <w:pPr>
        <w:ind w:left="3600" w:hanging="360"/>
      </w:pPr>
      <w:rPr>
        <w:rFonts w:ascii="Wingdings" w:hAnsi="Wingdings" w:hint="default"/>
      </w:rPr>
    </w:lvl>
    <w:lvl w:ilvl="3" w:tplc="04030001" w:tentative="1">
      <w:start w:val="1"/>
      <w:numFmt w:val="bullet"/>
      <w:lvlText w:val=""/>
      <w:lvlJc w:val="left"/>
      <w:pPr>
        <w:ind w:left="4320" w:hanging="360"/>
      </w:pPr>
      <w:rPr>
        <w:rFonts w:ascii="Symbol" w:hAnsi="Symbol" w:hint="default"/>
      </w:rPr>
    </w:lvl>
    <w:lvl w:ilvl="4" w:tplc="04030003" w:tentative="1">
      <w:start w:val="1"/>
      <w:numFmt w:val="bullet"/>
      <w:lvlText w:val="o"/>
      <w:lvlJc w:val="left"/>
      <w:pPr>
        <w:ind w:left="5040" w:hanging="360"/>
      </w:pPr>
      <w:rPr>
        <w:rFonts w:ascii="Courier New" w:hAnsi="Courier New" w:cs="Courier New" w:hint="default"/>
      </w:rPr>
    </w:lvl>
    <w:lvl w:ilvl="5" w:tplc="04030005" w:tentative="1">
      <w:start w:val="1"/>
      <w:numFmt w:val="bullet"/>
      <w:lvlText w:val=""/>
      <w:lvlJc w:val="left"/>
      <w:pPr>
        <w:ind w:left="5760" w:hanging="360"/>
      </w:pPr>
      <w:rPr>
        <w:rFonts w:ascii="Wingdings" w:hAnsi="Wingdings" w:hint="default"/>
      </w:rPr>
    </w:lvl>
    <w:lvl w:ilvl="6" w:tplc="04030001" w:tentative="1">
      <w:start w:val="1"/>
      <w:numFmt w:val="bullet"/>
      <w:lvlText w:val=""/>
      <w:lvlJc w:val="left"/>
      <w:pPr>
        <w:ind w:left="6480" w:hanging="360"/>
      </w:pPr>
      <w:rPr>
        <w:rFonts w:ascii="Symbol" w:hAnsi="Symbol" w:hint="default"/>
      </w:rPr>
    </w:lvl>
    <w:lvl w:ilvl="7" w:tplc="04030003" w:tentative="1">
      <w:start w:val="1"/>
      <w:numFmt w:val="bullet"/>
      <w:lvlText w:val="o"/>
      <w:lvlJc w:val="left"/>
      <w:pPr>
        <w:ind w:left="7200" w:hanging="360"/>
      </w:pPr>
      <w:rPr>
        <w:rFonts w:ascii="Courier New" w:hAnsi="Courier New" w:cs="Courier New" w:hint="default"/>
      </w:rPr>
    </w:lvl>
    <w:lvl w:ilvl="8" w:tplc="04030005" w:tentative="1">
      <w:start w:val="1"/>
      <w:numFmt w:val="bullet"/>
      <w:lvlText w:val=""/>
      <w:lvlJc w:val="left"/>
      <w:pPr>
        <w:ind w:left="7920" w:hanging="360"/>
      </w:pPr>
      <w:rPr>
        <w:rFonts w:ascii="Wingdings" w:hAnsi="Wingdings" w:hint="default"/>
      </w:rPr>
    </w:lvl>
  </w:abstractNum>
  <w:abstractNum w:abstractNumId="2" w15:restartNumberingAfterBreak="0">
    <w:nsid w:val="47996ED0"/>
    <w:multiLevelType w:val="hybridMultilevel"/>
    <w:tmpl w:val="15524E26"/>
    <w:lvl w:ilvl="0" w:tplc="04030001">
      <w:start w:val="1"/>
      <w:numFmt w:val="bullet"/>
      <w:lvlText w:val=""/>
      <w:lvlJc w:val="left"/>
      <w:pPr>
        <w:ind w:left="2160" w:hanging="360"/>
      </w:pPr>
      <w:rPr>
        <w:rFonts w:ascii="Symbol" w:hAnsi="Symbol" w:hint="default"/>
      </w:rPr>
    </w:lvl>
    <w:lvl w:ilvl="1" w:tplc="04030003" w:tentative="1">
      <w:start w:val="1"/>
      <w:numFmt w:val="bullet"/>
      <w:lvlText w:val="o"/>
      <w:lvlJc w:val="left"/>
      <w:pPr>
        <w:ind w:left="2880" w:hanging="360"/>
      </w:pPr>
      <w:rPr>
        <w:rFonts w:ascii="Courier New" w:hAnsi="Courier New" w:cs="Courier New" w:hint="default"/>
      </w:rPr>
    </w:lvl>
    <w:lvl w:ilvl="2" w:tplc="04030005" w:tentative="1">
      <w:start w:val="1"/>
      <w:numFmt w:val="bullet"/>
      <w:lvlText w:val=""/>
      <w:lvlJc w:val="left"/>
      <w:pPr>
        <w:ind w:left="3600" w:hanging="360"/>
      </w:pPr>
      <w:rPr>
        <w:rFonts w:ascii="Wingdings" w:hAnsi="Wingdings" w:hint="default"/>
      </w:rPr>
    </w:lvl>
    <w:lvl w:ilvl="3" w:tplc="04030001" w:tentative="1">
      <w:start w:val="1"/>
      <w:numFmt w:val="bullet"/>
      <w:lvlText w:val=""/>
      <w:lvlJc w:val="left"/>
      <w:pPr>
        <w:ind w:left="4320" w:hanging="360"/>
      </w:pPr>
      <w:rPr>
        <w:rFonts w:ascii="Symbol" w:hAnsi="Symbol" w:hint="default"/>
      </w:rPr>
    </w:lvl>
    <w:lvl w:ilvl="4" w:tplc="04030003" w:tentative="1">
      <w:start w:val="1"/>
      <w:numFmt w:val="bullet"/>
      <w:lvlText w:val="o"/>
      <w:lvlJc w:val="left"/>
      <w:pPr>
        <w:ind w:left="5040" w:hanging="360"/>
      </w:pPr>
      <w:rPr>
        <w:rFonts w:ascii="Courier New" w:hAnsi="Courier New" w:cs="Courier New" w:hint="default"/>
      </w:rPr>
    </w:lvl>
    <w:lvl w:ilvl="5" w:tplc="04030005" w:tentative="1">
      <w:start w:val="1"/>
      <w:numFmt w:val="bullet"/>
      <w:lvlText w:val=""/>
      <w:lvlJc w:val="left"/>
      <w:pPr>
        <w:ind w:left="5760" w:hanging="360"/>
      </w:pPr>
      <w:rPr>
        <w:rFonts w:ascii="Wingdings" w:hAnsi="Wingdings" w:hint="default"/>
      </w:rPr>
    </w:lvl>
    <w:lvl w:ilvl="6" w:tplc="04030001" w:tentative="1">
      <w:start w:val="1"/>
      <w:numFmt w:val="bullet"/>
      <w:lvlText w:val=""/>
      <w:lvlJc w:val="left"/>
      <w:pPr>
        <w:ind w:left="6480" w:hanging="360"/>
      </w:pPr>
      <w:rPr>
        <w:rFonts w:ascii="Symbol" w:hAnsi="Symbol" w:hint="default"/>
      </w:rPr>
    </w:lvl>
    <w:lvl w:ilvl="7" w:tplc="04030003" w:tentative="1">
      <w:start w:val="1"/>
      <w:numFmt w:val="bullet"/>
      <w:lvlText w:val="o"/>
      <w:lvlJc w:val="left"/>
      <w:pPr>
        <w:ind w:left="7200" w:hanging="360"/>
      </w:pPr>
      <w:rPr>
        <w:rFonts w:ascii="Courier New" w:hAnsi="Courier New" w:cs="Courier New" w:hint="default"/>
      </w:rPr>
    </w:lvl>
    <w:lvl w:ilvl="8" w:tplc="04030005" w:tentative="1">
      <w:start w:val="1"/>
      <w:numFmt w:val="bullet"/>
      <w:lvlText w:val=""/>
      <w:lvlJc w:val="left"/>
      <w:pPr>
        <w:ind w:left="7920" w:hanging="360"/>
      </w:pPr>
      <w:rPr>
        <w:rFonts w:ascii="Wingdings" w:hAnsi="Wingdings" w:hint="default"/>
      </w:rPr>
    </w:lvl>
  </w:abstractNum>
  <w:abstractNum w:abstractNumId="3" w15:restartNumberingAfterBreak="0">
    <w:nsid w:val="5546242B"/>
    <w:multiLevelType w:val="hybridMultilevel"/>
    <w:tmpl w:val="EE3AE634"/>
    <w:lvl w:ilvl="0" w:tplc="04030001">
      <w:start w:val="1"/>
      <w:numFmt w:val="bullet"/>
      <w:lvlText w:val=""/>
      <w:lvlJc w:val="left"/>
      <w:pPr>
        <w:ind w:left="2160" w:hanging="360"/>
      </w:pPr>
      <w:rPr>
        <w:rFonts w:ascii="Symbol" w:hAnsi="Symbol" w:hint="default"/>
      </w:rPr>
    </w:lvl>
    <w:lvl w:ilvl="1" w:tplc="04030003" w:tentative="1">
      <w:start w:val="1"/>
      <w:numFmt w:val="bullet"/>
      <w:lvlText w:val="o"/>
      <w:lvlJc w:val="left"/>
      <w:pPr>
        <w:ind w:left="2880" w:hanging="360"/>
      </w:pPr>
      <w:rPr>
        <w:rFonts w:ascii="Courier New" w:hAnsi="Courier New" w:cs="Courier New" w:hint="default"/>
      </w:rPr>
    </w:lvl>
    <w:lvl w:ilvl="2" w:tplc="04030005" w:tentative="1">
      <w:start w:val="1"/>
      <w:numFmt w:val="bullet"/>
      <w:lvlText w:val=""/>
      <w:lvlJc w:val="left"/>
      <w:pPr>
        <w:ind w:left="3600" w:hanging="360"/>
      </w:pPr>
      <w:rPr>
        <w:rFonts w:ascii="Wingdings" w:hAnsi="Wingdings" w:hint="default"/>
      </w:rPr>
    </w:lvl>
    <w:lvl w:ilvl="3" w:tplc="04030001" w:tentative="1">
      <w:start w:val="1"/>
      <w:numFmt w:val="bullet"/>
      <w:lvlText w:val=""/>
      <w:lvlJc w:val="left"/>
      <w:pPr>
        <w:ind w:left="4320" w:hanging="360"/>
      </w:pPr>
      <w:rPr>
        <w:rFonts w:ascii="Symbol" w:hAnsi="Symbol" w:hint="default"/>
      </w:rPr>
    </w:lvl>
    <w:lvl w:ilvl="4" w:tplc="04030003" w:tentative="1">
      <w:start w:val="1"/>
      <w:numFmt w:val="bullet"/>
      <w:lvlText w:val="o"/>
      <w:lvlJc w:val="left"/>
      <w:pPr>
        <w:ind w:left="5040" w:hanging="360"/>
      </w:pPr>
      <w:rPr>
        <w:rFonts w:ascii="Courier New" w:hAnsi="Courier New" w:cs="Courier New" w:hint="default"/>
      </w:rPr>
    </w:lvl>
    <w:lvl w:ilvl="5" w:tplc="04030005" w:tentative="1">
      <w:start w:val="1"/>
      <w:numFmt w:val="bullet"/>
      <w:lvlText w:val=""/>
      <w:lvlJc w:val="left"/>
      <w:pPr>
        <w:ind w:left="5760" w:hanging="360"/>
      </w:pPr>
      <w:rPr>
        <w:rFonts w:ascii="Wingdings" w:hAnsi="Wingdings" w:hint="default"/>
      </w:rPr>
    </w:lvl>
    <w:lvl w:ilvl="6" w:tplc="04030001" w:tentative="1">
      <w:start w:val="1"/>
      <w:numFmt w:val="bullet"/>
      <w:lvlText w:val=""/>
      <w:lvlJc w:val="left"/>
      <w:pPr>
        <w:ind w:left="6480" w:hanging="360"/>
      </w:pPr>
      <w:rPr>
        <w:rFonts w:ascii="Symbol" w:hAnsi="Symbol" w:hint="default"/>
      </w:rPr>
    </w:lvl>
    <w:lvl w:ilvl="7" w:tplc="04030003" w:tentative="1">
      <w:start w:val="1"/>
      <w:numFmt w:val="bullet"/>
      <w:lvlText w:val="o"/>
      <w:lvlJc w:val="left"/>
      <w:pPr>
        <w:ind w:left="7200" w:hanging="360"/>
      </w:pPr>
      <w:rPr>
        <w:rFonts w:ascii="Courier New" w:hAnsi="Courier New" w:cs="Courier New" w:hint="default"/>
      </w:rPr>
    </w:lvl>
    <w:lvl w:ilvl="8" w:tplc="04030005" w:tentative="1">
      <w:start w:val="1"/>
      <w:numFmt w:val="bullet"/>
      <w:lvlText w:val=""/>
      <w:lvlJc w:val="left"/>
      <w:pPr>
        <w:ind w:left="7920" w:hanging="360"/>
      </w:pPr>
      <w:rPr>
        <w:rFonts w:ascii="Wingdings" w:hAnsi="Wingdings" w:hint="default"/>
      </w:rPr>
    </w:lvl>
  </w:abstractNum>
  <w:abstractNum w:abstractNumId="4" w15:restartNumberingAfterBreak="0">
    <w:nsid w:val="678D47B4"/>
    <w:multiLevelType w:val="hybridMultilevel"/>
    <w:tmpl w:val="EF82DA8A"/>
    <w:lvl w:ilvl="0" w:tplc="04030001">
      <w:start w:val="1"/>
      <w:numFmt w:val="bullet"/>
      <w:lvlText w:val=""/>
      <w:lvlJc w:val="left"/>
      <w:pPr>
        <w:ind w:left="2136" w:hanging="360"/>
      </w:pPr>
      <w:rPr>
        <w:rFonts w:ascii="Symbol" w:hAnsi="Symbol" w:hint="default"/>
      </w:rPr>
    </w:lvl>
    <w:lvl w:ilvl="1" w:tplc="04030003" w:tentative="1">
      <w:start w:val="1"/>
      <w:numFmt w:val="bullet"/>
      <w:lvlText w:val="o"/>
      <w:lvlJc w:val="left"/>
      <w:pPr>
        <w:ind w:left="2856" w:hanging="360"/>
      </w:pPr>
      <w:rPr>
        <w:rFonts w:ascii="Courier New" w:hAnsi="Courier New" w:cs="Courier New" w:hint="default"/>
      </w:rPr>
    </w:lvl>
    <w:lvl w:ilvl="2" w:tplc="04030005" w:tentative="1">
      <w:start w:val="1"/>
      <w:numFmt w:val="bullet"/>
      <w:lvlText w:val=""/>
      <w:lvlJc w:val="left"/>
      <w:pPr>
        <w:ind w:left="3576" w:hanging="360"/>
      </w:pPr>
      <w:rPr>
        <w:rFonts w:ascii="Wingdings" w:hAnsi="Wingdings" w:hint="default"/>
      </w:rPr>
    </w:lvl>
    <w:lvl w:ilvl="3" w:tplc="04030001" w:tentative="1">
      <w:start w:val="1"/>
      <w:numFmt w:val="bullet"/>
      <w:lvlText w:val=""/>
      <w:lvlJc w:val="left"/>
      <w:pPr>
        <w:ind w:left="4296" w:hanging="360"/>
      </w:pPr>
      <w:rPr>
        <w:rFonts w:ascii="Symbol" w:hAnsi="Symbol" w:hint="default"/>
      </w:rPr>
    </w:lvl>
    <w:lvl w:ilvl="4" w:tplc="04030003" w:tentative="1">
      <w:start w:val="1"/>
      <w:numFmt w:val="bullet"/>
      <w:lvlText w:val="o"/>
      <w:lvlJc w:val="left"/>
      <w:pPr>
        <w:ind w:left="5016" w:hanging="360"/>
      </w:pPr>
      <w:rPr>
        <w:rFonts w:ascii="Courier New" w:hAnsi="Courier New" w:cs="Courier New" w:hint="default"/>
      </w:rPr>
    </w:lvl>
    <w:lvl w:ilvl="5" w:tplc="04030005" w:tentative="1">
      <w:start w:val="1"/>
      <w:numFmt w:val="bullet"/>
      <w:lvlText w:val=""/>
      <w:lvlJc w:val="left"/>
      <w:pPr>
        <w:ind w:left="5736" w:hanging="360"/>
      </w:pPr>
      <w:rPr>
        <w:rFonts w:ascii="Wingdings" w:hAnsi="Wingdings" w:hint="default"/>
      </w:rPr>
    </w:lvl>
    <w:lvl w:ilvl="6" w:tplc="04030001" w:tentative="1">
      <w:start w:val="1"/>
      <w:numFmt w:val="bullet"/>
      <w:lvlText w:val=""/>
      <w:lvlJc w:val="left"/>
      <w:pPr>
        <w:ind w:left="6456" w:hanging="360"/>
      </w:pPr>
      <w:rPr>
        <w:rFonts w:ascii="Symbol" w:hAnsi="Symbol" w:hint="default"/>
      </w:rPr>
    </w:lvl>
    <w:lvl w:ilvl="7" w:tplc="04030003" w:tentative="1">
      <w:start w:val="1"/>
      <w:numFmt w:val="bullet"/>
      <w:lvlText w:val="o"/>
      <w:lvlJc w:val="left"/>
      <w:pPr>
        <w:ind w:left="7176" w:hanging="360"/>
      </w:pPr>
      <w:rPr>
        <w:rFonts w:ascii="Courier New" w:hAnsi="Courier New" w:cs="Courier New" w:hint="default"/>
      </w:rPr>
    </w:lvl>
    <w:lvl w:ilvl="8" w:tplc="04030005" w:tentative="1">
      <w:start w:val="1"/>
      <w:numFmt w:val="bullet"/>
      <w:lvlText w:val=""/>
      <w:lvlJc w:val="left"/>
      <w:pPr>
        <w:ind w:left="7896" w:hanging="360"/>
      </w:pPr>
      <w:rPr>
        <w:rFonts w:ascii="Wingdings" w:hAnsi="Wingdings" w:hint="default"/>
      </w:rPr>
    </w:lvl>
  </w:abstractNum>
  <w:num w:numId="1" w16cid:durableId="1226524923">
    <w:abstractNumId w:val="0"/>
  </w:num>
  <w:num w:numId="2" w16cid:durableId="841969753">
    <w:abstractNumId w:val="4"/>
  </w:num>
  <w:num w:numId="3" w16cid:durableId="540674143">
    <w:abstractNumId w:val="3"/>
  </w:num>
  <w:num w:numId="4" w16cid:durableId="559439759">
    <w:abstractNumId w:val="2"/>
  </w:num>
  <w:num w:numId="5" w16cid:durableId="153766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7C6"/>
    <w:rsid w:val="000554C7"/>
    <w:rsid w:val="00441138"/>
    <w:rsid w:val="007335C0"/>
    <w:rsid w:val="00862580"/>
    <w:rsid w:val="00C06710"/>
    <w:rsid w:val="00CC18AD"/>
    <w:rsid w:val="00D957C6"/>
    <w:rsid w:val="00E50D0C"/>
    <w:rsid w:val="00FE4B9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C7853"/>
  <w15:chartTrackingRefBased/>
  <w15:docId w15:val="{A222E5CC-E3D6-4460-A11E-27347991E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a-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957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957C6"/>
    <w:rPr>
      <w:lang w:val="es-ES"/>
    </w:rPr>
  </w:style>
  <w:style w:type="paragraph" w:styleId="Piedepgina">
    <w:name w:val="footer"/>
    <w:basedOn w:val="Normal"/>
    <w:link w:val="PiedepginaCar"/>
    <w:uiPriority w:val="99"/>
    <w:unhideWhenUsed/>
    <w:rsid w:val="00D957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957C6"/>
    <w:rPr>
      <w:lang w:val="es-ES"/>
    </w:rPr>
  </w:style>
  <w:style w:type="paragraph" w:styleId="Prrafodelista">
    <w:name w:val="List Paragraph"/>
    <w:basedOn w:val="Normal"/>
    <w:uiPriority w:val="34"/>
    <w:qFormat/>
    <w:rsid w:val="00D957C6"/>
    <w:pPr>
      <w:ind w:left="720"/>
      <w:contextualSpacing/>
    </w:pPr>
  </w:style>
  <w:style w:type="character" w:styleId="Hipervnculo">
    <w:name w:val="Hyperlink"/>
    <w:basedOn w:val="Fuentedeprrafopredeter"/>
    <w:uiPriority w:val="99"/>
    <w:unhideWhenUsed/>
    <w:rsid w:val="00441138"/>
    <w:rPr>
      <w:color w:val="0563C1" w:themeColor="hyperlink"/>
      <w:u w:val="single"/>
    </w:rPr>
  </w:style>
  <w:style w:type="character" w:styleId="Mencinsinresolver">
    <w:name w:val="Unresolved Mention"/>
    <w:basedOn w:val="Fuentedeprrafopredeter"/>
    <w:uiPriority w:val="99"/>
    <w:semiHidden/>
    <w:unhideWhenUsed/>
    <w:rsid w:val="004411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nngroup.com/media/articles/attachments/Heuristic_Summary1-compressed.pdf"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org/TR/wcag-3.0/"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nngroup.com/articles/ten-usability-heuristics/" TargetMode="External"/><Relationship Id="rId4" Type="http://schemas.openxmlformats.org/officeDocument/2006/relationships/webSettings" Target="webSettings.xml"/><Relationship Id="rId9" Type="http://schemas.openxmlformats.org/officeDocument/2006/relationships/hyperlink" Target="https://www.nngroup.com/articles/progress-indicators/" TargetMode="Externa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802</Words>
  <Characters>4576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Díez</dc:creator>
  <cp:keywords/>
  <dc:description/>
  <cp:lastModifiedBy>Eric Díez</cp:lastModifiedBy>
  <cp:revision>2</cp:revision>
  <dcterms:created xsi:type="dcterms:W3CDTF">2024-11-23T10:23:00Z</dcterms:created>
  <dcterms:modified xsi:type="dcterms:W3CDTF">2024-11-23T14:31:00Z</dcterms:modified>
</cp:coreProperties>
</file>