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" w:lineRule="auto"/>
        <w:ind w:left="0" w:firstLine="0"/>
        <w:rPr>
          <w:color w:val="3366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7ji69q2y93j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de Barcelona (UB)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Primer semestre: 16 de septiembre – 20 de diciembre de 2024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ordinarios: 8 – 17 de enero de 2025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29 de enero – 4 de febrero de 2025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Segundo semestre: 10 de febrero – 30 de mayo de 2025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ordinarios: 2 – 19 de junio de 2025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2 – 11 de julio de 2025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Vacaciones: Navidad (23 de diciembre de 2024 – 7 de enero de 2025), Semana Santa (14 – 21 de abril de 2025)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Universitat de Barcelona</w:t>
        </w:r>
      </w:hyperlink>
      <w:r w:rsidDel="00000000" w:rsidR="00000000" w:rsidRPr="00000000">
        <w:rPr>
          <w:rtl w:val="0"/>
        </w:rPr>
        <w:t xml:space="preserve">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Universitat de Barcelona+1UAO CEU+1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5tl2fp8k3y1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Autònoma de Barcelona (UAB)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Primer semestre: 9 de septiembre de 2024 – 30 de enero de 2025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finales: 7 – 22 de enero de 2025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27 de enero – 4 de febrero de 2025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Segundo semestre: 10 de febrero – 30 de mayo de 2025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finales: 2 – 20 de junio de 2025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26 de junio – 4 de julio de 2025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Vacaciones: Navidad (22 de diciembre de 2024 – 6 de enero de 2025), Semana Santa (30 de marzo – 6 de abril de 2025)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UAB Barcelona</w:t>
        </w:r>
      </w:hyperlink>
      <w:r w:rsidDel="00000000" w:rsidR="00000000" w:rsidRPr="00000000">
        <w:rPr>
          <w:rtl w:val="0"/>
        </w:rPr>
        <w:t xml:space="preserve">​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1lcl07wnizz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Politècnica de Catalunya (UPC)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Primer semestre: Septiembre 2024 – Enero 2025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Segundo semestre: Febrero – Junio 2025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finales y recuperaciones: Las fechas específicas varían según la escuela o facultad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FIB: Finales en enero y junio, No hay recuperaciones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Telecos: Finales en enero y junio, recuperaciones solo Julio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Camins: Finales en Mayo y Enero, recuperaciones Junio, Febrero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Estudiantes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um3b1m3qzsv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Pompeu Fabra (UPF)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clases: 25 de septiembre de 2024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1er trimestre: 9 – 19 de diciembre de 2024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 1er trimestre: 17 de enero – 1 de febrero de 2025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2º trimestre: 12 – 21 de marzo de 2025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 2º trimestre: Fechas específicas por confirmar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Estudiantes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p6qpsgdq3k4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de Girona (UdG)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clases: 9 de septiembre de 2024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1er semestre: Enero – Febrero de 2025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2º semestre: Mayo – Junio de 2025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Fechas específicas por confirmar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University of Guadalajara</w:t>
        </w:r>
      </w:hyperlink>
      <w:r w:rsidDel="00000000" w:rsidR="00000000" w:rsidRPr="00000000">
        <w:rPr>
          <w:rtl w:val="0"/>
        </w:rPr>
        <w:t xml:space="preserve">​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xwxcguljt2p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Rovira i Virgili (URV)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Primer semestre: 9 de septiembre de 2024 – 31 de enero de 2025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Segundo semestre: 3 de febrero – 20 de junio de 2025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y recuperaciones: Fechas específicas varían según la facultad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Universitat Rovira i Virgili</w:t>
        </w:r>
      </w:hyperlink>
      <w:r w:rsidDel="00000000" w:rsidR="00000000" w:rsidRPr="00000000">
        <w:rPr>
          <w:rtl w:val="0"/>
        </w:rPr>
        <w:t xml:space="preserve">​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u2t1ximjop0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de Lleida (UdL)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Clases 1er semestre: 9 de septiembre – 21 de diciembre de 2024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1er semestre: 7 – 30 de enero de 2025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 1er semestre: Semana 19 (finales de enero de 2025)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Clases 2º semestre: Fechas por confirmar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2º semestre: Mayo – Junio de 2025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 2º semestre: Semana 19 (finales de junio de 2025)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udl.cat</w:t>
        </w:r>
      </w:hyperlink>
      <w:r w:rsidDel="00000000" w:rsidR="00000000" w:rsidRPr="00000000">
        <w:rPr>
          <w:rtl w:val="0"/>
        </w:rPr>
        <w:t xml:space="preserve">​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University of Guadalajara+1UAO CEU+1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ahsu3ydrifr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Oberta de Catalunya (UOC)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Semestres: Fechas específicas varían según el programa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Evaluaciones: Las fechas de exámenes se publican en el plan docente de cada asignatura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Estudiantes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0uboab88s4e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Ramon Llull (URL)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clases: 16 de septiembre de 2024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Exámenes: Fechas específicas varían según la facultad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Fechas específicas varían según la facultad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Blanquerna: Septiembre–Enero / Febrero–Junio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ESADE: Agosto–Diciembre / Enero–Mayo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Estudiantes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gbxliy29ou9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Universitat Internacional de Catalunya (UIC)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clases: 3 de septiembre de 2024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finales: Fechas específicas varían según la facultad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Odontologia: 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Recuperaciones: Fechas específicas varían según la facultad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Odontologia: 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Fuente: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zidwmvjnvmce" w:id="10"/>
      <w:bookmarkEnd w:id="10"/>
      <w:r w:rsidDel="00000000" w:rsidR="00000000" w:rsidRPr="00000000">
        <w:rPr>
          <w:rtl w:val="0"/>
        </w:rPr>
        <w:t xml:space="preserve">Abat Oliba CEU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primer semestre tengo exámenes finales en enero y recus en febrero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segundo semestre tengo finales en Mayo finales-junio principios y recus en finales junio- principios julio.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 parciales no tengo así agenciados, es depende del profe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Fuente: Estudiantes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/>
      </w:pPr>
      <w:bookmarkStart w:colFirst="0" w:colLast="0" w:name="_7mog5o3eda3x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DICIEMBRE – Promoción UPF y finales cercanos(UPF tiene finales del 1er trimestre (9-19 dic))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Evitar hacer una gran campaña en Navidad (23 dic – 7 ene).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nb6ghgv8mcb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ENERO – Época fuerte de exámenes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ordinarios: 8-22 ene UB/UAB y similares en otras.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UIC, URV, UdG, UdL también están en exámenes o acabando semestre.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9s9wonlwbun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FEBRERO – Recuperaciones + inicio de semestre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Recuperaciones hasta la 1ª semana de febrero (UB/UAB).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Segundo semestre comienza desde el 10 de febrero.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78j4b1g74oj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MARZO – ABRIL – Parciales + entregas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Exámenes en UPF (2º trimestre: 12–21 mar), entregas en otras universidades.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Algunos proyectos finales en camino.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spsscus5mp3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MAYO – JUNIO – Finales ordinarios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Todas las universidades hacen finales entre mayo y junio.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Muy alta necesidad de repaso y clases cortas personalizadas.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mf4lwqawogi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UNIO – JULIO – Recuperaciones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Algunas facultades (como FIB-UPC) no tienen recuperación, pero muchas sí: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UB: 2–11 julio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UAB: 26 junio – 4 julio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UdL: finales de junio (semana 19)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Desde el 15-20 de julio en adelante, cae la actividad.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Cambios: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Mantener campañas en JULIO, pero solo hasta el 10–15 máximo, enfocadas en recuperaciones.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Evitar grandes campañas en NAVIDAD o en plena Semana Santa.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Mantener Black Friday como un descuento puntual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Antes de exámenes: es cuando deciden si necesitan ayuda.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Durante exámenes: solo funciona para últimas dudas o urgencias (clases de 1h).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Después: ideal para ofrecer clases para segundo semestre o recuperaciones.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Principal: Antes del evento (la mayoría del presupuesto)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Refuerzo: 2-3 publicaciones o anuncios justo durante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Seguimiento post-evento para fidelización o retargeting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g.edu/es/fcee/informacio-academica/calendari-academic-i-administratiu?utm_source=chatgpt.com" TargetMode="External"/><Relationship Id="rId11" Type="http://schemas.openxmlformats.org/officeDocument/2006/relationships/hyperlink" Target="https://www.upc.edu/es/grados/calendario-y-normativas-academicas-2024-2025?utm_source=chatgpt.com" TargetMode="External"/><Relationship Id="rId22" Type="http://schemas.openxmlformats.org/officeDocument/2006/relationships/hyperlink" Target="https://www.uoc.edu/estudiant/portal/guia/es/com_estudia/avaluacio/index.html?utm_source=chatgpt.com" TargetMode="External"/><Relationship Id="rId10" Type="http://schemas.openxmlformats.org/officeDocument/2006/relationships/hyperlink" Target="https://www.uab.cat/doc/DOC_CalendariAcademicColors_2024_ES?utm_source=chatgpt.com" TargetMode="External"/><Relationship Id="rId21" Type="http://schemas.openxmlformats.org/officeDocument/2006/relationships/hyperlink" Target="https://www.uoc.edu/estudiant/portal/guia/es/com_estudia/avaluacio/index.html?utm_source=chatgpt.com" TargetMode="External"/><Relationship Id="rId13" Type="http://schemas.openxmlformats.org/officeDocument/2006/relationships/hyperlink" Target="https://escolar.udg.mx/calendario-escolar/calendario-escolar-para-centros-universitarios-2025-2026?utm_source=chatgpt.com" TargetMode="External"/><Relationship Id="rId12" Type="http://schemas.openxmlformats.org/officeDocument/2006/relationships/hyperlink" Target="https://www.upf.edu/es/web/humanitats/calendari-examens?utm_source=chatgpt.com" TargetMode="External"/><Relationship Id="rId23" Type="http://schemas.openxmlformats.org/officeDocument/2006/relationships/hyperlink" Target="https://factsheets.rennes-sb.com/Spain/Universitat%20Ramon%20Llull%2C%20IQS/Academic%20Calendar%2024-25.pdf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ab.cat/doc/DOC_CalendariAcademicColors_2024_ES?utm_source=chatgpt.com" TargetMode="External"/><Relationship Id="rId15" Type="http://schemas.openxmlformats.org/officeDocument/2006/relationships/hyperlink" Target="https://www.udg.edu/es/fcee/informacio-academica/horaris-i-examens?utm_source=chatgpt.com" TargetMode="External"/><Relationship Id="rId14" Type="http://schemas.openxmlformats.org/officeDocument/2006/relationships/hyperlink" Target="https://www.udg.edu/es/fcee/informacio-academica/horaris-i-examens?utm_source=chatgpt.com" TargetMode="External"/><Relationship Id="rId17" Type="http://schemas.openxmlformats.org/officeDocument/2006/relationships/hyperlink" Target="https://www.urv.cat/es/estudios/grados/calendario/?utm_source=chatgpt.com" TargetMode="External"/><Relationship Id="rId16" Type="http://schemas.openxmlformats.org/officeDocument/2006/relationships/hyperlink" Target="https://www.urv.cat/es/estudios/grados/calendario/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l.cat/ca/serveis/ori/estudiantat_estranger/esp/infogeneral/infoacademica/calendario/?utm_source=chatgpt.com" TargetMode="External"/><Relationship Id="rId6" Type="http://schemas.openxmlformats.org/officeDocument/2006/relationships/hyperlink" Target="https://www.ub.edu/portal/web/filologia-comunicacion/detalle/-/detall/calendario-academico-de-grado-del-curso-2024-2025?utm_source=chatgpt.com" TargetMode="External"/><Relationship Id="rId18" Type="http://schemas.openxmlformats.org/officeDocument/2006/relationships/hyperlink" Target="https://www.udl.cat/ca/serveis/ori/estudiantat_estranger/esp/infogeneral/infoacademica/calendario/?utm_source=chatgpt.com" TargetMode="External"/><Relationship Id="rId7" Type="http://schemas.openxmlformats.org/officeDocument/2006/relationships/hyperlink" Target="https://www.ub.edu/portal/web/filologia-comunicacion/detalle/-/detall/calendario-academico-de-grado-del-curso-2024-2025?utm_source=chatgpt.com" TargetMode="External"/><Relationship Id="rId8" Type="http://schemas.openxmlformats.org/officeDocument/2006/relationships/hyperlink" Target="https://www.ub.edu/portal/web/filologia-comunicacion/detalle/-/detall/calendario-academico-de-grado-del-curso-2024-2025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