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Task Decomposition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Tareador TDG 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(with dependences)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Dependence Analysis: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Tareador TDG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(without ”datasharing” dependences):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 ∞ Analysis: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Final table: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675.0" w:type="dxa"/>
        <w:jc w:val="left"/>
        <w:tblInd w:w="-360.0" w:type="dxa"/>
        <w:tblLayout w:type="fixed"/>
        <w:tblLook w:val="0600"/>
      </w:tblPr>
      <w:tblGrid>
        <w:gridCol w:w="2085"/>
        <w:gridCol w:w="1395"/>
        <w:gridCol w:w="1440"/>
        <w:gridCol w:w="675"/>
        <w:gridCol w:w="660"/>
        <w:gridCol w:w="1545"/>
        <w:gridCol w:w="1875"/>
        <w:tblGridChange w:id="0">
          <w:tblGrid>
            <w:gridCol w:w="2085"/>
            <w:gridCol w:w="1395"/>
            <w:gridCol w:w="1440"/>
            <w:gridCol w:w="675"/>
            <w:gridCol w:w="660"/>
            <w:gridCol w:w="1545"/>
            <w:gridCol w:w="1875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Task Decomposition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Run Arguments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T∞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Parallelism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Load Unbalance (Yes/No) Why?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Iterative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-d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Original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-h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Finer grain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Column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Recursive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Leaf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Tree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Best Task Decomposition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Strategy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Reason why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0" w:before="0"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5.1 Sequential execution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Run the sequential code to see what it produces: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Run mandelbrot to only measure its execution time: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sbatch submit-seq.sh ./mandel-seq-iter -i 10000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3c78d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highlight w:val="white"/>
          <w:rtl w:val="0"/>
        </w:rPr>
        <w:t xml:space="preserve">Computation of the Mandelbrot set with: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   center = (-1.81641, -0.203125)  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   size = 2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   maximum iterations = 10000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Total execution time (in seconds): 1.568147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Mandelbrot set: Computed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Histogram for Mandelbrot set: Not computed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• Run to generate histogram (mandel histogram.out) and image (mandel image.jpg) output: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sbatch submit-seq.sh ./mandel-seq-iter -h -o -i 10000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color w:val="1155cc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highlight w:val="white"/>
          <w:rtl w:val="0"/>
        </w:rPr>
        <w:t xml:space="preserve">Computation of the Mandelbrot set with: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   center = (-1.81641, -0.203125)  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   size = 2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   maximum iterations = 10000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Total execution time (in seconds): 1.574432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Mandelbrot set: Computed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Histogram for Mandelbrot set: Computed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color w:val="1155cc"/>
        </w:rPr>
      </w:pPr>
      <w:r w:rsidDel="00000000" w:rsidR="00000000" w:rsidRPr="00000000">
        <w:rPr>
          <w:rFonts w:ascii="Courier New" w:cs="Courier New" w:eastAsia="Courier New" w:hAnsi="Courier New"/>
          <w:color w:val="1155cc"/>
          <w:rtl w:val="0"/>
        </w:rPr>
        <w:t xml:space="preserve">Writing output file to disk: mandel_image.jpg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• Run it interactively with display: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./mandel-seq-iter -d -i 10000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color w:val="3c78d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highlight w:val="white"/>
          <w:rtl w:val="0"/>
        </w:rPr>
        <w:t xml:space="preserve">Computation of the Mandelbrot set with: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   center = (-1.81641, -0.203125)  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   size = 2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   maximum iterations = 10000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Mandelbrot set: Computed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Histogram for Mandelbrot set: Not computed</w:t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Click on a point in the display to get its coordinates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Fonts w:ascii="Courier New" w:cs="Courier New" w:eastAsia="Courier New" w:hAnsi="Courier New"/>
          <w:color w:val="3c78d8"/>
          <w:rtl w:val="0"/>
        </w:rPr>
        <w:t xml:space="preserve">Press any key (with focus in display) to end the program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color w:val="3c78d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• Run tareador analysis. See below.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numPr>
          <w:ilvl w:val="0"/>
          <w:numId w:val="1"/>
        </w:numPr>
        <w:spacing w:after="0" w:afterAutospacing="0"/>
        <w:ind w:left="720" w:hanging="360"/>
        <w:jc w:val="left"/>
        <w:rPr>
          <w:u w:val="none"/>
        </w:rPr>
      </w:pPr>
      <w:bookmarkStart w:colFirst="0" w:colLast="0" w:name="_iz9roment4ca" w:id="0"/>
      <w:bookmarkEnd w:id="0"/>
      <w:r w:rsidDel="00000000" w:rsidR="00000000" w:rsidRPr="00000000">
        <w:rPr>
          <w:rtl w:val="0"/>
        </w:rPr>
        <w:t xml:space="preserve">Iterative task decomposition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Original parallel strategy - No arguments</w:t>
      </w:r>
    </w:p>
    <w:p w:rsidR="00000000" w:rsidDel="00000000" w:rsidP="00000000" w:rsidRDefault="00000000" w:rsidRPr="00000000" w14:paraId="0000009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  <w:t xml:space="preserve">None.</w:t>
      </w:r>
    </w:p>
    <w:p w:rsidR="00000000" w:rsidDel="00000000" w:rsidP="00000000" w:rsidRDefault="00000000" w:rsidRPr="00000000" w14:paraId="0000009D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9E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mandel-seq-iter-tar.c</w:t>
      </w:r>
    </w:p>
    <w:p w:rsidR="00000000" w:rsidDel="00000000" w:rsidP="00000000" w:rsidRDefault="00000000" w:rsidRPr="00000000" w14:paraId="0000009F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 dependences) :</w:t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Dependence Analysis</w:t>
      </w:r>
    </w:p>
    <w:p w:rsidR="00000000" w:rsidDel="00000000" w:rsidP="00000000" w:rsidRDefault="00000000" w:rsidRPr="00000000" w14:paraId="000000A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As illustrated in the preceding TDG figure, all tasks run simultaneously without any dependencies between them. Additionally, there is a noticeable imbalance in workload, particularly from 4 tasks, where the most demanding task processes 308,644 instructions, while the least intensive ones handle only 6,656.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(without ”datasharing” dependences):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27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∞ Analysis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2672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6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T1 = 705.540.001 ns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T∞ = 308.750.001 ns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Each thread executes one task, and it is noticed that the critical path is the largest task. The load unbalancing can be observed as well with this.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Original parallel strategy (-d)</w:t>
      </w:r>
    </w:p>
    <w:p w:rsidR="00000000" w:rsidDel="00000000" w:rsidP="00000000" w:rsidRDefault="00000000" w:rsidRPr="00000000" w14:paraId="000000B2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B3">
      <w:pPr>
        <w:ind w:left="2160" w:firstLine="0"/>
        <w:rPr/>
      </w:pPr>
      <w:r w:rsidDel="00000000" w:rsidR="00000000" w:rsidRPr="00000000">
        <w:rPr>
          <w:rtl w:val="0"/>
        </w:rPr>
        <w:t xml:space="preserve">-d.</w:t>
      </w:r>
    </w:p>
    <w:p w:rsidR="00000000" w:rsidDel="00000000" w:rsidP="00000000" w:rsidRDefault="00000000" w:rsidRPr="00000000" w14:paraId="000000B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B5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mandel-seq-iter-tar.c</w:t>
      </w:r>
    </w:p>
    <w:p w:rsidR="00000000" w:rsidDel="00000000" w:rsidP="00000000" w:rsidRDefault="00000000" w:rsidRPr="00000000" w14:paraId="000000B6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 dependences) :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  <w:t xml:space="preserve">The TDG is rotated 90º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-247649</wp:posOffset>
            </wp:positionH>
            <wp:positionV relativeFrom="paragraph">
              <wp:posOffset>19050</wp:posOffset>
            </wp:positionV>
            <wp:extent cx="488398" cy="6593374"/>
            <wp:effectExtent b="0" l="0" r="0" t="0"/>
            <wp:wrapSquare wrapText="bothSides" distB="0" distT="0" distL="0" distR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88398" cy="659337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Dependence Analysis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(without ”datasharing” dependences):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914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∞ Analysis</w:t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45466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  <w:t xml:space="preserve">T1 = 729.092.001 ns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jc w:val="both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T∞ = 310.734.001 ns</w:t>
      </w:r>
    </w:p>
    <w:p w:rsidR="00000000" w:rsidDel="00000000" w:rsidP="00000000" w:rsidRDefault="00000000" w:rsidRPr="00000000" w14:paraId="000000C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numPr>
          <w:ilvl w:val="1"/>
          <w:numId w:val="1"/>
        </w:numPr>
        <w:spacing w:line="24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Original parallel strategy (with -h)</w:t>
      </w:r>
    </w:p>
    <w:p w:rsidR="00000000" w:rsidDel="00000000" w:rsidP="00000000" w:rsidRDefault="00000000" w:rsidRPr="00000000" w14:paraId="000000C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C8">
      <w:pPr>
        <w:ind w:left="2160" w:firstLine="0"/>
        <w:rPr/>
      </w:pPr>
      <w:r w:rsidDel="00000000" w:rsidR="00000000" w:rsidRPr="00000000">
        <w:rPr>
          <w:rtl w:val="0"/>
        </w:rPr>
        <w:t xml:space="preserve">-h</w:t>
      </w:r>
    </w:p>
    <w:p w:rsidR="00000000" w:rsidDel="00000000" w:rsidP="00000000" w:rsidRDefault="00000000" w:rsidRPr="00000000" w14:paraId="000000C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CB">
      <w:pPr>
        <w:ind w:left="2160" w:firstLine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mandel-seq-iter-tar.c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2160" w:firstLine="0"/>
        <w:jc w:val="both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 dependences) :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1289690" cy="669131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9690" cy="66913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Dependence Analysis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(without ”datasharing” dependences):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∞ Analysis</w:t>
      </w:r>
    </w:p>
    <w:p w:rsidR="00000000" w:rsidDel="00000000" w:rsidP="00000000" w:rsidRDefault="00000000" w:rsidRPr="00000000" w14:paraId="000000D9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Finer grain parallel strategy</w:t>
      </w:r>
    </w:p>
    <w:p w:rsidR="00000000" w:rsidDel="00000000" w:rsidP="00000000" w:rsidRDefault="00000000" w:rsidRPr="00000000" w14:paraId="000000E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E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E6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 dependences) :</w:t>
      </w:r>
    </w:p>
    <w:p w:rsidR="00000000" w:rsidDel="00000000" w:rsidP="00000000" w:rsidRDefault="00000000" w:rsidRPr="00000000" w14:paraId="000000E7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Dependence Analysis:</w:t>
      </w:r>
    </w:p>
    <w:p w:rsidR="00000000" w:rsidDel="00000000" w:rsidP="00000000" w:rsidRDefault="00000000" w:rsidRPr="00000000" w14:paraId="000000E8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(without ”datasharing” dependences):</w:t>
      </w:r>
    </w:p>
    <w:p w:rsidR="00000000" w:rsidDel="00000000" w:rsidP="00000000" w:rsidRDefault="00000000" w:rsidRPr="00000000" w14:paraId="000000E9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∞ Analysis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Column of tiles parallel strategy.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Arguments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Code</w:t>
      </w:r>
    </w:p>
    <w:p w:rsidR="00000000" w:rsidDel="00000000" w:rsidP="00000000" w:rsidRDefault="00000000" w:rsidRPr="00000000" w14:paraId="000000ED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 dependences) :</w:t>
      </w:r>
    </w:p>
    <w:p w:rsidR="00000000" w:rsidDel="00000000" w:rsidP="00000000" w:rsidRDefault="00000000" w:rsidRPr="00000000" w14:paraId="000000EE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Dependence Analysis:</w:t>
      </w:r>
    </w:p>
    <w:p w:rsidR="00000000" w:rsidDel="00000000" w:rsidP="00000000" w:rsidRDefault="00000000" w:rsidRPr="00000000" w14:paraId="000000EF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tl w:val="0"/>
        </w:rPr>
        <w:t xml:space="preserve">Tareador TDG (without ”datasharing” dependences):</w:t>
      </w:r>
    </w:p>
    <w:p w:rsidR="00000000" w:rsidDel="00000000" w:rsidP="00000000" w:rsidRDefault="00000000" w:rsidRPr="00000000" w14:paraId="000000F0">
      <w:pPr>
        <w:widowControl w:val="0"/>
        <w:numPr>
          <w:ilvl w:val="2"/>
          <w:numId w:val="1"/>
        </w:numPr>
        <w:spacing w:line="240" w:lineRule="auto"/>
        <w:ind w:left="2160" w:hanging="360"/>
        <w:jc w:val="both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T ∞ Analysis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ddd</w:t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Original parallel strategy. You need to perform three analyses: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• Run with no arguments.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./run-tareador.sh mandel-seq-iter-tar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Use tareador disable object(address of variable) to disable dependences due to data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sharing to exploit parallelism among tasks if possible.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05"/>
        <w:gridCol w:w="6495"/>
        <w:tblGridChange w:id="0">
          <w:tblGrid>
            <w:gridCol w:w="2505"/>
            <w:gridCol w:w="64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Section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Task Decomposition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Arguments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Tareador TDG </w:t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(with dependences)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Dependence Analysis: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Tareador TDG</w:t>
            </w:r>
          </w:p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(without ”datasharing” dependences):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T ∞ Analysis: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• Run with only ”-d” to display the mandelbrot picture.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./run-tareador.sh mandel-seq-iter-tar -d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Note that you have to close (or press any key to close) the window displaying the mandelbrot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set in order to allow tareador to finish its work.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Use tareador disable object(address of variable) to disable dependences due to data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sharing to exploit parallelism among tasks if possible.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• Run with only ”-h” to keep the histogram of colors.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./run-tareador.sh mandel-seq-iter-tar -h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Use tareador disable object(address of variable) to disable dependences due to data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sharing to exploit parallelism among tasks if possible.</w:t>
      </w:r>
    </w:p>
    <w:p w:rsidR="00000000" w:rsidDel="00000000" w:rsidP="00000000" w:rsidRDefault="00000000" w:rsidRPr="00000000" w14:paraId="0000011F">
      <w:pPr>
        <w:rPr>
          <w:i w:val="1"/>
        </w:rPr>
      </w:pPr>
      <w:r w:rsidDel="00000000" w:rsidR="00000000" w:rsidRPr="00000000">
        <w:rPr>
          <w:rtl w:val="0"/>
        </w:rPr>
        <w:t xml:space="preserve">The analysis done in this part running with ”-d” and ”-h” is already useful for the rest of strategies and future parallelizations. Therefore, </w:t>
      </w:r>
      <w:r w:rsidDel="00000000" w:rsidR="00000000" w:rsidRPr="00000000">
        <w:rPr>
          <w:i w:val="1"/>
          <w:rtl w:val="0"/>
        </w:rPr>
        <w:t xml:space="preserve">we don’t ask you and you don’t need to run the following strategies with -d and -h. However you should consider the obtained conclusions above.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720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1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7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