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491" w:rsidRDefault="00486491" w:rsidP="00486491">
      <w:r>
        <w:t xml:space="preserve">You’ve heard of SPA – “single page application” – and wondered what it is. </w:t>
      </w:r>
      <w:r w:rsidR="00E217FB">
        <w:t>While you</w:t>
      </w:r>
      <w:r>
        <w:t xml:space="preserve"> </w:t>
      </w:r>
      <w:r w:rsidR="00E217FB">
        <w:t>could</w:t>
      </w:r>
      <w:r>
        <w:t xml:space="preserve"> read about it, </w:t>
      </w:r>
      <w:r w:rsidR="00E217FB">
        <w:t>you’d rather</w:t>
      </w:r>
      <w:r>
        <w:t xml:space="preserve"> experience it for yourself. But who has time to download a sample? Well if you’ve got Visual Studio, you’ll have a SPA up and running in less than 60 seconds with the Breeze MVC SPA Template.</w:t>
      </w:r>
      <w:r w:rsidR="00773B19">
        <w:t xml:space="preserve"> SHAM-WOW</w:t>
      </w:r>
    </w:p>
    <w:p w:rsidR="00773B19" w:rsidRDefault="00773B19" w:rsidP="00486491">
      <w:r>
        <w:t xml:space="preserve">Why the template? </w:t>
      </w:r>
      <w:proofErr w:type="gramStart"/>
      <w:r>
        <w:t>How to use it.</w:t>
      </w:r>
      <w:proofErr w:type="gramEnd"/>
      <w:r>
        <w:t xml:space="preserve"> Not to build on directly but to help break through to a larger audience about what SPA is about. Give them that “Aha” moment without which they will not get onboard.</w:t>
      </w:r>
    </w:p>
    <w:p w:rsidR="00773B19" w:rsidRDefault="00773B19" w:rsidP="00486491">
      <w:r>
        <w:t xml:space="preserve">Pros: see John’s Pro/Con. Add: it’s </w:t>
      </w:r>
      <w:bookmarkStart w:id="0" w:name="_GoBack"/>
      <w:bookmarkEnd w:id="0"/>
      <w:r>
        <w:t>MVC + SPA</w:t>
      </w:r>
    </w:p>
    <w:p w:rsidR="00E217FB" w:rsidRDefault="00E217FB" w:rsidP="00486491">
      <w:r>
        <w:t>[Relationship to the ASP.NET MVC SPA Template]</w:t>
      </w:r>
    </w:p>
    <w:p w:rsidR="00486491" w:rsidRDefault="00486491" w:rsidP="00486491">
      <w:pPr>
        <w:pStyle w:val="Heading1"/>
      </w:pPr>
      <w:r>
        <w:t xml:space="preserve">File | New </w:t>
      </w:r>
    </w:p>
    <w:p w:rsidR="005A2C59" w:rsidRDefault="00486491" w:rsidP="00486491">
      <w:r>
        <w:t>[</w:t>
      </w:r>
      <w:r w:rsidR="00942F75">
        <w:t xml:space="preserve">Generate “Zephyr” in </w:t>
      </w:r>
      <w:r>
        <w:t>the shortest possible steps to Ctrl-F5]</w:t>
      </w:r>
    </w:p>
    <w:p w:rsidR="00486491" w:rsidRDefault="00486491" w:rsidP="00486491">
      <w:pPr>
        <w:pStyle w:val="Heading1"/>
      </w:pPr>
      <w:r>
        <w:t>Run it</w:t>
      </w:r>
    </w:p>
    <w:p w:rsidR="00486491" w:rsidRDefault="00486491" w:rsidP="00486491">
      <w:r>
        <w:t>[</w:t>
      </w:r>
      <w:proofErr w:type="gramStart"/>
      <w:r>
        <w:t>short</w:t>
      </w:r>
      <w:proofErr w:type="gramEnd"/>
      <w:r>
        <w:t xml:space="preserve"> tour</w:t>
      </w:r>
      <w:r w:rsidR="00942F75">
        <w:t xml:space="preserve"> of </w:t>
      </w:r>
      <w:r w:rsidR="004E22C7">
        <w:t>Zephyr</w:t>
      </w:r>
      <w:r w:rsidR="00942F75">
        <w:t xml:space="preserve"> running</w:t>
      </w:r>
      <w:r>
        <w:t xml:space="preserve"> .. .maybe a video of it running]</w:t>
      </w:r>
    </w:p>
    <w:p w:rsidR="00486491" w:rsidRDefault="00486491" w:rsidP="00486491">
      <w:pPr>
        <w:pStyle w:val="Heading1"/>
      </w:pPr>
      <w:r>
        <w:t>What’s the point?</w:t>
      </w:r>
    </w:p>
    <w:p w:rsidR="00AD4E0B" w:rsidRDefault="00942F75" w:rsidP="00942F75">
      <w:r>
        <w:t xml:space="preserve">Zephyr </w:t>
      </w:r>
      <w:r w:rsidR="00AD4E0B">
        <w:t xml:space="preserve">introduces you to </w:t>
      </w:r>
      <w:r w:rsidR="003D5838">
        <w:t>many</w:t>
      </w:r>
      <w:r w:rsidR="00AD4E0B">
        <w:t xml:space="preserve"> </w:t>
      </w:r>
      <w:r w:rsidR="005009B1">
        <w:t xml:space="preserve">techniques </w:t>
      </w:r>
      <w:r w:rsidR="003D5838">
        <w:t>of</w:t>
      </w:r>
      <w:r w:rsidR="00AD4E0B">
        <w:t xml:space="preserve"> end-to-end</w:t>
      </w:r>
      <w:r w:rsidR="00513FAF">
        <w:t>, Breeze-backed</w:t>
      </w:r>
      <w:r w:rsidR="00AD4E0B">
        <w:t xml:space="preserve"> SPA design</w:t>
      </w:r>
      <w:r w:rsidR="005009B1">
        <w:t xml:space="preserve"> under the umbrella of ASP.NET MVC</w:t>
      </w:r>
      <w:r w:rsidR="00AD4E0B">
        <w:t xml:space="preserve"> </w:t>
      </w:r>
    </w:p>
    <w:p w:rsidR="00AD4E0B" w:rsidRDefault="00AD4E0B" w:rsidP="00AD4E0B">
      <w:pPr>
        <w:pStyle w:val="ListParagraph"/>
        <w:numPr>
          <w:ilvl w:val="0"/>
          <w:numId w:val="5"/>
        </w:numPr>
      </w:pPr>
      <w:r>
        <w:t>List them</w:t>
      </w:r>
    </w:p>
    <w:p w:rsidR="003D5838" w:rsidRDefault="00AD4E0B" w:rsidP="00942F75">
      <w:r>
        <w:t xml:space="preserve">The glaring omission is screen navigation. The “SP” in SPA refers to the </w:t>
      </w:r>
      <w:r w:rsidR="003D5838">
        <w:t xml:space="preserve">single </w:t>
      </w:r>
      <w:r>
        <w:t xml:space="preserve">web page that hosts the </w:t>
      </w:r>
      <w:r w:rsidR="003D5838">
        <w:t>client application. T</w:t>
      </w:r>
      <w:r>
        <w:t xml:space="preserve">he </w:t>
      </w:r>
      <w:r w:rsidR="003D5838">
        <w:t xml:space="preserve">client app </w:t>
      </w:r>
      <w:r>
        <w:t>itself</w:t>
      </w:r>
      <w:r w:rsidR="003D5838">
        <w:t xml:space="preserve"> features fast navigation among multiple screens, governed by JavaScript and HTML in the browser.  Such an app asks the server for fresh data, not HTML or workflow. </w:t>
      </w:r>
    </w:p>
    <w:p w:rsidR="00942F75" w:rsidRDefault="003D5838" w:rsidP="00942F75">
      <w:r>
        <w:t xml:space="preserve">You’ll want to </w:t>
      </w:r>
      <w:r w:rsidRPr="003D5838">
        <w:rPr>
          <w:u w:val="single"/>
        </w:rPr>
        <w:t>look elsewhere</w:t>
      </w:r>
      <w:r w:rsidR="00651107">
        <w:rPr>
          <w:u w:val="single"/>
        </w:rPr>
        <w:t xml:space="preserve"> [#link to notes with links to resources]</w:t>
      </w:r>
      <w:r>
        <w:t xml:space="preserve"> for examples and guidance on this essential characteristic of JavaScript applications.</w:t>
      </w:r>
    </w:p>
    <w:p w:rsidR="004E22C7" w:rsidRPr="00486491" w:rsidRDefault="004E22C7" w:rsidP="00942F75">
      <w:r>
        <w:t>But there’s plenty to learn from this simple example. Let’s step inside.</w:t>
      </w:r>
    </w:p>
    <w:p w:rsidR="00486491" w:rsidRDefault="00486491" w:rsidP="00486491">
      <w:pPr>
        <w:pStyle w:val="Heading1"/>
      </w:pPr>
      <w:r>
        <w:t>Solution overview</w:t>
      </w:r>
    </w:p>
    <w:p w:rsidR="00513FAF" w:rsidRDefault="00513FAF" w:rsidP="00486491">
      <w:r>
        <w:t xml:space="preserve">The Breeze SPA template generates a single-project, web application solution with structure and contents that hew closely to the ASP SPA template. </w:t>
      </w:r>
    </w:p>
    <w:p w:rsidR="00486491" w:rsidRDefault="00513FAF" w:rsidP="00486491">
      <w:r>
        <w:t xml:space="preserve">That is entirely intentional. A primary goal of the Breeze template is to demonstrate </w:t>
      </w:r>
      <w:r w:rsidRPr="00513FAF">
        <w:rPr>
          <w:b/>
          <w:i/>
        </w:rPr>
        <w:t>how little you must change</w:t>
      </w:r>
      <w:r>
        <w:t xml:space="preserve"> to enter the more capable world of Breeze development. </w:t>
      </w:r>
      <w:r w:rsidR="0004687A">
        <w:t>For the most part we’ll concentrate our attention on those changes. But we can’t do that in a vacuum. So w</w:t>
      </w:r>
      <w:r>
        <w:t xml:space="preserve">e’ll cover the commonalities </w:t>
      </w:r>
      <w:r w:rsidR="0004687A">
        <w:t xml:space="preserve">as we go, often </w:t>
      </w:r>
      <w:r>
        <w:t xml:space="preserve">in </w:t>
      </w:r>
      <w:r w:rsidR="0004687A">
        <w:t xml:space="preserve">cursory fashion </w:t>
      </w:r>
      <w:r>
        <w:t xml:space="preserve">leaving the </w:t>
      </w:r>
      <w:r w:rsidR="0004687A">
        <w:t>details</w:t>
      </w:r>
      <w:r>
        <w:t xml:space="preserve"> to others </w:t>
      </w:r>
      <w:r>
        <w:rPr>
          <w:u w:val="single"/>
        </w:rPr>
        <w:t>[#link to notes with links to resources]</w:t>
      </w:r>
      <w: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5868"/>
      </w:tblGrid>
      <w:tr w:rsidR="009C51ED" w:rsidTr="009C51ED">
        <w:tc>
          <w:tcPr>
            <w:tcW w:w="3708" w:type="dxa"/>
          </w:tcPr>
          <w:p w:rsidR="009C51ED" w:rsidRDefault="00B82667" w:rsidP="00486491">
            <w:r>
              <w:rPr>
                <w:noProof/>
              </w:rPr>
              <w:lastRenderedPageBreak/>
              <w:drawing>
                <wp:inline distT="0" distB="0" distL="0" distR="0" wp14:anchorId="73C225E2" wp14:editId="4088FAE7">
                  <wp:extent cx="2428572" cy="369523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2" cy="3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:rsidR="009C51ED" w:rsidRDefault="009C51ED" w:rsidP="009C51ED">
            <w:pPr>
              <w:spacing w:after="160"/>
            </w:pPr>
            <w:proofErr w:type="spellStart"/>
            <w:r w:rsidRPr="009C51ED">
              <w:rPr>
                <w:b/>
              </w:rPr>
              <w:t>App_Data</w:t>
            </w:r>
            <w:proofErr w:type="spellEnd"/>
            <w:r>
              <w:t xml:space="preserve"> – The </w:t>
            </w:r>
            <w:proofErr w:type="spellStart"/>
            <w:r w:rsidRPr="009C51ED">
              <w:rPr>
                <w:i/>
              </w:rPr>
              <w:t>Todo</w:t>
            </w:r>
            <w:proofErr w:type="spellEnd"/>
            <w:r>
              <w:t xml:space="preserve"> </w:t>
            </w:r>
            <w:proofErr w:type="spellStart"/>
            <w:r>
              <w:t>LocalDb</w:t>
            </w:r>
            <w:proofErr w:type="spellEnd"/>
            <w:r>
              <w:t xml:space="preserve"> database files; “Show all files” to see them.</w:t>
            </w:r>
          </w:p>
          <w:p w:rsidR="00295AE7" w:rsidRDefault="00295AE7" w:rsidP="009C51ED">
            <w:pPr>
              <w:spacing w:after="160"/>
            </w:pPr>
            <w:proofErr w:type="spellStart"/>
            <w:r w:rsidRPr="00295AE7">
              <w:rPr>
                <w:b/>
              </w:rPr>
              <w:t>App_Start</w:t>
            </w:r>
            <w:proofErr w:type="spellEnd"/>
            <w:r>
              <w:t xml:space="preserve"> – Web application configuration classes</w:t>
            </w:r>
          </w:p>
          <w:p w:rsidR="00295AE7" w:rsidRDefault="00295AE7" w:rsidP="009C51ED">
            <w:pPr>
              <w:spacing w:after="160"/>
            </w:pPr>
            <w:r w:rsidRPr="00295AE7">
              <w:rPr>
                <w:b/>
              </w:rPr>
              <w:t>Areas</w:t>
            </w:r>
            <w:r>
              <w:t xml:space="preserve"> – MVC location for Web API help</w:t>
            </w:r>
          </w:p>
          <w:p w:rsidR="00295AE7" w:rsidRDefault="00295AE7" w:rsidP="009C51ED">
            <w:pPr>
              <w:spacing w:after="160"/>
            </w:pPr>
            <w:r w:rsidRPr="00295AE7">
              <w:rPr>
                <w:b/>
              </w:rPr>
              <w:t>Content</w:t>
            </w:r>
            <w:r>
              <w:t xml:space="preserve"> – CSS and </w:t>
            </w:r>
            <w:r w:rsidR="00284843">
              <w:t xml:space="preserve">theme </w:t>
            </w:r>
            <w:r>
              <w:t>images</w:t>
            </w:r>
          </w:p>
          <w:p w:rsidR="00295AE7" w:rsidRDefault="00295AE7" w:rsidP="009C51ED">
            <w:pPr>
              <w:spacing w:after="160"/>
            </w:pPr>
            <w:r w:rsidRPr="00295AE7">
              <w:rPr>
                <w:b/>
              </w:rPr>
              <w:t>Controllers</w:t>
            </w:r>
            <w:r>
              <w:t xml:space="preserve"> – both MVC page and Web API data controllers</w:t>
            </w:r>
          </w:p>
          <w:p w:rsidR="00295AE7" w:rsidRDefault="00295AE7" w:rsidP="00284843">
            <w:pPr>
              <w:spacing w:after="160"/>
            </w:pPr>
            <w:r w:rsidRPr="00284843">
              <w:rPr>
                <w:b/>
              </w:rPr>
              <w:t>Filters</w:t>
            </w:r>
            <w:r>
              <w:t xml:space="preserve"> </w:t>
            </w:r>
            <w:r w:rsidR="00284843">
              <w:t xml:space="preserve">– A Web API attribute applied to the </w:t>
            </w:r>
            <w:proofErr w:type="spellStart"/>
            <w:r w:rsidR="00284843">
              <w:t>AccountController</w:t>
            </w:r>
            <w:proofErr w:type="spellEnd"/>
            <w:r w:rsidR="00284843">
              <w:t xml:space="preserve"> that can create and initialize the database if not found.</w:t>
            </w:r>
          </w:p>
          <w:p w:rsidR="00284843" w:rsidRDefault="00284843" w:rsidP="00284843">
            <w:pPr>
              <w:spacing w:after="160"/>
            </w:pPr>
          </w:p>
          <w:p w:rsidR="009C51ED" w:rsidRDefault="009C51ED" w:rsidP="00486491"/>
        </w:tc>
      </w:tr>
    </w:tbl>
    <w:p w:rsidR="0004687A" w:rsidRPr="00486491" w:rsidRDefault="0004687A" w:rsidP="0004687A"/>
    <w:sectPr w:rsidR="0004687A" w:rsidRPr="004864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5D" w:rsidRDefault="0029155D" w:rsidP="005A2C59">
      <w:pPr>
        <w:spacing w:after="0" w:line="240" w:lineRule="auto"/>
      </w:pPr>
      <w:r>
        <w:separator/>
      </w:r>
    </w:p>
  </w:endnote>
  <w:endnote w:type="continuationSeparator" w:id="0">
    <w:p w:rsidR="0029155D" w:rsidRDefault="0029155D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B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5D" w:rsidRDefault="0029155D" w:rsidP="005A2C59">
      <w:pPr>
        <w:spacing w:after="0" w:line="240" w:lineRule="auto"/>
      </w:pPr>
      <w:r>
        <w:separator/>
      </w:r>
    </w:p>
  </w:footnote>
  <w:footnote w:type="continuationSeparator" w:id="0">
    <w:p w:rsidR="0029155D" w:rsidRDefault="0029155D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486491" w:rsidP="005A2C59">
    <w:pPr>
      <w:pStyle w:val="Header"/>
      <w:jc w:val="center"/>
      <w:rPr>
        <w:b/>
      </w:rPr>
    </w:pPr>
    <w:r>
      <w:rPr>
        <w:b/>
      </w:rPr>
      <w:t>Breeze MVC SPA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AED"/>
    <w:multiLevelType w:val="hybridMultilevel"/>
    <w:tmpl w:val="3E36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11685"/>
    <w:rsid w:val="000229DF"/>
    <w:rsid w:val="0004687A"/>
    <w:rsid w:val="0008397B"/>
    <w:rsid w:val="000D561C"/>
    <w:rsid w:val="00103C58"/>
    <w:rsid w:val="002733B4"/>
    <w:rsid w:val="00284843"/>
    <w:rsid w:val="0029155D"/>
    <w:rsid w:val="00295AE7"/>
    <w:rsid w:val="002B5E25"/>
    <w:rsid w:val="00336477"/>
    <w:rsid w:val="003676D0"/>
    <w:rsid w:val="003C2FE5"/>
    <w:rsid w:val="003D5838"/>
    <w:rsid w:val="003E36AD"/>
    <w:rsid w:val="0040385B"/>
    <w:rsid w:val="00486491"/>
    <w:rsid w:val="004E22C7"/>
    <w:rsid w:val="004F6896"/>
    <w:rsid w:val="005009B1"/>
    <w:rsid w:val="00513FAF"/>
    <w:rsid w:val="00531EED"/>
    <w:rsid w:val="00556AB9"/>
    <w:rsid w:val="00565FC4"/>
    <w:rsid w:val="005A2C59"/>
    <w:rsid w:val="005E2EFE"/>
    <w:rsid w:val="005E7A45"/>
    <w:rsid w:val="006050E6"/>
    <w:rsid w:val="006106AA"/>
    <w:rsid w:val="00613A66"/>
    <w:rsid w:val="00651107"/>
    <w:rsid w:val="00695D39"/>
    <w:rsid w:val="00773B19"/>
    <w:rsid w:val="00790B09"/>
    <w:rsid w:val="008337BF"/>
    <w:rsid w:val="008466A8"/>
    <w:rsid w:val="008E7AE2"/>
    <w:rsid w:val="00941E55"/>
    <w:rsid w:val="00942F75"/>
    <w:rsid w:val="00976656"/>
    <w:rsid w:val="009A1741"/>
    <w:rsid w:val="009C4198"/>
    <w:rsid w:val="009C51ED"/>
    <w:rsid w:val="00A15B6C"/>
    <w:rsid w:val="00A45A9A"/>
    <w:rsid w:val="00AD4E0B"/>
    <w:rsid w:val="00AE5390"/>
    <w:rsid w:val="00B50A12"/>
    <w:rsid w:val="00B82667"/>
    <w:rsid w:val="00B93123"/>
    <w:rsid w:val="00BF53B3"/>
    <w:rsid w:val="00CE1233"/>
    <w:rsid w:val="00D25959"/>
    <w:rsid w:val="00DC180C"/>
    <w:rsid w:val="00DC6D8A"/>
    <w:rsid w:val="00E06F34"/>
    <w:rsid w:val="00E217FB"/>
    <w:rsid w:val="00E334FD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5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5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11</cp:revision>
  <dcterms:created xsi:type="dcterms:W3CDTF">2013-01-26T22:18:00Z</dcterms:created>
  <dcterms:modified xsi:type="dcterms:W3CDTF">2013-02-02T02:11:00Z</dcterms:modified>
</cp:coreProperties>
</file>