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越南北部工业园区电力规划方案"/>
    <w:p>
      <w:pPr>
        <w:pStyle w:val="Heading1"/>
      </w:pPr>
      <w:r>
        <w:rPr>
          <w:rFonts w:hint="eastAsia"/>
        </w:rPr>
        <w:t xml:space="preserve">越南北部工业园区电力规划方案</w:t>
      </w:r>
    </w:p>
    <w:p>
      <w:r>
        <w:pict>
          <v:rect style="width:0;height:1.5pt" o:hralign="center" o:hrstd="t" o:hr="t"/>
        </w:pict>
      </w:r>
    </w:p>
    <w:bookmarkStart w:id="13" w:name="一基础参数"/>
    <w:p>
      <w:pPr>
        <w:pStyle w:val="Heading2"/>
      </w:pPr>
      <w:r>
        <w:rPr>
          <w:rFonts w:hint="eastAsia"/>
        </w:rPr>
        <w:t xml:space="preserve">一、基础参数</w:t>
      </w:r>
    </w:p>
    <w:bookmarkStart w:id="9" w:name="土地与建筑"/>
    <w:p>
      <w:pPr>
        <w:pStyle w:val="Heading3"/>
      </w:pPr>
      <w:r>
        <w:t xml:space="preserve">1.1 </w:t>
      </w:r>
      <w:r>
        <w:rPr>
          <w:rFonts w:hint="eastAsia"/>
        </w:rPr>
        <w:t xml:space="preserve">土地与建筑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总用地面积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工业用地（60%）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120万m²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屋顶面积（工业用地×60%）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72万m²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厂房覆盖率估算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5年，分3期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0" w:name="用电需求"/>
    <w:p>
      <w:pPr>
        <w:pStyle w:val="Heading3"/>
      </w:pPr>
      <w:r>
        <w:t xml:space="preserve">1.2 </w:t>
      </w:r>
      <w:r>
        <w:rPr>
          <w:rFonts w:hint="eastAsia"/>
        </w:rPr>
        <w:t xml:space="preserve">用电需求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终期峰值负荷</w:t>
            </w:r>
          </w:p>
        </w:tc>
        <w:tc>
          <w:tcPr/>
          <w:p>
            <w:pPr>
              <w:pStyle w:val="Compact"/>
            </w:pPr>
            <w:r>
              <w:t xml:space="preserve">300MW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负荷率（估算）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年用电量</w:t>
            </w:r>
          </w:p>
        </w:tc>
        <w:tc>
          <w:tcPr/>
          <w:p>
            <w:pPr>
              <w:pStyle w:val="Compact"/>
            </w:pPr>
            <w:r>
              <w:t xml:space="preserve">300MW × 0.7 × 8,760h ≈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18.4亿度</w:t>
            </w:r>
          </w:p>
        </w:tc>
      </w:tr>
    </w:tbl>
    <w:bookmarkEnd w:id="10"/>
    <w:bookmarkStart w:id="11" w:name="太阳能资源海防"/>
    <w:p>
      <w:pPr>
        <w:pStyle w:val="Heading3"/>
      </w:pPr>
      <w:r>
        <w:t xml:space="preserve">1.3 </w:t>
      </w:r>
      <w:r>
        <w:rPr>
          <w:rFonts w:hint="eastAsia"/>
        </w:rPr>
        <w:t xml:space="preserve">太阳能资源（海防）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年有效利用小时（PVOUT）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1,150-1,300h，取</w:t>
            </w:r>
            <w:r>
              <w:rPr>
                <w:b/>
                <w:bCs/>
              </w:rPr>
              <w:t xml:space="preserve">1,150h</w:t>
            </w:r>
            <w:r>
              <w:rPr>
                <w:rFonts w:hint="eastAsia"/>
              </w:rPr>
              <w:t xml:space="preserve">（保守）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1kW光伏年发电量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1,150度</w:t>
            </w:r>
          </w:p>
        </w:tc>
      </w:tr>
    </w:tbl>
    <w:bookmarkEnd w:id="11"/>
    <w:bookmarkStart w:id="12" w:name="电价体系"/>
    <w:p>
      <w:pPr>
        <w:pStyle w:val="Heading3"/>
      </w:pPr>
      <w:r>
        <w:t xml:space="preserve">1.4 </w:t>
      </w:r>
      <w:r>
        <w:rPr>
          <w:rFonts w:hint="eastAsia"/>
        </w:rPr>
        <w:t xml:space="preserve">电价体系</w:t>
      </w:r>
    </w:p>
    <w:p>
      <w:pPr>
        <w:pStyle w:val="FirstParagraph"/>
      </w:pPr>
      <w:r>
        <w:rPr>
          <w:rFonts w:hint="eastAsia"/>
        </w:rPr>
        <w:t xml:space="preserve">越南实行全国统一工业电价。以22kV电压等级为例（2025年5月10日起生效，第1279/QĐ-BCT号决定）。</w:t>
      </w:r>
    </w:p>
    <w:p>
      <w:pPr>
        <w:pStyle w:val="BodyText"/>
      </w:pPr>
      <w:r>
        <w:rPr>
          <w:rFonts w:hint="eastAsia"/>
        </w:rPr>
        <w:t xml:space="preserve">园区开发商从EVN按趸售价购电（110kV母线，≥100MVA容量档），转售给园区工厂按零售价（22kV）。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EVN趸售价</w:t>
            </w:r>
            <w:r>
              <w:t xml:space="preserve"> (VND/kWh)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工厂零售价</w:t>
            </w:r>
            <w:r>
              <w:t xml:space="preserve"> (VND/kWh)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周一至六</w:t>
            </w:r>
            <w:r>
              <w:t xml:space="preserve"> 9:30-11:30 / 17:00-20:00</w:t>
            </w:r>
          </w:p>
        </w:tc>
        <w:tc>
          <w:tcPr/>
          <w:p>
            <w:pPr>
              <w:pStyle w:val="Compact"/>
            </w:pPr>
            <w:r>
              <w:t xml:space="preserve">3,050</w:t>
            </w:r>
          </w:p>
        </w:tc>
        <w:tc>
          <w:tcPr/>
          <w:p>
            <w:pPr>
              <w:pStyle w:val="Compact"/>
            </w:pPr>
            <w:r>
              <w:t xml:space="preserve">3,398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周一至六其余时段</w:t>
            </w:r>
            <w:r>
              <w:t xml:space="preserve"> + </w:t>
            </w:r>
            <w:r>
              <w:rPr>
                <w:rFonts w:hint="eastAsia"/>
              </w:rPr>
              <w:t xml:space="preserve">周日全天</w:t>
            </w:r>
          </w:p>
        </w:tc>
        <w:tc>
          <w:tcPr/>
          <w:p>
            <w:pPr>
              <w:pStyle w:val="Compact"/>
            </w:pPr>
            <w:r>
              <w:t xml:space="preserve">1,664</w:t>
            </w:r>
          </w:p>
        </w:tc>
        <w:tc>
          <w:tcPr/>
          <w:p>
            <w:pPr>
              <w:pStyle w:val="Compact"/>
            </w:pPr>
            <w:r>
              <w:t xml:space="preserve">1,833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22:00-4:00</w:t>
            </w:r>
          </w:p>
        </w:tc>
        <w:tc>
          <w:tcPr/>
          <w:p>
            <w:pPr>
              <w:pStyle w:val="Compact"/>
            </w:pPr>
            <w:r>
              <w:t xml:space="preserve">1,066</w:t>
            </w:r>
          </w:p>
        </w:tc>
        <w:tc>
          <w:tcPr/>
          <w:p>
            <w:pPr>
              <w:pStyle w:val="Compact"/>
            </w:pPr>
            <w:r>
              <w:t xml:space="preserve">1,190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汇率参考：1</w:t>
      </w:r>
      <w:r>
        <w:t xml:space="preserve"> CNY ≈ 3,550 </w:t>
      </w:r>
      <w:r>
        <w:rPr>
          <w:rFonts w:hint="eastAsia"/>
        </w:rPr>
        <w:t xml:space="preserve">VND（2026年5月）</w:t>
      </w:r>
    </w:p>
    <w:p>
      <w:pPr>
        <w:pStyle w:val="BlockText"/>
      </w:pPr>
      <w:r>
        <w:rPr>
          <w:rFonts w:hint="eastAsia"/>
        </w:rPr>
        <w:t xml:space="preserve">折合人民币：高峰趸售约</w:t>
      </w:r>
      <w:r>
        <w:t xml:space="preserve"> </w:t>
      </w:r>
      <w:r>
        <w:rPr>
          <w:rFonts w:hint="eastAsia"/>
        </w:rPr>
        <w:t xml:space="preserve">¥0.86/度，平时趸售约</w:t>
      </w:r>
      <w:r>
        <w:t xml:space="preserve"> </w:t>
      </w:r>
      <w:r>
        <w:rPr>
          <w:rFonts w:hint="eastAsia"/>
        </w:rPr>
        <w:t xml:space="preserve">¥0.47/度，低谷趸售约</w:t>
      </w:r>
      <w:r>
        <w:t xml:space="preserve"> </w:t>
      </w:r>
      <w:r>
        <w:rPr>
          <w:rFonts w:hint="eastAsia"/>
        </w:rPr>
        <w:t xml:space="preserve">¥0.30/度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二供电结构全景"/>
    <w:p>
      <w:pPr>
        <w:pStyle w:val="Heading2"/>
      </w:pPr>
      <w:r>
        <w:rPr>
          <w:rFonts w:hint="eastAsia"/>
        </w:rPr>
        <w:t xml:space="preserve">二、供电结构全景</w:t>
      </w:r>
    </w:p>
    <w:p>
      <w:pPr>
        <w:pStyle w:val="FirstParagraph"/>
      </w:pPr>
      <w:r>
        <w:rPr>
          <w:rFonts w:hint="eastAsia"/>
        </w:rPr>
        <w:t xml:space="preserve">园区电力来源共三个，角色完全不同：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园区负荷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│  300MW    │</w:t>
      </w:r>
      <w:r>
        <w:br/>
      </w:r>
      <w:r>
        <w:rPr>
          <w:rStyle w:val="VerbatimChar"/>
        </w:rPr>
        <w:t xml:space="preserve">                    └─────┬────┘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┌─────┴─────┐  ┌──────┴──────┐  ┌─────┴─────┐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EVN电网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屋顶光伏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储能系统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主力电源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白天补充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晚间削峰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全天候</w:t>
      </w:r>
      <w:r>
        <w:rPr>
          <w:rStyle w:val="VerbatimChar"/>
        </w:rPr>
        <w:t xml:space="preserve">     │  │  </w:t>
      </w:r>
      <w:r>
        <w:rPr>
          <w:rStyle w:val="VerbatimChar"/>
          <w:rFonts w:hint="eastAsia"/>
        </w:rPr>
        <w:t xml:space="preserve">有光才有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可调度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└─────┬─────┘  └──────┬──────┘  └─────┬─────┘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趸售价买入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阳光免费发电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谷电充电→峰电放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零售价卖出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省下趸售成本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赚取峰谷价差</w:t>
      </w:r>
    </w:p>
    <w:p>
      <w:pPr>
        <w:pStyle w:val="FirstParagraph"/>
      </w:pPr>
      <w:r>
        <w:rPr>
          <w:rFonts w:hint="eastAsia"/>
          <w:b/>
          <w:bCs/>
        </w:rPr>
        <w:t xml:space="preserve">三个电源的定位：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EVN电网</w:t>
      </w:r>
      <w:r>
        <w:rPr>
          <w:rFonts w:hint="eastAsia"/>
        </w:rPr>
        <w:t xml:space="preserve">：主力基荷电源，全天候兜底，占供电量约95%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屋顶光伏</w:t>
      </w:r>
      <w:r>
        <w:rPr>
          <w:rFonts w:hint="eastAsia"/>
        </w:rPr>
        <w:t xml:space="preserve">：白天补充电源，有光才有出力，占供电量约5%，但省下的趸售成本可观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储能</w:t>
      </w:r>
      <w:r>
        <w:rPr>
          <w:rFonts w:hint="eastAsia"/>
        </w:rPr>
        <w:t xml:space="preserve">：不做电源，做”电量搬运工”——夜间谷电充、晚间峰电放，赚取价差</w:t>
      </w:r>
    </w:p>
    <w:p>
      <w:r>
        <w:pict>
          <v:rect style="width:0;height:1.5pt" o:hralign="center" o:hrstd="t" o:hr="t"/>
        </w:pict>
      </w:r>
    </w:p>
    <w:bookmarkEnd w:id="14"/>
    <w:bookmarkStart w:id="36" w:name="三三个决策各自独立算账"/>
    <w:p>
      <w:pPr>
        <w:pStyle w:val="Heading2"/>
      </w:pPr>
      <w:r>
        <w:rPr>
          <w:rFonts w:hint="eastAsia"/>
        </w:rPr>
        <w:t xml:space="preserve">三、三个决策，各自独立算账</w:t>
      </w:r>
    </w:p>
    <w:bookmarkStart w:id="19" w:name="决策一220kv变电站-必须建无替代方案"/>
    <w:p>
      <w:pPr>
        <w:pStyle w:val="Heading3"/>
      </w:pPr>
      <w:r>
        <w:rPr>
          <w:rFonts w:hint="eastAsia"/>
        </w:rPr>
        <w:t xml:space="preserve">决策一：220kV变电站</w:t>
      </w:r>
      <w:r>
        <w:t xml:space="preserve"> —— </w:t>
      </w:r>
      <w:r>
        <w:rPr>
          <w:rFonts w:hint="eastAsia"/>
        </w:rPr>
        <w:t xml:space="preserve">必须建，无替代方案</w:t>
      </w:r>
    </w:p>
    <w:bookmarkStart w:id="15" w:name="必要性"/>
    <w:p>
      <w:pPr>
        <w:pStyle w:val="Heading4"/>
      </w:pPr>
      <w:r>
        <w:rPr>
          <w:rFonts w:hint="eastAsia"/>
        </w:rPr>
        <w:t xml:space="preserve">必要性</w:t>
      </w:r>
    </w:p>
    <w:p>
      <w:pPr>
        <w:pStyle w:val="FirstParagraph"/>
      </w:pPr>
      <w:r>
        <w:rPr>
          <w:rFonts w:hint="eastAsia"/>
        </w:rPr>
        <w:t xml:space="preserve">园区从空地开始，没有电一切免谈。必须自建变电站接入EVN输电网。</w:t>
      </w:r>
    </w:p>
    <w:bookmarkEnd w:id="15"/>
    <w:bookmarkStart w:id="16" w:name="方案"/>
    <w:p>
      <w:pPr>
        <w:pStyle w:val="Heading4"/>
      </w:pPr>
      <w:r>
        <w:rPr>
          <w:rFonts w:hint="eastAsia"/>
        </w:rPr>
        <w:t xml:space="preserve">方案</w:t>
      </w:r>
    </w:p>
    <w:p>
      <w:pPr>
        <w:pStyle w:val="FirstParagraph"/>
      </w:pPr>
      <w:r>
        <w:rPr>
          <w:rFonts w:hint="eastAsia"/>
        </w:rPr>
        <w:t xml:space="preserve">220kV变电站，终期规模2×250MVA，一期先上1台主变，土建一次建成。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一期（第1年）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二期（第2-3年）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220kV开关站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一次建完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主变压器</w:t>
            </w:r>
          </w:p>
        </w:tc>
        <w:tc>
          <w:tcPr/>
          <w:p>
            <w:pPr>
              <w:pStyle w:val="Compact"/>
            </w:pPr>
            <w:r>
              <w:t xml:space="preserve">1×250MVA</w:t>
            </w:r>
          </w:p>
        </w:tc>
        <w:tc>
          <w:tcPr/>
          <w:p>
            <w:pPr>
              <w:pStyle w:val="Compact"/>
            </w:pPr>
            <w:r>
              <w:t xml:space="preserve">+1×250MVA</w:t>
            </w:r>
          </w:p>
        </w:tc>
        <w:tc>
          <w:tcPr/>
          <w:p>
            <w:pPr>
              <w:pStyle w:val="Compact"/>
            </w:pPr>
            <w:r>
              <w:t xml:space="preserve">2×250MVA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供电能力</w:t>
            </w:r>
          </w:p>
        </w:tc>
        <w:tc>
          <w:tcPr/>
          <w:p>
            <w:pPr>
              <w:pStyle w:val="Compact"/>
            </w:pPr>
            <w:r>
              <w:t xml:space="preserve">~125MW</w:t>
            </w:r>
          </w:p>
        </w:tc>
        <w:tc>
          <w:tcPr/>
          <w:p>
            <w:pPr>
              <w:pStyle w:val="Compact"/>
            </w:pPr>
            <w:r>
              <w:t xml:space="preserve">~250MW</w:t>
            </w:r>
          </w:p>
        </w:tc>
        <w:tc>
          <w:tcPr/>
          <w:p>
            <w:pPr>
              <w:pStyle w:val="Compact"/>
            </w:pPr>
            <w:r>
              <w:t xml:space="preserve">~300MW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控制楼/接地/道路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一次建完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投资"/>
    <w:p>
      <w:pPr>
        <w:pStyle w:val="Heading4"/>
      </w:pPr>
      <w:r>
        <w:rPr>
          <w:rFonts w:hint="eastAsia"/>
        </w:rPr>
        <w:t xml:space="preserve">投资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全站土建</w:t>
            </w:r>
            <w:r>
              <w:t xml:space="preserve"> + </w:t>
            </w:r>
            <w:r>
              <w:rPr>
                <w:rFonts w:hint="eastAsia"/>
              </w:rPr>
              <w:t xml:space="preserve">开关站</w:t>
            </w:r>
            <w:r>
              <w:t xml:space="preserve"> + </w:t>
            </w:r>
            <w:r>
              <w:rPr>
                <w:rFonts w:hint="eastAsia"/>
              </w:rPr>
              <w:t xml:space="preserve">1×250MVA主变</w:t>
            </w:r>
            <w:r>
              <w:t xml:space="preserve"> + </w:t>
            </w:r>
            <w:r>
              <w:rPr>
                <w:rFonts w:hint="eastAsia"/>
              </w:rPr>
              <w:t xml:space="preserve">22kV配电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¥4,000万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加装主变#2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¥1,000万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¥5,000万</w:t>
            </w:r>
          </w:p>
        </w:tc>
      </w:tr>
    </w:tbl>
    <w:bookmarkEnd w:id="17"/>
    <w:bookmarkStart w:id="18" w:name="独立收入模型"/>
    <w:p>
      <w:pPr>
        <w:pStyle w:val="Heading4"/>
      </w:pPr>
      <w:r>
        <w:rPr>
          <w:rFonts w:hint="eastAsia"/>
        </w:rPr>
        <w:t xml:space="preserve">独立收入模型</w:t>
      </w:r>
    </w:p>
    <w:p>
      <w:pPr>
        <w:pStyle w:val="FirstParagraph"/>
      </w:pPr>
      <w:r>
        <w:rPr>
          <w:rFonts w:hint="eastAsia"/>
        </w:rPr>
        <w:t xml:space="preserve">变电站的收益来自EVN趸售价与工厂零售价之间的价差：</w:t>
      </w:r>
    </w:p>
    <w:p>
      <w:pPr>
        <w:pStyle w:val="SourceCode"/>
      </w:pPr>
      <w:r>
        <w:rPr>
          <w:rStyle w:val="VerbatimChar"/>
          <w:rFonts w:hint="eastAsia"/>
        </w:rPr>
        <w:t xml:space="preserve">年转售电量：18.4亿度</w:t>
      </w:r>
      <w:r>
        <w:br/>
      </w:r>
      <w:r>
        <w:rPr>
          <w:rStyle w:val="VerbatimChar"/>
          <w:rFonts w:hint="eastAsia"/>
        </w:rPr>
        <w:t xml:space="preserve">加权平均价差：≈196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VND/度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¥0.055/度</w:t>
      </w:r>
      <w:r>
        <w:br/>
      </w:r>
      <w:r>
        <w:br/>
      </w:r>
      <w:r>
        <w:rPr>
          <w:rStyle w:val="VerbatimChar"/>
          <w:rFonts w:hint="eastAsia"/>
        </w:rPr>
        <w:t xml:space="preserve">年毛收入：18.4亿</w:t>
      </w:r>
      <w:r>
        <w:rPr>
          <w:rStyle w:val="VerbatimChar"/>
        </w:rPr>
        <w:t xml:space="preserve"> × ¥0.055 = </w:t>
      </w:r>
      <w:r>
        <w:rPr>
          <w:rStyle w:val="VerbatimChar"/>
          <w:rFonts w:hint="eastAsia"/>
        </w:rPr>
        <w:t xml:space="preserve">¥1.01亿</w:t>
      </w:r>
      <w:r>
        <w:br/>
      </w:r>
      <w:r>
        <w:rPr>
          <w:rStyle w:val="VerbatimChar"/>
          <w:rFonts w:hint="eastAsia"/>
        </w:rPr>
        <w:t xml:space="preserve">扣减：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变压器损耗（~2.5%）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-¥1,800万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22kV配网线损（~3%）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-¥2,000万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运维+人员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-¥500万</w:t>
      </w:r>
      <w:r>
        <w:br/>
      </w:r>
      <w:r>
        <w:rPr>
          <w:rStyle w:val="VerbatimChar"/>
          <w:rFonts w:hint="eastAsia"/>
        </w:rPr>
        <w:t xml:space="preserve">年净利润：≈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¥5,800万</w:t>
      </w:r>
      <w:r>
        <w:br/>
      </w:r>
      <w:r>
        <w:br/>
      </w:r>
      <w:r>
        <w:rPr>
          <w:rStyle w:val="VerbatimChar"/>
          <w:rFonts w:hint="eastAsia"/>
        </w:rPr>
        <w:t xml:space="preserve">投资回收：¥5,000万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¥5,800万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0.9年</w:t>
      </w:r>
    </w:p>
    <w:p>
      <w:pPr>
        <w:pStyle w:val="BlockText"/>
      </w:pPr>
      <w:r>
        <w:rPr>
          <w:rFonts w:hint="eastAsia"/>
        </w:rPr>
        <w:t xml:space="preserve">净利率5-7%，赚的是基础设施稳定现金流。越南有约742家园区做同样的转售电生意，定价受省工贸厅审批监管，不存在暴利空间。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决策二屋顶光伏-必须做按最大容量满铺"/>
    <w:p>
      <w:pPr>
        <w:pStyle w:val="Heading3"/>
      </w:pPr>
      <w:r>
        <w:rPr>
          <w:rFonts w:hint="eastAsia"/>
        </w:rPr>
        <w:t xml:space="preserve">决策二：屋顶光伏</w:t>
      </w:r>
      <w:r>
        <w:t xml:space="preserve"> —— </w:t>
      </w:r>
      <w:r>
        <w:rPr>
          <w:rFonts w:hint="eastAsia"/>
        </w:rPr>
        <w:t xml:space="preserve">必须做，按最大容量满铺</w:t>
      </w:r>
    </w:p>
    <w:bookmarkStart w:id="20" w:name="必要性-1"/>
    <w:p>
      <w:pPr>
        <w:pStyle w:val="Heading4"/>
      </w:pPr>
      <w:r>
        <w:rPr>
          <w:rFonts w:hint="eastAsia"/>
        </w:rPr>
        <w:t xml:space="preserve">必要性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越南缺电，北部尤甚。自发自用降低对EVN依赖，提升招商竞争力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独立经济性极好，不依赖任何补贴或政策条件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园区负荷300MW远大于光伏出力80MW，</w:t>
      </w:r>
      <w:r>
        <w:rPr>
          <w:rFonts w:hint="eastAsia"/>
          <w:b/>
          <w:bCs/>
        </w:rPr>
        <w:t xml:space="preserve">100%自发自用，无消纳风险</w:t>
      </w:r>
    </w:p>
    <w:bookmarkEnd w:id="20"/>
    <w:bookmarkStart w:id="21" w:name="为什么光伏不存在发多了用不掉"/>
    <w:p>
      <w:pPr>
        <w:pStyle w:val="Heading4"/>
      </w:pPr>
      <w:r>
        <w:rPr>
          <w:rFonts w:hint="eastAsia"/>
        </w:rPr>
        <w:t xml:space="preserve">为什么光伏不存在”发多了用不掉”</w:t>
      </w:r>
    </w:p>
    <w:p>
      <w:pPr>
        <w:pStyle w:val="SourceCode"/>
      </w:pPr>
      <w:r>
        <w:rPr>
          <w:rStyle w:val="VerbatimChar"/>
          <w:rFonts w:hint="eastAsia"/>
        </w:rPr>
        <w:t xml:space="preserve">园区负荷：</w:t>
      </w:r>
      <w:r>
        <w:rPr>
          <w:rStyle w:val="VerbatimChar"/>
        </w:rPr>
        <w:t xml:space="preserve">  300MW ━━━━━━━━━━━━━━━━━━━━━━━━ </w:t>
      </w:r>
      <w:r>
        <w:rPr>
          <w:rStyle w:val="VerbatimChar"/>
          <w:rFonts w:hint="eastAsia"/>
        </w:rPr>
        <w:t xml:space="preserve">（全天平稳）</w:t>
      </w:r>
      <w:r>
        <w:br/>
      </w:r>
      <w:r>
        <w:rPr>
          <w:rStyle w:val="VerbatimChar"/>
          <w:rFonts w:hint="eastAsia"/>
        </w:rPr>
        <w:t xml:space="preserve">光伏出力：</w:t>
      </w:r>
      <w:r>
        <w:rPr>
          <w:rStyle w:val="VerbatimChar"/>
        </w:rPr>
        <w:t xml:space="preserve">    0MW ───╱‾‾‾‾‾‾╲─── 0MW      </w:t>
      </w:r>
      <w:r>
        <w:rPr>
          <w:rStyle w:val="VerbatimChar"/>
          <w:rFonts w:hint="eastAsia"/>
        </w:rPr>
        <w:t xml:space="preserve">（仅白天）</w:t>
      </w:r>
      <w:r>
        <w:br/>
      </w:r>
      <w:r>
        <w:br/>
      </w:r>
      <w:r>
        <w:rPr>
          <w:rStyle w:val="VerbatimChar"/>
          <w:rFonts w:hint="eastAsia"/>
        </w:rPr>
        <w:t xml:space="preserve">光伏峰值80MW</w:t>
      </w:r>
      <w:r>
        <w:rPr>
          <w:rStyle w:val="VerbatimChar"/>
        </w:rPr>
        <w:t xml:space="preserve"> &lt;&lt; </w:t>
      </w:r>
      <w:r>
        <w:rPr>
          <w:rStyle w:val="VerbatimChar"/>
          <w:rFonts w:hint="eastAsia"/>
        </w:rPr>
        <w:t xml:space="preserve">园区负荷300MW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光伏发的每一度电都被园区即时消纳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无需储能来消纳光伏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无需上网</w:t>
      </w:r>
    </w:p>
    <w:bookmarkEnd w:id="21"/>
    <w:bookmarkStart w:id="22" w:name="容量测算"/>
    <w:p>
      <w:pPr>
        <w:pStyle w:val="Heading4"/>
      </w:pPr>
      <w:r>
        <w:rPr>
          <w:rFonts w:hint="eastAsia"/>
        </w:rPr>
        <w:t xml:space="preserve">容量测算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72万m²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120万m²工业用地×60%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组件功率密度</w:t>
            </w:r>
          </w:p>
        </w:tc>
        <w:tc>
          <w:tcPr/>
          <w:p>
            <w:pPr>
              <w:pStyle w:val="Compact"/>
            </w:pPr>
            <w:r>
              <w:t xml:space="preserve">~220W/m²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600W+组件，单块约2.7m²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面积利用率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倾角、间距、通道、结构避开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可装容量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80MW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投资-1"/>
    <w:p>
      <w:pPr>
        <w:pStyle w:val="Heading4"/>
      </w:pPr>
      <w:r>
        <w:rPr>
          <w:rFonts w:hint="eastAsia"/>
        </w:rPr>
        <w:t xml:space="preserve">投资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</w:t>
            </w:r>
          </w:p>
        </w:tc>
        <w:tc>
          <w:tcPr/>
          <w:p>
            <w:pPr>
              <w:pStyle w:val="Compact"/>
            </w:pPr>
            <w:r>
              <w:t xml:space="preserve">80MW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单价（越南本地EPC+本地组件）</w:t>
            </w:r>
          </w:p>
        </w:tc>
        <w:tc>
          <w:tcPr/>
          <w:p>
            <w:pPr>
              <w:pStyle w:val="Compact"/>
            </w:pPr>
            <w:r>
              <w:t xml:space="preserve">¥2.2/W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¥1.76亿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采购策略</w:t>
      </w:r>
      <w:r>
        <w:rPr>
          <w:rFonts w:hint="eastAsia"/>
        </w:rPr>
        <w:t xml:space="preserve">：越南是中国光伏企业最大的海外制造基地。晶科（广宁省，海防隔壁）有</w:t>
      </w:r>
      <w:r>
        <w:rPr>
          <w:rFonts w:hint="eastAsia"/>
          <w:vertAlign w:val="subscript"/>
        </w:rPr>
        <w:t xml:space="preserve">10GW产能，隆基（北江、海阳）&gt;3.2GW，天合（太原）</w:t>
      </w:r>
      <w:r>
        <w:rPr>
          <w:rFonts w:hint="eastAsia"/>
        </w:rPr>
        <w:t xml:space="preserve">4-5GW。组件在越南本地采购，免进口关税、物流短、售后快。逆变器用华为/阳光电源，支架本地加工。</w:t>
      </w:r>
    </w:p>
    <w:bookmarkEnd w:id="23"/>
    <w:bookmarkStart w:id="24" w:name="设备配置参考"/>
    <w:p>
      <w:pPr>
        <w:pStyle w:val="Heading4"/>
      </w:pPr>
      <w:r>
        <w:rPr>
          <w:rFonts w:hint="eastAsia"/>
        </w:rPr>
        <w:t xml:space="preserve">设备配置参考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组件：600-620W</w:t>
      </w:r>
      <w:r>
        <w:t xml:space="preserve"> </w:t>
      </w:r>
      <w:r>
        <w:rPr>
          <w:rFonts w:hint="eastAsia"/>
        </w:rPr>
        <w:t xml:space="preserve">N型双面（晶科Tiger</w:t>
      </w:r>
      <w:r>
        <w:t xml:space="preserve"> Neo / </w:t>
      </w:r>
      <w:r>
        <w:rPr>
          <w:rFonts w:hint="eastAsia"/>
        </w:rPr>
        <w:t xml:space="preserve">隆基Hi-MO），约13万块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逆变器：250kW组串式（华为SUN2000-250KTL</w:t>
      </w:r>
      <w:r>
        <w:t xml:space="preserve"> / </w:t>
      </w:r>
      <w:r>
        <w:rPr>
          <w:rFonts w:hint="eastAsia"/>
        </w:rPr>
        <w:t xml:space="preserve">阳光电源SG250HX），约320台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支架：铝合金/热镀锌钢，越南本地定制</w:t>
      </w:r>
    </w:p>
    <w:bookmarkEnd w:id="24"/>
    <w:bookmarkStart w:id="25" w:name="独立收入模型-1"/>
    <w:p>
      <w:pPr>
        <w:pStyle w:val="Heading4"/>
      </w:pPr>
      <w:r>
        <w:rPr>
          <w:rFonts w:hint="eastAsia"/>
        </w:rPr>
        <w:t xml:space="preserve">独立收入模型</w:t>
      </w:r>
    </w:p>
    <w:p>
      <w:pPr>
        <w:pStyle w:val="FirstParagraph"/>
      </w:pPr>
      <w:r>
        <w:rPr>
          <w:rFonts w:hint="eastAsia"/>
        </w:rPr>
        <w:t xml:space="preserve">光伏的收益是</w:t>
      </w:r>
      <w:r>
        <w:rPr>
          <w:rFonts w:hint="eastAsia"/>
          <w:b/>
          <w:bCs/>
        </w:rPr>
        <w:t xml:space="preserve">省下的EVN趸售电成本</w:t>
      </w:r>
      <w:r>
        <w:rPr>
          <w:rFonts w:hint="eastAsia"/>
        </w:rPr>
        <w:t xml:space="preserve">——每发一度光伏电，就少从EVN买一度趸售电。</w:t>
      </w:r>
    </w:p>
    <w:p>
      <w:pPr>
        <w:pStyle w:val="SourceCode"/>
      </w:pPr>
      <w:r>
        <w:rPr>
          <w:rStyle w:val="VerbatimChar"/>
          <w:rFonts w:hint="eastAsia"/>
        </w:rPr>
        <w:t xml:space="preserve">年发电量：80,000kW</w:t>
      </w:r>
      <w:r>
        <w:rPr>
          <w:rStyle w:val="VerbatimChar"/>
        </w:rPr>
        <w:t xml:space="preserve"> × 1,150h = </w:t>
      </w:r>
      <w:r>
        <w:rPr>
          <w:rStyle w:val="VerbatimChar"/>
          <w:rFonts w:hint="eastAsia"/>
        </w:rPr>
        <w:t xml:space="preserve">9,200万度</w:t>
      </w:r>
      <w:r>
        <w:br/>
      </w:r>
      <w:r>
        <w:br/>
      </w:r>
      <w:r>
        <w:rPr>
          <w:rStyle w:val="VerbatimChar"/>
          <w:rFonts w:hint="eastAsia"/>
        </w:rPr>
        <w:t xml:space="preserve">发电时段拆分（按典型光伏出力曲线）：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高峰时段（9:30-11:30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17:00-18:00，约28%）：2,576万度</w:t>
      </w:r>
      <w:r>
        <w:rPr>
          <w:rStyle w:val="VerbatimChar"/>
        </w:rPr>
        <w:t xml:space="preserve"> × ¥0.86 = </w:t>
      </w:r>
      <w:r>
        <w:rPr>
          <w:rStyle w:val="VerbatimChar"/>
          <w:rFonts w:hint="eastAsia"/>
        </w:rPr>
        <w:t xml:space="preserve">¥2,215万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平时时段（其余白天，约72%）：6,624万度</w:t>
      </w:r>
      <w:r>
        <w:rPr>
          <w:rStyle w:val="VerbatimChar"/>
        </w:rPr>
        <w:t xml:space="preserve"> × ¥0.47 = </w:t>
      </w:r>
      <w:r>
        <w:rPr>
          <w:rStyle w:val="VerbatimChar"/>
          <w:rFonts w:hint="eastAsia"/>
        </w:rPr>
        <w:t xml:space="preserve">¥3,112万</w:t>
      </w:r>
      <w:r>
        <w:br/>
      </w:r>
      <w:r>
        <w:br/>
      </w:r>
      <w:r>
        <w:rPr>
          <w:rStyle w:val="VerbatimChar"/>
          <w:rFonts w:hint="eastAsia"/>
        </w:rPr>
        <w:t xml:space="preserve">年节省趸售成本：≈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¥5,300万</w:t>
      </w:r>
      <w:r>
        <w:br/>
      </w:r>
      <w:r>
        <w:rPr>
          <w:rStyle w:val="VerbatimChar"/>
          <w:rFonts w:hint="eastAsia"/>
        </w:rPr>
        <w:t xml:space="preserve">（保守取¥4,800万）</w:t>
      </w:r>
      <w:r>
        <w:br/>
      </w:r>
      <w:r>
        <w:br/>
      </w:r>
      <w:r>
        <w:rPr>
          <w:rStyle w:val="VerbatimChar"/>
          <w:rFonts w:hint="eastAsia"/>
        </w:rPr>
        <w:t xml:space="preserve">投资回收：¥17,600万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¥4,800万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3.7年</w:t>
      </w:r>
    </w:p>
    <w:p>
      <w:pPr>
        <w:pStyle w:val="BlockText"/>
      </w:pPr>
      <w:r>
        <w:rPr>
          <w:rFonts w:hint="eastAsia"/>
        </w:rPr>
        <w:t xml:space="preserve">注意：光伏收益不是按零售价（¥0.52/度）算，是按</w:t>
      </w:r>
      <w:r>
        <w:rPr>
          <w:rFonts w:hint="eastAsia"/>
          <w:b/>
          <w:bCs/>
        </w:rPr>
        <w:t xml:space="preserve">省下的趸售成本</w:t>
      </w:r>
      <w:r>
        <w:rPr>
          <w:rFonts w:hint="eastAsia"/>
        </w:rPr>
        <w:t xml:space="preserve">（约¥0.47/度）算。因为如果没有光伏，这一度电要从EVN按趸售价买入；有了光伏，这笔采购就省了。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决策三储能-可以做看峰谷价差是否可接受"/>
    <w:p>
      <w:pPr>
        <w:pStyle w:val="Heading3"/>
      </w:pPr>
      <w:r>
        <w:rPr>
          <w:rFonts w:hint="eastAsia"/>
        </w:rPr>
        <w:t xml:space="preserve">决策三：储能</w:t>
      </w:r>
      <w:r>
        <w:t xml:space="preserve"> —— </w:t>
      </w:r>
      <w:r>
        <w:rPr>
          <w:rFonts w:hint="eastAsia"/>
        </w:rPr>
        <w:t xml:space="preserve">可以做，看峰谷价差是否可接受</w:t>
      </w:r>
    </w:p>
    <w:bookmarkStart w:id="27" w:name="必要性-2"/>
    <w:p>
      <w:pPr>
        <w:pStyle w:val="Heading4"/>
      </w:pPr>
      <w:r>
        <w:rPr>
          <w:rFonts w:hint="eastAsia"/>
        </w:rPr>
        <w:t xml:space="preserve">必要性</w:t>
      </w:r>
    </w:p>
    <w:p>
      <w:pPr>
        <w:pStyle w:val="FirstParagraph"/>
      </w:pPr>
      <w:r>
        <w:rPr>
          <w:rFonts w:hint="eastAsia"/>
        </w:rPr>
        <w:t xml:space="preserve">储能不能独立”发电”，只能搬运电。经济性完全取决于</w:t>
      </w:r>
      <w:r>
        <w:rPr>
          <w:rFonts w:hint="eastAsia"/>
          <w:b/>
          <w:bCs/>
        </w:rPr>
        <w:t xml:space="preserve">峰谷价差</w:t>
      </w:r>
      <w:r>
        <w:t xml:space="preserve">。</w:t>
      </w:r>
    </w:p>
    <w:bookmarkEnd w:id="27"/>
    <w:bookmarkStart w:id="28" w:name="配置逻辑"/>
    <w:p>
      <w:pPr>
        <w:pStyle w:val="Heading4"/>
      </w:pPr>
      <w:r>
        <w:rPr>
          <w:rFonts w:hint="eastAsia"/>
        </w:rPr>
        <w:t xml:space="preserve">配置逻辑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充电</w:t>
      </w:r>
      <w:r>
        <w:rPr>
          <w:rFonts w:hint="eastAsia"/>
        </w:rPr>
        <w:t xml:space="preserve">：夜间低谷（22:00-4:00），趸售价</w:t>
      </w:r>
      <w:r>
        <w:t xml:space="preserve"> </w:t>
      </w:r>
      <w:r>
        <w:rPr>
          <w:rFonts w:hint="eastAsia"/>
        </w:rPr>
        <w:t xml:space="preserve">¥0.30/度，6小时窗口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放电</w:t>
      </w:r>
      <w:r>
        <w:rPr>
          <w:rFonts w:hint="eastAsia"/>
        </w:rPr>
        <w:t xml:space="preserve">：下午/晚间高峰（17:00-20:00），趸售价</w:t>
      </w:r>
      <w:r>
        <w:t xml:space="preserve"> </w:t>
      </w:r>
      <w:r>
        <w:rPr>
          <w:rFonts w:hint="eastAsia"/>
        </w:rPr>
        <w:t xml:space="preserve">¥0.86/度，3-4小时窗口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不用于光伏消纳</w:t>
      </w:r>
      <w:r>
        <w:rPr>
          <w:rFonts w:hint="eastAsia"/>
        </w:rPr>
        <w:t xml:space="preserve">：光伏白天全自用，无富余电力充储能</w:t>
      </w:r>
    </w:p>
    <w:bookmarkEnd w:id="28"/>
    <w:bookmarkStart w:id="29" w:name="为什么光伏白天不拿来充储能"/>
    <w:p>
      <w:pPr>
        <w:pStyle w:val="Heading4"/>
      </w:pPr>
      <w:r>
        <w:rPr>
          <w:rFonts w:hint="eastAsia"/>
        </w:rPr>
        <w:t xml:space="preserve">为什么光伏白天不拿来充储能</w:t>
      </w:r>
    </w:p>
    <w:p>
      <w:pPr>
        <w:pStyle w:val="FirstParagraph"/>
      </w:pPr>
      <w:r>
        <w:rPr>
          <w:rFonts w:hint="eastAsia"/>
        </w:rPr>
        <w:t xml:space="preserve">反直觉的一点：</w:t>
      </w:r>
      <w:r>
        <w:rPr>
          <w:rFonts w:hint="eastAsia"/>
          <w:b/>
          <w:bCs/>
        </w:rPr>
        <w:t xml:space="preserve">“免费的光伏”</w:t>
      </w:r>
      <w:r>
        <w:rPr>
          <w:rFonts w:hint="eastAsia"/>
          <w:b/>
          <w:bCs/>
        </w:rPr>
        <w:t xml:space="preserve">充储能反而比”花钱买谷电”贵。</w:t>
      </w:r>
    </w:p>
    <w:p>
      <w:pPr>
        <w:pStyle w:val="SourceCode"/>
      </w:pPr>
      <w:r>
        <w:rPr>
          <w:rStyle w:val="VerbatimChar"/>
          <w:rFonts w:hint="eastAsia"/>
        </w:rPr>
        <w:t xml:space="preserve">同样充40MWh（考虑88%充放电效率，需充45.5MWh）：</w:t>
      </w:r>
      <w:r>
        <w:br/>
      </w:r>
      <w:r>
        <w:br/>
      </w:r>
      <w:r>
        <w:rPr>
          <w:rStyle w:val="VerbatimChar"/>
          <w:rFonts w:hint="eastAsia"/>
        </w:rPr>
        <w:t xml:space="preserve">方案A——夜间电网充电：45,500度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¥0.30/度</w:t>
      </w:r>
      <w:r>
        <w:rPr>
          <w:rStyle w:val="VerbatimChar"/>
        </w:rPr>
        <w:t xml:space="preserve"> = ¥13,650</w:t>
      </w:r>
      <w:r>
        <w:br/>
      </w:r>
      <w:r>
        <w:rPr>
          <w:rStyle w:val="VerbatimChar"/>
          <w:rFonts w:hint="eastAsia"/>
        </w:rPr>
        <w:t xml:space="preserve">方案B——白天光伏充电：45,500度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¥0.47/度</w:t>
      </w:r>
      <w:r>
        <w:rPr>
          <w:rStyle w:val="VerbatimChar"/>
        </w:rPr>
        <w:t xml:space="preserve"> = ¥21,385</w:t>
      </w:r>
      <w:r>
        <w:br/>
      </w:r>
      <w:r>
        <w:rPr>
          <w:rStyle w:val="VerbatimChar"/>
        </w:rPr>
        <w:t xml:space="preserve">                       ↑ </w:t>
      </w:r>
      <w:r>
        <w:rPr>
          <w:rStyle w:val="VerbatimChar"/>
          <w:rFonts w:hint="eastAsia"/>
        </w:rPr>
        <w:t xml:space="preserve">光伏的"机会成本"：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如果直接给工厂用，省¥0.47/度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拿来充储能等于放弃了这个节省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夜间电网充电更划算，便宜35%</w:t>
      </w:r>
    </w:p>
    <w:bookmarkEnd w:id="29"/>
    <w:bookmarkStart w:id="30" w:name="收益模型"/>
    <w:p>
      <w:pPr>
        <w:pStyle w:val="Heading4"/>
      </w:pPr>
      <w:r>
        <w:rPr>
          <w:rFonts w:hint="eastAsia"/>
        </w:rPr>
        <w:t xml:space="preserve">收益模型</w:t>
      </w:r>
    </w:p>
    <w:p>
      <w:pPr>
        <w:pStyle w:val="FirstParagraph"/>
      </w:pPr>
      <w:r>
        <w:rPr>
          <w:rFonts w:hint="eastAsia"/>
        </w:rPr>
        <w:t xml:space="preserve">以</w:t>
      </w:r>
      <w:r>
        <w:rPr>
          <w:b/>
          <w:bCs/>
        </w:rPr>
        <w:t xml:space="preserve">10MW/40MWh</w:t>
      </w:r>
      <w:r>
        <w:rPr>
          <w:rFonts w:hint="eastAsia"/>
        </w:rPr>
        <w:t xml:space="preserve">（4小时系统）为例：</w:t>
      </w:r>
    </w:p>
    <w:p>
      <w:pPr>
        <w:pStyle w:val="SourceCode"/>
      </w:pPr>
      <w:r>
        <w:rPr>
          <w:rStyle w:val="VerbatimChar"/>
          <w:rFonts w:hint="eastAsia"/>
        </w:rPr>
        <w:t xml:space="preserve">运行策略：每日夜间低谷满充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下午/晚间高峰满放（一充一放）</w:t>
      </w:r>
      <w:r>
        <w:br/>
      </w:r>
      <w:r>
        <w:br/>
      </w:r>
      <w:r>
        <w:rPr>
          <w:rStyle w:val="VerbatimChar"/>
          <w:rFonts w:hint="eastAsia"/>
        </w:rPr>
        <w:t xml:space="preserve">年放电量（高峰）：10MW</w:t>
      </w:r>
      <w:r>
        <w:rPr>
          <w:rStyle w:val="VerbatimChar"/>
        </w:rPr>
        <w:t xml:space="preserve"> × 4h × </w:t>
      </w:r>
      <w:r>
        <w:rPr>
          <w:rStyle w:val="VerbatimChar"/>
          <w:rFonts w:hint="eastAsia"/>
        </w:rPr>
        <w:t xml:space="preserve">313工作日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1,252万度</w:t>
      </w:r>
      <w:r>
        <w:br/>
      </w:r>
      <w:r>
        <w:rPr>
          <w:rStyle w:val="VerbatimChar"/>
          <w:rFonts w:hint="eastAsia"/>
        </w:rPr>
        <w:t xml:space="preserve">年充电量（低谷）：1,252万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0.88(充放电效率)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1,423万度</w:t>
      </w:r>
      <w:r>
        <w:br/>
      </w:r>
      <w:r>
        <w:br/>
      </w:r>
      <w:r>
        <w:rPr>
          <w:rStyle w:val="VerbatimChar"/>
          <w:rFonts w:hint="eastAsia"/>
        </w:rPr>
        <w:t xml:space="preserve">放电收入（按高峰趸售价计）：1,252万</w:t>
      </w:r>
      <w:r>
        <w:rPr>
          <w:rStyle w:val="VerbatimChar"/>
        </w:rPr>
        <w:t xml:space="preserve"> × ¥0.86 = </w:t>
      </w:r>
      <w:r>
        <w:rPr>
          <w:rStyle w:val="VerbatimChar"/>
          <w:rFonts w:hint="eastAsia"/>
        </w:rPr>
        <w:t xml:space="preserve">¥1,077万</w:t>
      </w:r>
      <w:r>
        <w:br/>
      </w:r>
      <w:r>
        <w:rPr>
          <w:rStyle w:val="VerbatimChar"/>
          <w:rFonts w:hint="eastAsia"/>
        </w:rPr>
        <w:t xml:space="preserve">充电成本（按低谷趸售价计）：1,423万</w:t>
      </w:r>
      <w:r>
        <w:rPr>
          <w:rStyle w:val="VerbatimChar"/>
        </w:rPr>
        <w:t xml:space="preserve"> × ¥0.30 = </w:t>
      </w:r>
      <w:r>
        <w:rPr>
          <w:rStyle w:val="VerbatimChar"/>
          <w:rFonts w:hint="eastAsia"/>
        </w:rPr>
        <w:t xml:space="preserve">¥427万</w:t>
      </w:r>
      <w:r>
        <w:br/>
      </w:r>
      <w:r>
        <w:rPr>
          <w:rStyle w:val="VerbatimChar"/>
          <w:rFonts w:hint="eastAsia"/>
        </w:rPr>
        <w:t xml:space="preserve">年套利净收入：¥650万</w:t>
      </w:r>
    </w:p>
    <w:bookmarkEnd w:id="30"/>
    <w:bookmarkStart w:id="31" w:name="不同配置的回收期"/>
    <w:p>
      <w:pPr>
        <w:pStyle w:val="Heading4"/>
      </w:pPr>
      <w:r>
        <w:rPr>
          <w:rFonts w:hint="eastAsia"/>
        </w:rPr>
        <w:t xml:space="preserve">不同配置的回收期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投资（¥1.2/Wh）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10MW/40MWh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¥4,800万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¥650万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7.4年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15MW/60MWh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¥7,200万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¥975万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7.4年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20MW/80MWh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¥9,600万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¥1,300万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7.4年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回收期相同（等比例）。年化回报约13.5%，设备全寿命约15年（电芯第10-12年需更换，换芯成本约初始投资的40%）。</w:t>
      </w:r>
    </w:p>
    <w:bookmarkEnd w:id="31"/>
    <w:bookmarkStart w:id="32" w:name="判断"/>
    <w:p>
      <w:pPr>
        <w:pStyle w:val="Heading4"/>
      </w:pPr>
      <w:r>
        <w:rPr>
          <w:rFonts w:hint="eastAsia"/>
        </w:rPr>
        <w:t xml:space="preserve">判断</w:t>
      </w:r>
    </w:p>
    <w:p>
      <w:pPr>
        <w:pStyle w:val="FirstParagraph"/>
      </w:pPr>
      <w:r>
        <w:rPr>
          <w:rFonts w:hint="eastAsia"/>
        </w:rPr>
        <w:t xml:space="preserve">6-7年回本不是暴利，但在基础设施项目里属于合理水平。决定因素是</w:t>
      </w:r>
      <w:r>
        <w:rPr>
          <w:rFonts w:hint="eastAsia"/>
          <w:b/>
          <w:bCs/>
        </w:rPr>
        <w:t xml:space="preserve">园区对晚间用电的依赖程度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峰谷价差是否维持或拉大</w:t>
      </w:r>
      <w:r>
        <w:t xml:space="preserve">。</w:t>
      </w:r>
    </w:p>
    <w:bookmarkEnd w:id="32"/>
    <w:bookmarkStart w:id="33" w:name="建议"/>
    <w:p>
      <w:pPr>
        <w:pStyle w:val="Heading4"/>
      </w:pP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一期先做</w:t>
      </w:r>
      <w:r>
        <w:rPr>
          <w:rFonts w:hint="eastAsia"/>
          <w:b/>
          <w:bCs/>
        </w:rPr>
        <w:t xml:space="preserve">10MW/40MWh试点</w:t>
      </w:r>
      <w:r>
        <w:rPr>
          <w:rFonts w:hint="eastAsia"/>
        </w:rPr>
        <w:t xml:space="preserve">（¥4,800万）。理由：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试错成本低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跑一年实际负荷数据，验证实际峰谷用电量和套利空间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等越南新TOU框架（单晚高峰5小时，第963/QĐ-BCT号决定）正式执行，再优化配置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储能设备从中国进口（CATL/比亚迪/海辰），技术全球领先、价格全球最低</w:t>
      </w:r>
    </w:p>
    <w:bookmarkEnd w:id="33"/>
    <w:bookmarkStart w:id="34" w:name="设备配置参考-1"/>
    <w:p>
      <w:pPr>
        <w:pStyle w:val="Heading4"/>
      </w:pPr>
      <w:r>
        <w:rPr>
          <w:rFonts w:hint="eastAsia"/>
        </w:rPr>
        <w:t xml:space="preserve">设备配置参考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电芯：LFP</w:t>
      </w:r>
      <w:r>
        <w:t xml:space="preserve"> </w:t>
      </w:r>
      <w:r>
        <w:rPr>
          <w:rFonts w:hint="eastAsia"/>
        </w:rPr>
        <w:t xml:space="preserve">314Ah（CATL/海辰），20尺液冷集装箱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系统：5MWh集装箱</w:t>
      </w:r>
      <w:r>
        <w:t xml:space="preserve"> × </w:t>
      </w:r>
      <w:r>
        <w:rPr>
          <w:rFonts w:hint="eastAsia"/>
        </w:rPr>
        <w:t xml:space="preserve">8台（含BMS、消防、温控）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PCS：2.5MW升压一体机</w:t>
      </w:r>
      <w:r>
        <w:t xml:space="preserve"> × </w:t>
      </w:r>
      <w:r>
        <w:rPr>
          <w:rFonts w:hint="eastAsia"/>
        </w:rPr>
        <w:t xml:space="preserve">4台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推荐直流耦合（DC-coupled）方案，节省PCS并提高效率3-5%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四投资收益汇总"/>
    <w:p>
      <w:pPr>
        <w:pStyle w:val="Heading2"/>
      </w:pPr>
      <w:r>
        <w:rPr>
          <w:rFonts w:hint="eastAsia"/>
        </w:rPr>
        <w:t xml:space="preserve">四、投资收益汇总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年净收益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220kV变电站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¥5,000万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~¥5,800万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</w:t>
            </w:r>
            <w:r>
              <w:rPr>
                <w:rFonts w:hint="eastAsia"/>
                <w:b/>
                <w:bCs/>
              </w:rPr>
              <w:t xml:space="preserve">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80MW屋顶光伏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¥1.76亿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~¥4,800万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3.7年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10MW/40MWh储能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¥4,800万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~¥650万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7.4年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试点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一期合计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¥2.74亿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关键原则：各自独立算账，不要混在一起看”综合回收期”。</w:t>
      </w:r>
    </w:p>
    <w:p>
      <w:pPr>
        <w:pStyle w:val="BodyText"/>
      </w:pPr>
      <w:r>
        <w:rPr>
          <w:rFonts w:hint="eastAsia"/>
        </w:rPr>
        <w:t xml:space="preserve">光伏3.7年回本的好生意，不应该因为加了储能变成”综合5年”。反之，储能7年回本若不接受，就单独砍掉储能，不影响光伏决策。</w:t>
      </w:r>
    </w:p>
    <w:p>
      <w:r>
        <w:pict>
          <v:rect style="width:0;height:1.5pt" o:hralign="center" o:hrstd="t" o:hr="t"/>
        </w:pict>
      </w:r>
    </w:p>
    <w:bookmarkEnd w:id="37"/>
    <w:bookmarkStart w:id="41" w:name="五建设时序与预留"/>
    <w:p>
      <w:pPr>
        <w:pStyle w:val="Heading2"/>
      </w:pPr>
      <w:r>
        <w:rPr>
          <w:rFonts w:hint="eastAsia"/>
        </w:rPr>
        <w:t xml:space="preserve">五、建设时序与预留</w:t>
      </w:r>
    </w:p>
    <w:bookmarkStart w:id="38" w:name="分期计划"/>
    <w:p>
      <w:pPr>
        <w:pStyle w:val="Heading3"/>
      </w:pPr>
      <w:r>
        <w:t xml:space="preserve">5.1 </w:t>
      </w:r>
      <w:r>
        <w:rPr>
          <w:rFonts w:hint="eastAsia"/>
        </w:rPr>
        <w:t xml:space="preserve">分期计划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变电站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开关站全建</w:t>
            </w:r>
            <w:r>
              <w:t xml:space="preserve"> + </w:t>
            </w:r>
            <w:r>
              <w:rPr>
                <w:rFonts w:hint="eastAsia"/>
              </w:rPr>
              <w:t xml:space="preserve">主变#1(125MW)，土建一次到位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预留场地+间隔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加装主变#2(250MW)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30MW（一期屋顶交付）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30MW（二期屋顶交付）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10MW/40MWh安装调试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第4-5年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20MW（三期屋顶交付）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视数据决定扩容</w:t>
            </w:r>
          </w:p>
        </w:tc>
      </w:tr>
    </w:tbl>
    <w:bookmarkEnd w:id="38"/>
    <w:bookmarkStart w:id="39" w:name="一期必须预留的项目"/>
    <w:p>
      <w:pPr>
        <w:pStyle w:val="Heading3"/>
      </w:pPr>
      <w:r>
        <w:t xml:space="preserve">5.2 </w:t>
      </w:r>
      <w:r>
        <w:rPr>
          <w:rFonts w:hint="eastAsia"/>
        </w:rPr>
        <w:t xml:space="preserve">一期必须预留的项目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不预留的后果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主变#2基础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主变场地预埋两组基础+油坑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后期开挖、停电改造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储能场地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变电站旁20m×30m硬化地面+电缆沟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另找地，重拉高压电缆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22kV备用间隔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配电室多留6-8面开关柜位置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后期扩建配电室或无法接入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光伏进线间隔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22kV母线预留4-8个光伏馈线位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后期母线开孔改造，需停电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储能进线间隔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22kV母线预留2-4个储能馈线位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控制室空间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EMS/SCADA屏位、通讯柜位按终期预留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控制室太小，不能扩容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通讯管道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变电站至各厂房光纤管预埋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后期开挖园区道路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厂房屋顶荷载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设计阶段写入≥15kg/m²光伏附加荷载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后期加固成本翻倍到¥0.5-1.0/W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：土建按终期300MW规模一次到位，设备按需分期安装。土建多花几十万的预留，后期省几百万的改造。</w:t>
      </w:r>
    </w:p>
    <w:bookmarkEnd w:id="39"/>
    <w:bookmarkStart w:id="40" w:name="ems微网控制系统"/>
    <w:p>
      <w:pPr>
        <w:pStyle w:val="Heading3"/>
      </w:pPr>
      <w:r>
        <w:t xml:space="preserve">5.3 </w:t>
      </w:r>
      <w:r>
        <w:rPr>
          <w:rFonts w:hint="eastAsia"/>
        </w:rPr>
        <w:t xml:space="preserve">EMS微网控制系统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变电站SCADA（综自保护）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含在变电站投资内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随变电站投运，</w:t>
            </w:r>
            <w:r>
              <w:rPr>
                <w:rFonts w:hint="eastAsia"/>
                <w:b/>
                <w:bCs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光伏监控系统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随逆变器设备自带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随光伏安装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储能BMS/PCS控制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随储能设备自带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随储能安装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微网EMS优化调度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¥80-120万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光储都到位后统一部署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EMS日常调度逻辑示意：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每日22:00</w:t>
      </w:r>
      <w:r>
        <w:t xml:space="preserve"> </w:t>
      </w:r>
      <w:r>
        <w:t xml:space="preserve">→ </w:t>
      </w:r>
      <w:r>
        <w:rPr>
          <w:rFonts w:hint="eastAsia"/>
        </w:rPr>
        <w:t xml:space="preserve">判断明天是工作日？→</w:t>
      </w:r>
      <w:r>
        <w:t xml:space="preserve">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满充（40MWh）；否（周日）→</w:t>
      </w:r>
      <w:r>
        <w:t xml:space="preserve"> </w:t>
      </w:r>
      <w:r>
        <w:rPr>
          <w:rFonts w:hint="eastAsia"/>
        </w:rPr>
        <w:t xml:space="preserve">不充或半充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每日17:00</w:t>
      </w:r>
      <w:r>
        <w:t xml:space="preserve"> </w:t>
      </w:r>
      <w:r>
        <w:t xml:space="preserve">→ </w:t>
      </w:r>
      <w:r>
        <w:rPr>
          <w:rFonts w:hint="eastAsia"/>
        </w:rPr>
        <w:t xml:space="preserve">晚高峰开始</w:t>
      </w:r>
      <w:r>
        <w:t xml:space="preserve"> → </w:t>
      </w:r>
      <w:r>
        <w:rPr>
          <w:rFonts w:hint="eastAsia"/>
        </w:rPr>
        <w:t xml:space="preserve">4h满功率放电（17:00-20:00全时段覆盖）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负荷突增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自动加大放电功率削峰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电网异常</w:t>
      </w:r>
      <w:r>
        <w:t xml:space="preserve"> </w:t>
      </w:r>
      <w:r>
        <w:t xml:space="preserve">→ </w:t>
      </w:r>
      <w:r>
        <w:rPr>
          <w:rFonts w:hint="eastAsia"/>
        </w:rPr>
        <w:t xml:space="preserve">切孤岛模式，保障关键负荷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六设备采购策略"/>
    <w:p>
      <w:pPr>
        <w:pStyle w:val="Heading2"/>
      </w:pPr>
      <w:r>
        <w:rPr>
          <w:rFonts w:hint="eastAsia"/>
        </w:rPr>
        <w:t xml:space="preserve">六、设备采购策略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越南本地</w:t>
            </w:r>
            <w:r>
              <w:rPr>
                <w:rFonts w:hint="eastAsia"/>
              </w:rPr>
              <w:t xml:space="preserve">（晶科广宁/隆基北江/天合太原）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免进口关税、物流短（广宁在海防隔壁）、价格接近中国水平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光伏逆变器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华为/阳光电源（中国品牌，越南有代理渠道）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市场主流，售后网络完善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支架/电缆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越南本地加工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大宗金属件，本地制造成本低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储能电芯+系统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中国进口</w:t>
            </w:r>
            <w:r>
              <w:rPr>
                <w:rFonts w:hint="eastAsia"/>
              </w:rPr>
              <w:t xml:space="preserve">（CATL/比亚迪/海辰）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技术全球领先，价格全球最低（系统级¥0.5-0.7/Wh出厂）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储能PCS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中国进口或越南代理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220kV主变压器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中国进口（特变电工/西电/保变）或越南本地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越南有合资厂，对比价格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EMS/SCADA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中国（国电南瑞/四方/许继）或越南集成商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需兼容EVN调度协议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七投资节奏"/>
    <w:p>
      <w:pPr>
        <w:pStyle w:val="Heading2"/>
      </w:pPr>
      <w:r>
        <w:rPr>
          <w:rFonts w:hint="eastAsia"/>
        </w:rPr>
        <w:t xml:space="preserve">七、投资节奏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¥4,000万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变电站一期（全站土建+1×250MVA+全部预留）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¥1,000万</w:t>
            </w:r>
            <w:r>
              <w:t xml:space="preserve"> + </w:t>
            </w:r>
            <w:r>
              <w:rPr>
                <w:rFonts w:hint="eastAsia"/>
              </w:rPr>
              <w:t xml:space="preserve">¥6,600万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主变#2</w:t>
            </w:r>
            <w:r>
              <w:t xml:space="preserve"> + </w:t>
            </w:r>
            <w:r>
              <w:rPr>
                <w:rFonts w:hint="eastAsia"/>
              </w:rPr>
              <w:t xml:space="preserve">光伏一期30MW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¥6,600万</w:t>
            </w:r>
            <w:r>
              <w:t xml:space="preserve"> + </w:t>
            </w:r>
            <w:r>
              <w:rPr>
                <w:rFonts w:hint="eastAsia"/>
              </w:rPr>
              <w:t xml:space="preserve">¥4,800万</w:t>
            </w:r>
            <w:r>
              <w:t xml:space="preserve"> + </w:t>
            </w:r>
            <w:r>
              <w:rPr>
                <w:rFonts w:hint="eastAsia"/>
              </w:rPr>
              <w:t xml:space="preserve">¥100万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光伏二期30MW</w:t>
            </w:r>
            <w:r>
              <w:t xml:space="preserve"> + </w:t>
            </w:r>
            <w:r>
              <w:rPr>
                <w:rFonts w:hint="eastAsia"/>
              </w:rPr>
              <w:t xml:space="preserve">储能10MW/40MWh</w:t>
            </w:r>
            <w:r>
              <w:t xml:space="preserve"> + 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第4-5年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¥4,400万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光伏三期20MW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¥2.75亿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八风险与待确认事项"/>
    <w:p>
      <w:pPr>
        <w:pStyle w:val="Heading2"/>
      </w:pPr>
      <w:r>
        <w:rPr>
          <w:rFonts w:hint="eastAsia"/>
        </w:rPr>
        <w:t xml:space="preserve">八、风险与待确认事项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越南新TOU框架切换（取消午间高峰，单晚高峰5h）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光伏不再直接覆盖高峰，价值降约15-20%；储能5h&gt;4h更匹配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储能系统预留扩容至5h的能力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两部制电价（容量费）扩大推行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如园区承担容量费，储能削峰价值大幅提升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持续关注政策进展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海防电网接入容量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300MW大负荷需要EVN确认变电站间隔资源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立即启动接入系统方案申请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屋顶结构不满足荷载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厂房建成后加固成本翻倍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设计阶段就写入15kg/m²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中国设备进口关税变动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越南可能调整对华光伏/储能产品关税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组件本地采购已规避，储能预留5-8%税费余量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越南北部限电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旱季可能拉闸限电，影响企业生产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储能的备电保产价值将凸显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九立即启动的工作"/>
    <w:p>
      <w:pPr>
        <w:pStyle w:val="Heading2"/>
      </w:pPr>
      <w:r>
        <w:rPr>
          <w:rFonts w:hint="eastAsia"/>
        </w:rPr>
        <w:t xml:space="preserve">九、立即启动的工作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2043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向EVN北部电力总公司（EVNNPC）申请220kV接入系统方案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项目公司/设计院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3-6个月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厂房结构设计写入光伏附加荷载（≥15kg/m²）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建筑设计院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变电站可行性研究+初步设计（含全部预留）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电力设计院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向晶科广宁工厂询80MW组件框架协议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向CATL/比亚迪/海辰询储能集装箱出口报价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向特变电工/西电询220kV主变报价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微网EMS供应商调研（国电南瑞/四方/当地集成商）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省工贸厅咨询园区转售电价审批流程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法务/政府关系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编制日期：2026年5月21日</w:t>
      </w:r>
      <w:r>
        <w:t xml:space="preserve"> </w:t>
      </w:r>
      <w:r>
        <w:rPr>
          <w:rFonts w:hint="eastAsia"/>
          <w:i/>
          <w:iCs/>
        </w:rPr>
        <w:t xml:space="preserve">本文件为初步头脑风暴阶段成果，用于框算大数和确定决策方向，不可替代正式可行性研究报告。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2026-05-21T06:37:54Z</dcterms:created>
  <dcterms:modified xsi:type="dcterms:W3CDTF">2026-05-21T06:37:54Z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