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8B" w:rsidRDefault="00937A58">
      <w:bookmarkStart w:id="0" w:name="_GoBack"/>
      <w:r>
        <w:rPr>
          <w:noProof/>
          <w:lang w:eastAsia="de-DE"/>
        </w:rPr>
        <w:drawing>
          <wp:inline distT="0" distB="0" distL="0" distR="0" wp14:anchorId="5C4AAED5" wp14:editId="3821FEF7">
            <wp:extent cx="8918844" cy="23145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6273" cy="23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B8B" w:rsidSect="00937A58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58"/>
    <w:rsid w:val="003F0F83"/>
    <w:rsid w:val="00937A58"/>
    <w:rsid w:val="00C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7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7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VBB Verkehrsverbund Berlin-Brandenburg GmbH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Haase, Stefanie</dc:creator>
  <cp:lastModifiedBy>Haase, Stefanie</cp:lastModifiedBy>
  <cp:revision>1</cp:revision>
  <dcterms:created xsi:type="dcterms:W3CDTF">2013-04-04T12:32:00Z</dcterms:created>
  <dcterms:modified xsi:type="dcterms:W3CDTF">2013-04-04T14:30:00Z</dcterms:modified>
</cp:coreProperties>
</file>