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F2" w:rsidRPr="000879F2" w:rsidRDefault="005E6BE9" w:rsidP="000879F2">
      <w:pPr>
        <w:pStyle w:val="a3"/>
        <w:rPr>
          <w:rFonts w:asciiTheme="minorHAnsi" w:eastAsiaTheme="minorHAnsi" w:hAnsiTheme="minorHAnsi" w:hint="eastAsia"/>
          <w:b/>
          <w:sz w:val="28"/>
        </w:rPr>
      </w:pPr>
      <w:r>
        <w:rPr>
          <w:rFonts w:asciiTheme="minorHAnsi" w:eastAsiaTheme="minorHAnsi" w:hAnsiTheme="minorHAnsi" w:hint="eastAsia"/>
          <w:b/>
          <w:sz w:val="28"/>
        </w:rPr>
        <w:t>人口密度と産業</w:t>
      </w:r>
      <w:r w:rsidR="007C680A">
        <w:rPr>
          <w:rFonts w:asciiTheme="minorHAnsi" w:eastAsiaTheme="minorHAnsi" w:hAnsiTheme="minorHAnsi" w:hint="eastAsia"/>
          <w:b/>
          <w:sz w:val="28"/>
        </w:rPr>
        <w:t>別就業割合の相関</w:t>
      </w:r>
    </w:p>
    <w:p w:rsidR="005E6BE9" w:rsidRPr="002433A1" w:rsidRDefault="006A336D" w:rsidP="005E6BE9">
      <w:pPr>
        <w:pStyle w:val="a5"/>
      </w:pPr>
      <w:r>
        <w:t>Ryo Takamatsu</w:t>
      </w:r>
      <w:r w:rsidR="005E6BE9">
        <w:rPr>
          <w:rFonts w:hint="eastAsia"/>
        </w:rPr>
        <w:t>(</w:t>
      </w:r>
      <w:r>
        <w:t>229x112x</w:t>
      </w:r>
      <w:r w:rsidR="005E6BE9">
        <w:rPr>
          <w:rFonts w:hint="eastAsia"/>
        </w:rPr>
        <w:t>)</w:t>
      </w:r>
    </w:p>
    <w:p w:rsidR="005E6BE9" w:rsidRDefault="005E6BE9" w:rsidP="005E6BE9">
      <w:pPr>
        <w:pStyle w:val="1"/>
        <w:numPr>
          <w:ilvl w:val="0"/>
          <w:numId w:val="1"/>
        </w:numPr>
        <w:rPr>
          <w:rFonts w:asciiTheme="minorHAnsi" w:eastAsiaTheme="minorHAnsi" w:hAnsiTheme="minorHAnsi"/>
          <w:b/>
        </w:rPr>
      </w:pPr>
      <w:r w:rsidRPr="00061855">
        <w:rPr>
          <w:rFonts w:asciiTheme="minorHAnsi" w:eastAsiaTheme="minorHAnsi" w:hAnsiTheme="minorHAnsi" w:hint="eastAsia"/>
          <w:b/>
        </w:rPr>
        <w:t>Introduction</w:t>
      </w:r>
    </w:p>
    <w:p w:rsidR="007C680A" w:rsidRPr="007C680A" w:rsidRDefault="007C680A" w:rsidP="007C680A">
      <w:pPr>
        <w:rPr>
          <w:rFonts w:hint="eastAsia"/>
        </w:rPr>
      </w:pPr>
      <w:r>
        <w:rPr>
          <w:rFonts w:hint="eastAsia"/>
        </w:rPr>
        <w:t>戦後から現在において都市圏では、特に三大都市圏において人口の流入が続き、北海道、東北などからは人口転出が起こっている。</w:t>
      </w:r>
      <w:r w:rsidR="00B07438">
        <w:rPr>
          <w:rFonts w:hint="eastAsia"/>
        </w:rPr>
        <w:t>それぞれで</w:t>
      </w:r>
      <w:r>
        <w:rPr>
          <w:rFonts w:hint="eastAsia"/>
        </w:rPr>
        <w:t>人口集中・過疎化がそれぞれ問題となっており</w:t>
      </w:r>
      <w:r w:rsidR="00CF5702">
        <w:rPr>
          <w:rFonts w:hint="eastAsia"/>
        </w:rPr>
        <w:t>、</w:t>
      </w:r>
      <w:r w:rsidR="0057742A">
        <w:rPr>
          <w:rFonts w:hint="eastAsia"/>
        </w:rPr>
        <w:t>人口密集地では騒音・環境問題、過疎地域では限界集落の問題など</w:t>
      </w:r>
      <w:r w:rsidR="007E0C97">
        <w:rPr>
          <w:rFonts w:hint="eastAsia"/>
        </w:rPr>
        <w:t>が</w:t>
      </w:r>
      <w:r w:rsidR="0057742A">
        <w:rPr>
          <w:rFonts w:hint="eastAsia"/>
        </w:rPr>
        <w:t>ある。</w:t>
      </w:r>
      <w:r w:rsidR="00710478">
        <w:rPr>
          <w:rFonts w:hint="eastAsia"/>
        </w:rPr>
        <w:t>本リサーチペーパーでは</w:t>
      </w:r>
      <w:r w:rsidR="00903AA4">
        <w:rPr>
          <w:rFonts w:hint="eastAsia"/>
        </w:rPr>
        <w:t>各都道府県における</w:t>
      </w:r>
      <w:r w:rsidR="00D40670">
        <w:rPr>
          <w:rFonts w:hint="eastAsia"/>
        </w:rPr>
        <w:t>産業別就業割合</w:t>
      </w:r>
      <w:r w:rsidR="00693ADE">
        <w:rPr>
          <w:rFonts w:hint="eastAsia"/>
        </w:rPr>
        <w:t>と人口密度</w:t>
      </w:r>
      <w:r w:rsidR="00A545A6">
        <w:rPr>
          <w:rFonts w:hint="eastAsia"/>
        </w:rPr>
        <w:t>の相関</w:t>
      </w:r>
      <w:bookmarkStart w:id="0" w:name="_GoBack"/>
      <w:bookmarkEnd w:id="0"/>
    </w:p>
    <w:p w:rsidR="005E6BE9" w:rsidRPr="00061855" w:rsidRDefault="005E6BE9" w:rsidP="005E6BE9">
      <w:pPr>
        <w:pStyle w:val="1"/>
        <w:numPr>
          <w:ilvl w:val="0"/>
          <w:numId w:val="1"/>
        </w:numPr>
        <w:rPr>
          <w:rFonts w:asciiTheme="minorHAnsi" w:eastAsiaTheme="minorHAnsi" w:hAnsiTheme="minorHAnsi"/>
          <w:b/>
        </w:rPr>
      </w:pPr>
      <w:r>
        <w:rPr>
          <w:rFonts w:asciiTheme="minorHAnsi" w:eastAsiaTheme="minorHAnsi" w:hAnsiTheme="minorHAnsi"/>
          <w:b/>
        </w:rPr>
        <w:t>Method</w:t>
      </w:r>
    </w:p>
    <w:p w:rsidR="005E6BE9" w:rsidRDefault="005E6BE9" w:rsidP="005E6BE9">
      <w:pPr>
        <w:ind w:firstLineChars="100" w:firstLine="210"/>
      </w:pPr>
      <w:r>
        <w:t>3</w:t>
      </w:r>
      <w:r>
        <w:rPr>
          <w:rFonts w:hint="eastAsia"/>
        </w:rPr>
        <w:t>つの潜在空間をプロットする。1つ目は5人分の訓練データを用いて学習を行ったモデルの潜在空間である。2つ目は、同5人のテストデータを入力した場合の潜在空間であり、これは実際の認証において正規ユーザーが認証を試みた場合に対応する。3つ目は学習データにない6人目のデータを入力した場合の潜在空間であり、攻撃者が認証を試みた場合に対応している。</w:t>
      </w:r>
    </w:p>
    <w:p w:rsidR="005E6BE9" w:rsidRDefault="005E6BE9" w:rsidP="005E6BE9">
      <w:pPr>
        <w:ind w:firstLineChars="100" w:firstLine="210"/>
      </w:pPr>
      <w:r>
        <w:rPr>
          <w:rFonts w:hint="eastAsia"/>
        </w:rPr>
        <w:t>また、プロットには下記の機能を搭載している：</w:t>
      </w:r>
    </w:p>
    <w:p w:rsidR="005E6BE9" w:rsidRDefault="005E6BE9" w:rsidP="005E6BE9">
      <w:pPr>
        <w:pStyle w:val="a8"/>
        <w:numPr>
          <w:ilvl w:val="0"/>
          <w:numId w:val="3"/>
        </w:numPr>
        <w:ind w:leftChars="0"/>
      </w:pPr>
      <w:r>
        <w:rPr>
          <w:rFonts w:hint="eastAsia"/>
        </w:rPr>
        <w:t>ドラッグによる回転（3画面同期/独立）</w:t>
      </w:r>
    </w:p>
    <w:p w:rsidR="005E6BE9" w:rsidRDefault="005E6BE9" w:rsidP="005E6BE9">
      <w:pPr>
        <w:pStyle w:val="a8"/>
        <w:numPr>
          <w:ilvl w:val="0"/>
          <w:numId w:val="3"/>
        </w:numPr>
        <w:ind w:leftChars="0"/>
      </w:pPr>
      <w:r>
        <w:rPr>
          <w:rFonts w:hint="eastAsia"/>
        </w:rPr>
        <w:t>マウスオーバーによる強調表示（注目したい被験者以外を消去）</w:t>
      </w:r>
    </w:p>
    <w:p w:rsidR="005E6BE9" w:rsidRDefault="005E6BE9" w:rsidP="005E6BE9">
      <w:pPr>
        <w:pStyle w:val="a8"/>
        <w:numPr>
          <w:ilvl w:val="0"/>
          <w:numId w:val="3"/>
        </w:numPr>
        <w:ind w:leftChars="0"/>
      </w:pPr>
      <w:r>
        <w:rPr>
          <w:rFonts w:hint="eastAsia"/>
        </w:rPr>
        <w:t>訓練データを入力した場合の潜在空間の、各人物の重心座標を中心とした球の表示</w:t>
      </w:r>
      <w:r>
        <w:br/>
      </w:r>
      <w:r>
        <w:rPr>
          <w:rFonts w:hint="eastAsia"/>
        </w:rPr>
        <w:t>（球は基準となる座標からの距離を表し、本人か未知の人物かを分離できそうか確認できる）</w:t>
      </w:r>
    </w:p>
    <w:p w:rsidR="005E6BE9" w:rsidRDefault="005E6BE9" w:rsidP="005E6BE9">
      <w:pPr>
        <w:ind w:firstLineChars="100" w:firstLine="210"/>
      </w:pPr>
      <w:r>
        <w:rPr>
          <w:rFonts w:hint="eastAsia"/>
        </w:rPr>
        <w:t>各機能の例をFig 2に示す。</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E6BE9" w:rsidTr="007C5EA0">
        <w:trPr>
          <w:jc w:val="center"/>
        </w:trPr>
        <w:tc>
          <w:tcPr>
            <w:tcW w:w="4247" w:type="dxa"/>
          </w:tcPr>
          <w:p w:rsidR="005E6BE9" w:rsidRDefault="005E6BE9" w:rsidP="007C5EA0">
            <w:pPr>
              <w:jc w:val="center"/>
            </w:pPr>
            <w:r>
              <w:rPr>
                <w:noProof/>
              </w:rPr>
              <w:drawing>
                <wp:inline distT="0" distB="0" distL="0" distR="0" wp14:anchorId="05A6E154" wp14:editId="6E1F09FC">
                  <wp:extent cx="2517112" cy="1333348"/>
                  <wp:effectExtent l="0" t="0" r="0" b="635"/>
                  <wp:docPr id="5" name="図 5" descr="C:\Users\manabe ayumu\AppData\Local\Microsoft\Windows\INetCache\Content.Word\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nabe ayumu\AppData\Local\Microsoft\Windows\INetCache\Content.Word\defaul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1214" cy="1351413"/>
                          </a:xfrm>
                          <a:prstGeom prst="rect">
                            <a:avLst/>
                          </a:prstGeom>
                          <a:noFill/>
                          <a:ln>
                            <a:noFill/>
                          </a:ln>
                        </pic:spPr>
                      </pic:pic>
                    </a:graphicData>
                  </a:graphic>
                </wp:inline>
              </w:drawing>
            </w:r>
          </w:p>
          <w:p w:rsidR="005E6BE9" w:rsidRDefault="005E6BE9" w:rsidP="007C5EA0">
            <w:pPr>
              <w:pStyle w:val="a8"/>
              <w:numPr>
                <w:ilvl w:val="0"/>
                <w:numId w:val="2"/>
              </w:numPr>
              <w:ind w:leftChars="0"/>
              <w:jc w:val="center"/>
            </w:pPr>
            <w:r>
              <w:rPr>
                <w:rFonts w:hint="eastAsia"/>
              </w:rPr>
              <w:t>default</w:t>
            </w:r>
          </w:p>
        </w:tc>
        <w:tc>
          <w:tcPr>
            <w:tcW w:w="4247" w:type="dxa"/>
          </w:tcPr>
          <w:p w:rsidR="005E6BE9" w:rsidRDefault="005E6BE9" w:rsidP="007C5EA0">
            <w:pPr>
              <w:jc w:val="center"/>
            </w:pPr>
            <w:r>
              <w:rPr>
                <w:noProof/>
              </w:rPr>
              <w:drawing>
                <wp:inline distT="0" distB="0" distL="0" distR="0" wp14:anchorId="37CF0AC6" wp14:editId="1CDD1C15">
                  <wp:extent cx="2470160" cy="1353608"/>
                  <wp:effectExtent l="0" t="0" r="6350" b="0"/>
                  <wp:docPr id="6" name="図 6" descr="C:\Users\manabe ayumu\AppData\Local\Microsoft\Windows\INetCache\Content.Word\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abe ayumu\AppData\Local\Microsoft\Windows\INetCache\Content.Word\threshol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1146" cy="1397987"/>
                          </a:xfrm>
                          <a:prstGeom prst="rect">
                            <a:avLst/>
                          </a:prstGeom>
                          <a:noFill/>
                          <a:ln>
                            <a:noFill/>
                          </a:ln>
                        </pic:spPr>
                      </pic:pic>
                    </a:graphicData>
                  </a:graphic>
                </wp:inline>
              </w:drawing>
            </w:r>
          </w:p>
          <w:p w:rsidR="005E6BE9" w:rsidRDefault="005E6BE9" w:rsidP="007C5EA0">
            <w:pPr>
              <w:pStyle w:val="a8"/>
              <w:numPr>
                <w:ilvl w:val="0"/>
                <w:numId w:val="2"/>
              </w:numPr>
              <w:ind w:leftChars="0"/>
              <w:jc w:val="center"/>
            </w:pPr>
            <w:r>
              <w:rPr>
                <w:rFonts w:hint="eastAsia"/>
              </w:rPr>
              <w:t>threshold display</w:t>
            </w:r>
          </w:p>
        </w:tc>
      </w:tr>
      <w:tr w:rsidR="005E6BE9" w:rsidTr="007C5EA0">
        <w:trPr>
          <w:jc w:val="center"/>
        </w:trPr>
        <w:tc>
          <w:tcPr>
            <w:tcW w:w="4247" w:type="dxa"/>
          </w:tcPr>
          <w:p w:rsidR="005E6BE9" w:rsidRDefault="005E6BE9" w:rsidP="007C5EA0">
            <w:pPr>
              <w:jc w:val="center"/>
            </w:pPr>
            <w:r>
              <w:rPr>
                <w:noProof/>
              </w:rPr>
              <w:lastRenderedPageBreak/>
              <w:drawing>
                <wp:inline distT="0" distB="0" distL="0" distR="0" wp14:anchorId="698B1669" wp14:editId="17E7B09C">
                  <wp:extent cx="2486845" cy="1361551"/>
                  <wp:effectExtent l="0" t="0" r="8890" b="0"/>
                  <wp:docPr id="7" name="図 7" descr="C:\Users\manabe ayumu\AppData\Local\Microsoft\Windows\INetCache\Content.Word\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abe ayumu\AppData\Local\Microsoft\Windows\INetCache\Content.Word\hov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22" cy="1386340"/>
                          </a:xfrm>
                          <a:prstGeom prst="rect">
                            <a:avLst/>
                          </a:prstGeom>
                          <a:noFill/>
                          <a:ln>
                            <a:noFill/>
                          </a:ln>
                        </pic:spPr>
                      </pic:pic>
                    </a:graphicData>
                  </a:graphic>
                </wp:inline>
              </w:drawing>
            </w:r>
          </w:p>
          <w:p w:rsidR="005E6BE9" w:rsidRDefault="005E6BE9" w:rsidP="007C5EA0">
            <w:pPr>
              <w:pStyle w:val="a8"/>
              <w:numPr>
                <w:ilvl w:val="0"/>
                <w:numId w:val="2"/>
              </w:numPr>
              <w:ind w:leftChars="0"/>
              <w:jc w:val="center"/>
            </w:pPr>
            <w:r>
              <w:t>h</w:t>
            </w:r>
            <w:r w:rsidRPr="00EA4E94">
              <w:t>over</w:t>
            </w:r>
            <w:r>
              <w:t>ed</w:t>
            </w:r>
            <w:r w:rsidRPr="00EA4E94">
              <w:t xml:space="preserve"> to refine</w:t>
            </w:r>
          </w:p>
        </w:tc>
        <w:tc>
          <w:tcPr>
            <w:tcW w:w="4247" w:type="dxa"/>
          </w:tcPr>
          <w:p w:rsidR="005E6BE9" w:rsidRDefault="005E6BE9" w:rsidP="007C5EA0">
            <w:pPr>
              <w:jc w:val="center"/>
            </w:pPr>
            <w:r>
              <w:rPr>
                <w:noProof/>
              </w:rPr>
              <w:drawing>
                <wp:inline distT="0" distB="0" distL="0" distR="0" wp14:anchorId="2E6F0AD1" wp14:editId="74FECBF7">
                  <wp:extent cx="2514032" cy="1371600"/>
                  <wp:effectExtent l="0" t="0" r="635" b="0"/>
                  <wp:docPr id="8" name="図 8" descr="C:\Users\manabe ayumu\AppData\Local\Microsoft\Windows\INetCache\Content.Word\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nabe ayumu\AppData\Local\Microsoft\Windows\INetCache\Content.Word\ang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7377" cy="1400704"/>
                          </a:xfrm>
                          <a:prstGeom prst="rect">
                            <a:avLst/>
                          </a:prstGeom>
                          <a:noFill/>
                          <a:ln>
                            <a:noFill/>
                          </a:ln>
                        </pic:spPr>
                      </pic:pic>
                    </a:graphicData>
                  </a:graphic>
                </wp:inline>
              </w:drawing>
            </w:r>
          </w:p>
          <w:p w:rsidR="005E6BE9" w:rsidRDefault="005E6BE9" w:rsidP="007C5EA0">
            <w:pPr>
              <w:pStyle w:val="a8"/>
              <w:numPr>
                <w:ilvl w:val="0"/>
                <w:numId w:val="2"/>
              </w:numPr>
              <w:ind w:leftChars="0"/>
              <w:jc w:val="center"/>
            </w:pPr>
            <w:r>
              <w:t>c</w:t>
            </w:r>
            <w:r w:rsidRPr="00EA4E94">
              <w:t>hange angles and thresholds</w:t>
            </w:r>
          </w:p>
        </w:tc>
      </w:tr>
    </w:tbl>
    <w:p w:rsidR="005E6BE9" w:rsidRPr="00683264" w:rsidRDefault="005E6BE9" w:rsidP="005E6BE9">
      <w:pPr>
        <w:jc w:val="center"/>
        <w:rPr>
          <w:b/>
        </w:rPr>
      </w:pPr>
      <w:r>
        <w:rPr>
          <w:b/>
        </w:rPr>
        <w:t xml:space="preserve">Fig 2  </w:t>
      </w:r>
      <w:r w:rsidRPr="00EA4E94">
        <w:rPr>
          <w:b/>
        </w:rPr>
        <w:t>Examples of interactive operations</w:t>
      </w:r>
    </w:p>
    <w:p w:rsidR="005E6BE9" w:rsidRDefault="005E6BE9" w:rsidP="005E6BE9">
      <w:pPr>
        <w:pStyle w:val="1"/>
        <w:numPr>
          <w:ilvl w:val="0"/>
          <w:numId w:val="1"/>
        </w:numPr>
        <w:rPr>
          <w:rFonts w:asciiTheme="minorHAnsi" w:eastAsiaTheme="minorHAnsi" w:hAnsiTheme="minorHAnsi"/>
          <w:b/>
        </w:rPr>
      </w:pPr>
      <w:r>
        <w:rPr>
          <w:rFonts w:asciiTheme="minorHAnsi" w:eastAsiaTheme="minorHAnsi" w:hAnsiTheme="minorHAnsi"/>
          <w:b/>
        </w:rPr>
        <w:t>Result</w:t>
      </w:r>
    </w:p>
    <w:p w:rsidR="005E6BE9" w:rsidRDefault="005E6BE9" w:rsidP="005E6BE9">
      <w:pPr>
        <w:ind w:firstLineChars="100" w:firstLine="210"/>
      </w:pPr>
      <w:r>
        <w:rPr>
          <w:rFonts w:hint="eastAsia"/>
        </w:rPr>
        <w:t>未知の人物は、すべて被験者2と被験者4として分類器によって分類された。しきい値（図中の球の半径に対応）を1.3としたときと2.0としたときの、被験者２と被験者４に分類されたデータのプロットをFig</w:t>
      </w:r>
      <w:r>
        <w:t xml:space="preserve"> 3 - Fig 6</w:t>
      </w:r>
      <w:r>
        <w:rPr>
          <w:rFonts w:hint="eastAsia"/>
        </w:rPr>
        <w:t>に示す。</w:t>
      </w:r>
    </w:p>
    <w:p w:rsidR="005E6BE9" w:rsidRDefault="005E6BE9" w:rsidP="005E6BE9">
      <w:pPr>
        <w:jc w:val="center"/>
      </w:pPr>
      <w:r>
        <w:rPr>
          <w:noProof/>
        </w:rPr>
        <w:drawing>
          <wp:inline distT="0" distB="0" distL="0" distR="0">
            <wp:extent cx="4211955" cy="2035175"/>
            <wp:effectExtent l="0" t="0" r="0" b="3175"/>
            <wp:docPr id="4" name="図 4" descr="th13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13_bl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955" cy="2035175"/>
                    </a:xfrm>
                    <a:prstGeom prst="rect">
                      <a:avLst/>
                    </a:prstGeom>
                    <a:noFill/>
                    <a:ln>
                      <a:noFill/>
                    </a:ln>
                  </pic:spPr>
                </pic:pic>
              </a:graphicData>
            </a:graphic>
          </wp:inline>
        </w:drawing>
      </w:r>
    </w:p>
    <w:p w:rsidR="005E6BE9" w:rsidRPr="00EC512D" w:rsidRDefault="005E6BE9" w:rsidP="005E6BE9">
      <w:pPr>
        <w:jc w:val="center"/>
        <w:rPr>
          <w:b/>
        </w:rPr>
      </w:pPr>
      <w:r w:rsidRPr="00EC512D">
        <w:rPr>
          <w:b/>
        </w:rPr>
        <w:t>Fig 3  Data predicted to be subject 2 (threshold=1.3)</w:t>
      </w:r>
    </w:p>
    <w:p w:rsidR="005E6BE9" w:rsidRDefault="005E6BE9" w:rsidP="005E6BE9">
      <w:pPr>
        <w:jc w:val="center"/>
      </w:pPr>
      <w:r>
        <w:rPr>
          <w:noProof/>
        </w:rPr>
        <w:drawing>
          <wp:inline distT="0" distB="0" distL="0" distR="0">
            <wp:extent cx="4589780" cy="2194560"/>
            <wp:effectExtent l="0" t="0" r="1270" b="0"/>
            <wp:docPr id="3" name="図 3" descr="th13_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13_gre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9780" cy="2194560"/>
                    </a:xfrm>
                    <a:prstGeom prst="rect">
                      <a:avLst/>
                    </a:prstGeom>
                    <a:noFill/>
                    <a:ln>
                      <a:noFill/>
                    </a:ln>
                  </pic:spPr>
                </pic:pic>
              </a:graphicData>
            </a:graphic>
          </wp:inline>
        </w:drawing>
      </w:r>
    </w:p>
    <w:p w:rsidR="005E6BE9" w:rsidRPr="00EC512D" w:rsidRDefault="005E6BE9" w:rsidP="005E6BE9">
      <w:pPr>
        <w:jc w:val="center"/>
        <w:rPr>
          <w:b/>
        </w:rPr>
      </w:pPr>
      <w:r w:rsidRPr="00EC512D">
        <w:rPr>
          <w:rFonts w:hint="eastAsia"/>
          <w:b/>
        </w:rPr>
        <w:t xml:space="preserve">Fig 4  </w:t>
      </w:r>
      <w:r w:rsidRPr="00EC512D">
        <w:rPr>
          <w:b/>
        </w:rPr>
        <w:t>Data predicted to be subject 4 (threshold=1.3)</w:t>
      </w:r>
    </w:p>
    <w:p w:rsidR="005E6BE9" w:rsidRDefault="005E6BE9" w:rsidP="005E6BE9">
      <w:pPr>
        <w:jc w:val="center"/>
      </w:pPr>
    </w:p>
    <w:p w:rsidR="005E6BE9" w:rsidRDefault="005E6BE9" w:rsidP="005E6BE9">
      <w:pPr>
        <w:jc w:val="center"/>
      </w:pPr>
      <w:r>
        <w:rPr>
          <w:noProof/>
        </w:rPr>
        <w:lastRenderedPageBreak/>
        <w:drawing>
          <wp:inline distT="0" distB="0" distL="0" distR="0">
            <wp:extent cx="4613275" cy="2200275"/>
            <wp:effectExtent l="0" t="0" r="0" b="9525"/>
            <wp:docPr id="2" name="図 2" descr="th2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2_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3275" cy="2200275"/>
                    </a:xfrm>
                    <a:prstGeom prst="rect">
                      <a:avLst/>
                    </a:prstGeom>
                    <a:noFill/>
                    <a:ln>
                      <a:noFill/>
                    </a:ln>
                  </pic:spPr>
                </pic:pic>
              </a:graphicData>
            </a:graphic>
          </wp:inline>
        </w:drawing>
      </w:r>
    </w:p>
    <w:p w:rsidR="005E6BE9" w:rsidRPr="00EC512D" w:rsidRDefault="005E6BE9" w:rsidP="005E6BE9">
      <w:pPr>
        <w:jc w:val="center"/>
        <w:rPr>
          <w:b/>
        </w:rPr>
      </w:pPr>
      <w:r w:rsidRPr="00EC512D">
        <w:rPr>
          <w:rFonts w:hint="eastAsia"/>
          <w:b/>
        </w:rPr>
        <w:t>Fig 5</w:t>
      </w:r>
      <w:r w:rsidRPr="00EC512D">
        <w:rPr>
          <w:b/>
        </w:rPr>
        <w:t xml:space="preserve">  Data predicted to be subject 2 (threshold=2.0)</w:t>
      </w:r>
    </w:p>
    <w:p w:rsidR="005E6BE9" w:rsidRDefault="005E6BE9" w:rsidP="005E6BE9">
      <w:pPr>
        <w:jc w:val="center"/>
      </w:pPr>
      <w:r>
        <w:rPr>
          <w:noProof/>
        </w:rPr>
        <w:drawing>
          <wp:inline distT="0" distB="0" distL="0" distR="0">
            <wp:extent cx="4737100" cy="2289175"/>
            <wp:effectExtent l="0" t="0" r="6350" b="0"/>
            <wp:docPr id="1" name="図 1" descr="th2_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2_gre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7100" cy="2289175"/>
                    </a:xfrm>
                    <a:prstGeom prst="rect">
                      <a:avLst/>
                    </a:prstGeom>
                    <a:noFill/>
                    <a:ln>
                      <a:noFill/>
                    </a:ln>
                  </pic:spPr>
                </pic:pic>
              </a:graphicData>
            </a:graphic>
          </wp:inline>
        </w:drawing>
      </w:r>
    </w:p>
    <w:p w:rsidR="005E6BE9" w:rsidRPr="00EC512D" w:rsidRDefault="005E6BE9" w:rsidP="005E6BE9">
      <w:pPr>
        <w:jc w:val="center"/>
        <w:rPr>
          <w:b/>
        </w:rPr>
      </w:pPr>
      <w:r w:rsidRPr="00EC512D">
        <w:rPr>
          <w:b/>
        </w:rPr>
        <w:t>Fig 6  Data predicted to be subject 4 (threshold=2.0)</w:t>
      </w:r>
    </w:p>
    <w:p w:rsidR="005E6BE9" w:rsidRPr="00331CD2" w:rsidRDefault="005E6BE9" w:rsidP="005E6BE9">
      <w:pPr>
        <w:pStyle w:val="1"/>
        <w:numPr>
          <w:ilvl w:val="0"/>
          <w:numId w:val="1"/>
        </w:numPr>
        <w:rPr>
          <w:rFonts w:asciiTheme="minorHAnsi" w:eastAsiaTheme="minorHAnsi" w:hAnsiTheme="minorHAnsi"/>
          <w:b/>
        </w:rPr>
      </w:pPr>
      <w:r>
        <w:rPr>
          <w:rFonts w:asciiTheme="minorHAnsi" w:eastAsiaTheme="minorHAnsi" w:hAnsiTheme="minorHAnsi"/>
          <w:b/>
        </w:rPr>
        <w:t>Discussion</w:t>
      </w:r>
    </w:p>
    <w:p w:rsidR="005E6BE9" w:rsidRPr="00331CD2" w:rsidRDefault="005E6BE9" w:rsidP="005E6BE9">
      <w:pPr>
        <w:ind w:firstLineChars="100" w:firstLine="210"/>
      </w:pPr>
      <w:r>
        <w:rPr>
          <w:rFonts w:hint="eastAsia"/>
        </w:rPr>
        <w:t>Fig</w:t>
      </w:r>
      <w:r>
        <w:t xml:space="preserve"> 3 – Fig. 6</w:t>
      </w:r>
      <w:r>
        <w:rPr>
          <w:rFonts w:hint="eastAsia"/>
        </w:rPr>
        <w:t>より、(</w:t>
      </w:r>
      <w:r>
        <w:t>a</w:t>
      </w:r>
      <w:r>
        <w:rPr>
          <w:rFonts w:hint="eastAsia"/>
        </w:rPr>
        <w:t>)訓練データ、(</w:t>
      </w:r>
      <w:r>
        <w:t>b</w:t>
      </w:r>
      <w:r>
        <w:rPr>
          <w:rFonts w:hint="eastAsia"/>
        </w:rPr>
        <w:t>)テストデータ、(</w:t>
      </w:r>
      <w:r>
        <w:t>c</w:t>
      </w:r>
      <w:r>
        <w:rPr>
          <w:rFonts w:hint="eastAsia"/>
        </w:rPr>
        <w:t>)未知の人物のデータの順に、潜在変数が原点付近に偏って分布する傾向が確認できた。これは、訓練データとの差異が大きいデータの潜在変数ほど原点付近に分布するという性質があることを示している。つまり、訓練データの潜在変数の重心からの距離によって、本人か否かを判別することができる可能性は存在する。</w:t>
      </w:r>
    </w:p>
    <w:p w:rsidR="005E6BE9" w:rsidRDefault="005E6BE9" w:rsidP="005E6BE9">
      <w:pPr>
        <w:ind w:firstLineChars="100" w:firstLine="210"/>
      </w:pPr>
      <w:r>
        <w:rPr>
          <w:rFonts w:hint="eastAsia"/>
        </w:rPr>
        <w:t>次に、100%分離できるようなしきい値が存在するかどうかを確認する。Fig 3より、基準座標から1.3の距離をしきい値とすると、実際に被験者2であるデータ(図中(</w:t>
      </w:r>
      <w:r>
        <w:t>a</w:t>
      </w:r>
      <w:r>
        <w:rPr>
          <w:rFonts w:hint="eastAsia"/>
        </w:rPr>
        <w:t>)と(</w:t>
      </w:r>
      <w:r>
        <w:t>b</w:t>
      </w:r>
      <w:r>
        <w:rPr>
          <w:rFonts w:hint="eastAsia"/>
        </w:rPr>
        <w:t>)</w:t>
      </w:r>
      <w:r>
        <w:t>)</w:t>
      </w:r>
      <w:r>
        <w:rPr>
          <w:rFonts w:hint="eastAsia"/>
        </w:rPr>
        <w:t>は球の内部に収まり、他人である図中(</w:t>
      </w:r>
      <w:r>
        <w:t>c</w:t>
      </w:r>
      <w:r>
        <w:rPr>
          <w:rFonts w:hint="eastAsia"/>
        </w:rPr>
        <w:t>)のデータは球の外部にプロットされている。よって、しきい値を1.3と設定すれば被験者2については本人か他人化を分類することが可能になる。しかしFig 4</w:t>
      </w:r>
      <w:r>
        <w:t xml:space="preserve"> </w:t>
      </w:r>
      <w:r>
        <w:rPr>
          <w:rFonts w:hint="eastAsia"/>
        </w:rPr>
        <w:t>(</w:t>
      </w:r>
      <w:r>
        <w:t>b</w:t>
      </w:r>
      <w:r>
        <w:rPr>
          <w:rFonts w:hint="eastAsia"/>
        </w:rPr>
        <w:t>)を見ると、本人のデータであるにも関わらず球の外部にプロットされているものが複数存在する。</w:t>
      </w:r>
    </w:p>
    <w:p w:rsidR="005E6BE9" w:rsidRPr="002433A1" w:rsidRDefault="005E6BE9" w:rsidP="005E6BE9">
      <w:pPr>
        <w:ind w:firstLineChars="100" w:firstLine="210"/>
      </w:pPr>
      <w:r>
        <w:rPr>
          <w:rFonts w:hint="eastAsia"/>
        </w:rPr>
        <w:lastRenderedPageBreak/>
        <w:t>そこでしきい値を</w:t>
      </w:r>
      <w:r>
        <w:t>2</w:t>
      </w:r>
      <w:r>
        <w:rPr>
          <w:rFonts w:hint="eastAsia"/>
        </w:rPr>
        <w:t>に変更した場合のプロットがFig 5とFig 6である。どちらの被験者についても、本人のデータは球の内部に分布しているが、他人のデータも一部球の内部に分布してしまう。つまり、本実験において完全に本人か否かを分離できるようなしきい値は存在しない。</w:t>
      </w:r>
    </w:p>
    <w:p w:rsidR="005E6BE9" w:rsidRPr="00061855" w:rsidRDefault="005E6BE9" w:rsidP="005E6BE9">
      <w:pPr>
        <w:pStyle w:val="1"/>
        <w:numPr>
          <w:ilvl w:val="0"/>
          <w:numId w:val="1"/>
        </w:numPr>
        <w:rPr>
          <w:rFonts w:asciiTheme="minorHAnsi" w:eastAsiaTheme="minorHAnsi" w:hAnsiTheme="minorHAnsi"/>
          <w:b/>
        </w:rPr>
      </w:pPr>
      <w:r>
        <w:rPr>
          <w:rFonts w:asciiTheme="minorHAnsi" w:eastAsiaTheme="minorHAnsi" w:hAnsiTheme="minorHAnsi" w:hint="eastAsia"/>
          <w:b/>
        </w:rPr>
        <w:t>Conclusion</w:t>
      </w:r>
    </w:p>
    <w:p w:rsidR="005E6BE9" w:rsidRDefault="005E6BE9" w:rsidP="005E6BE9">
      <w:pPr>
        <w:ind w:firstLineChars="100" w:firstLine="210"/>
      </w:pPr>
      <w:r>
        <w:rPr>
          <w:rFonts w:hint="eastAsia"/>
        </w:rPr>
        <w:t>本リサーチペーパーでは、私が研究で用いているCVAEの潜在空間を生体認証に応用する方法の検討を行った。結果、潜在変数の分布によってデータが本人か否かを一定の割合で分離することは可能だが、100</w:t>
      </w:r>
      <w:r>
        <w:t>%</w:t>
      </w:r>
      <w:r>
        <w:rPr>
          <w:rFonts w:hint="eastAsia"/>
        </w:rPr>
        <w:t>の精度では難しいということが確認できた。</w:t>
      </w:r>
    </w:p>
    <w:p w:rsidR="005E6BE9" w:rsidRPr="00577B27" w:rsidRDefault="005E6BE9" w:rsidP="005E6BE9">
      <w:pPr>
        <w:ind w:firstLineChars="100" w:firstLine="210"/>
      </w:pPr>
      <w:r>
        <w:rPr>
          <w:rFonts w:hint="eastAsia"/>
        </w:rPr>
        <w:t>今後の研究では、複数のしきい値で本人を他人だと判断してしまう「本人拒否率」と他人を本人だと判断してしまう「他人受入率」を算出し、これらのトレードオフの関係にある指標のバランスが最適になるしきい値を検討したい。また、なぜ訓練データとの差異の大小によって潜在変数の分布に影響が出るのかを数式的に理解する必要もありそうだ。</w:t>
      </w:r>
    </w:p>
    <w:p w:rsidR="005E6BE9" w:rsidRPr="00061855" w:rsidRDefault="005E6BE9" w:rsidP="005E6BE9">
      <w:pPr>
        <w:pStyle w:val="1"/>
        <w:numPr>
          <w:ilvl w:val="0"/>
          <w:numId w:val="1"/>
        </w:numPr>
        <w:rPr>
          <w:rFonts w:asciiTheme="minorHAnsi" w:eastAsiaTheme="minorHAnsi" w:hAnsiTheme="minorHAnsi"/>
          <w:b/>
        </w:rPr>
      </w:pPr>
      <w:proofErr w:type="spellStart"/>
      <w:r>
        <w:rPr>
          <w:rFonts w:asciiTheme="minorHAnsi" w:eastAsiaTheme="minorHAnsi" w:hAnsiTheme="minorHAnsi" w:hint="eastAsia"/>
          <w:b/>
        </w:rPr>
        <w:t>Refference</w:t>
      </w:r>
      <w:proofErr w:type="spellEnd"/>
    </w:p>
    <w:p w:rsidR="005E6BE9" w:rsidRDefault="005E6BE9" w:rsidP="005E6BE9">
      <w:pPr>
        <w:pStyle w:val="a8"/>
        <w:numPr>
          <w:ilvl w:val="0"/>
          <w:numId w:val="4"/>
        </w:numPr>
        <w:ind w:leftChars="0"/>
      </w:pPr>
      <w:r>
        <w:t>d</w:t>
      </w:r>
      <w:r>
        <w:rPr>
          <w:rFonts w:hint="eastAsia"/>
        </w:rPr>
        <w:t>3</w:t>
      </w:r>
      <w:r>
        <w:t>-3d(</w:t>
      </w:r>
      <w:hyperlink r:id="rId13" w:history="1">
        <w:r w:rsidRPr="004B030A">
          <w:rPr>
            <w:rStyle w:val="ac"/>
          </w:rPr>
          <w:t>https://github.com/Niekes/d3-3d</w:t>
        </w:r>
      </w:hyperlink>
      <w:r>
        <w:t xml:space="preserve">) </w:t>
      </w:r>
    </w:p>
    <w:p w:rsidR="005E6BE9" w:rsidRDefault="005E6BE9" w:rsidP="005E6BE9">
      <w:pPr>
        <w:pStyle w:val="a8"/>
        <w:numPr>
          <w:ilvl w:val="0"/>
          <w:numId w:val="4"/>
        </w:numPr>
        <w:ind w:leftChars="0"/>
      </w:pPr>
      <w:r w:rsidRPr="00577B27">
        <w:t>3D scatter plot</w:t>
      </w:r>
      <w:r>
        <w:t>(</w:t>
      </w:r>
      <w:hyperlink r:id="rId14" w:history="1">
        <w:r w:rsidRPr="004B030A">
          <w:rPr>
            <w:rStyle w:val="ac"/>
          </w:rPr>
          <w:t>https://bl.ocks.org/Niekes/1c15016ae5b5f11508f92852057136b5</w:t>
        </w:r>
      </w:hyperlink>
      <w:r>
        <w:t>)</w:t>
      </w:r>
    </w:p>
    <w:p w:rsidR="005E6BE9" w:rsidRDefault="005E6BE9" w:rsidP="005E6BE9">
      <w:pPr>
        <w:pStyle w:val="a8"/>
        <w:numPr>
          <w:ilvl w:val="0"/>
          <w:numId w:val="4"/>
        </w:numPr>
        <w:ind w:leftChars="0"/>
      </w:pPr>
      <w:r w:rsidRPr="00577B27">
        <w:t>Interactive grouped scatterplot in d3.js</w:t>
      </w:r>
      <w:r>
        <w:t>(</w:t>
      </w:r>
      <w:r>
        <w:rPr>
          <w:rFonts w:hint="eastAsia"/>
        </w:rPr>
        <w:t>マウスオーバーで強調表示</w:t>
      </w:r>
      <w:r>
        <w:t>)</w:t>
      </w:r>
      <w:r>
        <w:br/>
        <w:t>(</w:t>
      </w:r>
      <w:hyperlink r:id="rId15" w:history="1">
        <w:r w:rsidRPr="004B030A">
          <w:rPr>
            <w:rStyle w:val="ac"/>
          </w:rPr>
          <w:t>https://www.d3-graph-gallery.com/graph/scatter_grouped_highlight.html</w:t>
        </w:r>
      </w:hyperlink>
      <w:r>
        <w:t>)</w:t>
      </w:r>
    </w:p>
    <w:p w:rsidR="005E6BE9" w:rsidRDefault="005E6BE9" w:rsidP="005E6BE9">
      <w:pPr>
        <w:pStyle w:val="a8"/>
        <w:numPr>
          <w:ilvl w:val="0"/>
          <w:numId w:val="4"/>
        </w:numPr>
        <w:ind w:leftChars="0"/>
      </w:pPr>
      <w:r w:rsidRPr="00577B27">
        <w:t>Categorical legend: square</w:t>
      </w:r>
      <w:r>
        <w:br/>
      </w:r>
      <w:r>
        <w:rPr>
          <w:rFonts w:hint="eastAsia"/>
        </w:rPr>
        <w:t>(</w:t>
      </w:r>
      <w:hyperlink r:id="rId16" w:anchor="cat3" w:history="1">
        <w:r w:rsidRPr="004B030A">
          <w:rPr>
            <w:rStyle w:val="ac"/>
          </w:rPr>
          <w:t>https://www.d3-graph-gallery.com/graph/custom_legend.html#cat3</w:t>
        </w:r>
      </w:hyperlink>
      <w:r>
        <w:t>)</w:t>
      </w:r>
    </w:p>
    <w:p w:rsidR="005E6BE9" w:rsidRPr="00061855" w:rsidRDefault="005E6BE9" w:rsidP="005E6BE9">
      <w:pPr>
        <w:pStyle w:val="a8"/>
        <w:ind w:leftChars="0" w:left="420"/>
      </w:pPr>
    </w:p>
    <w:p w:rsidR="007645E5" w:rsidRDefault="007645E5"/>
    <w:sectPr w:rsidR="007645E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674"/>
    <w:multiLevelType w:val="hybridMultilevel"/>
    <w:tmpl w:val="19F2B0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443025"/>
    <w:multiLevelType w:val="hybridMultilevel"/>
    <w:tmpl w:val="55E499F0"/>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32994820"/>
    <w:multiLevelType w:val="hybridMultilevel"/>
    <w:tmpl w:val="50C27790"/>
    <w:lvl w:ilvl="0" w:tplc="F7C619B4">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7B7857"/>
    <w:multiLevelType w:val="hybridMultilevel"/>
    <w:tmpl w:val="D668CCEE"/>
    <w:lvl w:ilvl="0" w:tplc="88D604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E9"/>
    <w:rsid w:val="00074C1C"/>
    <w:rsid w:val="000879F2"/>
    <w:rsid w:val="00286C50"/>
    <w:rsid w:val="002B3FFB"/>
    <w:rsid w:val="0057742A"/>
    <w:rsid w:val="005E6BE9"/>
    <w:rsid w:val="00693ADE"/>
    <w:rsid w:val="006A336D"/>
    <w:rsid w:val="00710478"/>
    <w:rsid w:val="007645E5"/>
    <w:rsid w:val="007C680A"/>
    <w:rsid w:val="007E0C97"/>
    <w:rsid w:val="008613B7"/>
    <w:rsid w:val="008A4ECE"/>
    <w:rsid w:val="00903AA4"/>
    <w:rsid w:val="009D14E8"/>
    <w:rsid w:val="00A545A6"/>
    <w:rsid w:val="00B07438"/>
    <w:rsid w:val="00BC000D"/>
    <w:rsid w:val="00BD2B06"/>
    <w:rsid w:val="00CF5702"/>
    <w:rsid w:val="00D406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6B1A31"/>
  <w15:chartTrackingRefBased/>
  <w15:docId w15:val="{F0DCA688-9D2B-4836-ABD5-276BBB47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6BE9"/>
    <w:pPr>
      <w:widowControl w:val="0"/>
      <w:jc w:val="both"/>
    </w:pPr>
  </w:style>
  <w:style w:type="paragraph" w:styleId="1">
    <w:name w:val="heading 1"/>
    <w:basedOn w:val="a"/>
    <w:next w:val="a"/>
    <w:link w:val="10"/>
    <w:uiPriority w:val="9"/>
    <w:qFormat/>
    <w:rsid w:val="005E6BE9"/>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E6BE9"/>
    <w:rPr>
      <w:rFonts w:asciiTheme="majorHAnsi" w:eastAsiaTheme="majorEastAsia" w:hAnsiTheme="majorHAnsi" w:cstheme="majorBidi"/>
      <w:sz w:val="24"/>
      <w:szCs w:val="24"/>
    </w:rPr>
  </w:style>
  <w:style w:type="paragraph" w:styleId="a3">
    <w:name w:val="Title"/>
    <w:basedOn w:val="a"/>
    <w:next w:val="a"/>
    <w:link w:val="a4"/>
    <w:uiPriority w:val="10"/>
    <w:qFormat/>
    <w:rsid w:val="005E6BE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E6BE9"/>
    <w:rPr>
      <w:rFonts w:asciiTheme="majorHAnsi" w:eastAsiaTheme="majorEastAsia" w:hAnsiTheme="majorHAnsi" w:cstheme="majorBidi"/>
      <w:sz w:val="32"/>
      <w:szCs w:val="32"/>
    </w:rPr>
  </w:style>
  <w:style w:type="paragraph" w:styleId="a5">
    <w:name w:val="Subtitle"/>
    <w:basedOn w:val="a"/>
    <w:next w:val="a"/>
    <w:link w:val="a6"/>
    <w:uiPriority w:val="11"/>
    <w:qFormat/>
    <w:rsid w:val="005E6BE9"/>
    <w:pPr>
      <w:jc w:val="center"/>
      <w:outlineLvl w:val="1"/>
    </w:pPr>
    <w:rPr>
      <w:sz w:val="24"/>
      <w:szCs w:val="24"/>
    </w:rPr>
  </w:style>
  <w:style w:type="character" w:customStyle="1" w:styleId="a6">
    <w:name w:val="副題 (文字)"/>
    <w:basedOn w:val="a0"/>
    <w:link w:val="a5"/>
    <w:uiPriority w:val="11"/>
    <w:rsid w:val="005E6BE9"/>
    <w:rPr>
      <w:sz w:val="24"/>
      <w:szCs w:val="24"/>
    </w:rPr>
  </w:style>
  <w:style w:type="table" w:styleId="a7">
    <w:name w:val="Table Grid"/>
    <w:basedOn w:val="a1"/>
    <w:uiPriority w:val="39"/>
    <w:rsid w:val="005E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E6BE9"/>
    <w:pPr>
      <w:ind w:leftChars="400" w:left="840"/>
    </w:pPr>
  </w:style>
  <w:style w:type="paragraph" w:styleId="a9">
    <w:name w:val="caption"/>
    <w:basedOn w:val="aa"/>
    <w:next w:val="aa"/>
    <w:link w:val="ab"/>
    <w:qFormat/>
    <w:rsid w:val="005E6BE9"/>
    <w:pPr>
      <w:widowControl/>
      <w:spacing w:line="300" w:lineRule="auto"/>
    </w:pPr>
    <w:rPr>
      <w:rFonts w:ascii="Times New Roman" w:eastAsia="ＭＳ 明朝" w:hAnsi="Times New Roman" w:cs="Times New Roman"/>
      <w:b/>
      <w:bCs/>
      <w:sz w:val="22"/>
      <w:szCs w:val="21"/>
    </w:rPr>
  </w:style>
  <w:style w:type="character" w:customStyle="1" w:styleId="ab">
    <w:name w:val="図表番号 (文字)"/>
    <w:link w:val="a9"/>
    <w:rsid w:val="005E6BE9"/>
    <w:rPr>
      <w:rFonts w:ascii="Times New Roman" w:eastAsia="ＭＳ 明朝" w:hAnsi="Times New Roman" w:cs="Times New Roman"/>
      <w:b/>
      <w:bCs/>
      <w:sz w:val="22"/>
      <w:szCs w:val="21"/>
    </w:rPr>
  </w:style>
  <w:style w:type="character" w:styleId="ac">
    <w:name w:val="Hyperlink"/>
    <w:basedOn w:val="a0"/>
    <w:uiPriority w:val="99"/>
    <w:unhideWhenUsed/>
    <w:rsid w:val="005E6BE9"/>
    <w:rPr>
      <w:color w:val="0563C1" w:themeColor="hyperlink"/>
      <w:u w:val="single"/>
    </w:rPr>
  </w:style>
  <w:style w:type="paragraph" w:styleId="aa">
    <w:name w:val="Body Text"/>
    <w:basedOn w:val="a"/>
    <w:link w:val="ad"/>
    <w:uiPriority w:val="99"/>
    <w:semiHidden/>
    <w:unhideWhenUsed/>
    <w:rsid w:val="005E6BE9"/>
  </w:style>
  <w:style w:type="character" w:customStyle="1" w:styleId="ad">
    <w:name w:val="本文 (文字)"/>
    <w:basedOn w:val="a0"/>
    <w:link w:val="aa"/>
    <w:uiPriority w:val="99"/>
    <w:semiHidden/>
    <w:rsid w:val="005E6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iekes/d3-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3-graph-gallery.com/graph/custom_legend.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3-graph-gallery.com/graph/scatter_grouped_highlight.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cks.org/Niekes/1c15016ae5b5f11508f92852057136b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375</Words>
  <Characters>2141</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1865063t</dc:creator>
  <cp:keywords/>
  <dc:description/>
  <cp:lastModifiedBy>1865063t</cp:lastModifiedBy>
  <cp:revision>19</cp:revision>
  <dcterms:created xsi:type="dcterms:W3CDTF">2022-06-10T05:09:00Z</dcterms:created>
  <dcterms:modified xsi:type="dcterms:W3CDTF">2022-06-10T05:36:00Z</dcterms:modified>
</cp:coreProperties>
</file>