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Integrantes do Projeto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Cliente: Pessoas Físicas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Equipe de Desenvolvimento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550.0" w:type="dxa"/>
        <w:jc w:val="left"/>
        <w:tblInd w:w="-12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15"/>
        <w:gridCol w:w="1215"/>
        <w:gridCol w:w="1275"/>
        <w:gridCol w:w="5145"/>
        <w:tblGridChange w:id="0">
          <w:tblGrid>
            <w:gridCol w:w="3915"/>
            <w:gridCol w:w="1215"/>
            <w:gridCol w:w="1275"/>
            <w:gridCol w:w="514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cccccc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COMPLETO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cccccc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cccccc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cccccc" w:space="0" w:sz="6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Thais Teixeira palma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2301876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985873724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thais.palma@aluno.faculdadeimpacta .com.br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Pedro Henrique Alves Cardoso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2301801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950263883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pedro.acardoso@aluno.faculdadeimpacta.com.br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Kauan Bulgaroni Silva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2202097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959197293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kauan.bulgaroni@aluno.faculdadeimpacta.com.br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Leonardo Silva Mattos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2301505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939490491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leonardo.mattos@aluno.faculdadeimpacta.com.br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Andson Eloi Da Silva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2301714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964388729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9900" w:space="0" w:sz="6" w:val="single"/>
              <w:right w:color="ff99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andson.silva@aluno.faculdadeimpacta.com.br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