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Prioridade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Esforço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Risco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Baseline</w:t>
      </w:r>
    </w:p>
    <w:tbl>
      <w:tblPr>
        <w:tblStyle w:val="Table1"/>
        <w:tblW w:w="9330.0" w:type="dxa"/>
        <w:jc w:val="left"/>
        <w:tblInd w:w="30.0" w:type="dxa"/>
        <w:tblLayout w:type="fixed"/>
        <w:tblLook w:val="0400"/>
      </w:tblPr>
      <w:tblGrid>
        <w:gridCol w:w="510"/>
        <w:gridCol w:w="4980"/>
        <w:gridCol w:w="960"/>
        <w:gridCol w:w="960"/>
        <w:gridCol w:w="960"/>
        <w:gridCol w:w="960"/>
        <w:tblGridChange w:id="0">
          <w:tblGrid>
            <w:gridCol w:w="510"/>
            <w:gridCol w:w="498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(P)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(E)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(R)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(B)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Validação ao cadastrar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Controle de acesso/autenticação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Interação com entidades externas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Segurança de dados pessoais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Atendimento ao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Controle de acesso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Aviso via 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Chat com banco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Identificação visual ao cliente (fotos)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4" w:val="single"/>
              <w:right w:color="ed7d31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C: Crítica (não tem sentido desenvolver esta versão do sistema sem esta característica) I: Importante (podemos conviver sem esta característica nesta versão do sistema)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(E): Esforço da característica definido pela equipe de desenvolvimento. A: Alto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(R): Risco da característica não ser implementada dentro do prazo e custo definido pela equipe 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desenvolvimento. A: Alto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B: Baixo (B): Baseline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3: Terceira versão do sistema (contém todas as características úteis).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Ke8RBdgzYSP5KRcdEN+P7qpH9g==">CgMxLjA4AHIhMXpEd3NmeTlIMjRxMnpxY010RzZIeVN3T0t2eE9xYjI5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2023-10-25T12:37:00Z</dcterms:created>
  <dc:creator>Pacote</dc:creator>
</cp:coreProperties>
</file>