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Matriz de Rastreabilidade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N01: Validação ao cadastrar documentos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N02: Controle de acesso/autenticação login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N03: Interação com entidades externas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N04: Segurança de dados pessoais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N05: Atendimento ao cliente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8.999999999998" w:type="dxa"/>
        <w:jc w:val="left"/>
        <w:tblLayout w:type="fixed"/>
        <w:tblLook w:val="0400"/>
      </w:tblPr>
      <w:tblGrid>
        <w:gridCol w:w="364"/>
        <w:gridCol w:w="2896"/>
        <w:gridCol w:w="682"/>
        <w:gridCol w:w="741"/>
        <w:gridCol w:w="709"/>
        <w:gridCol w:w="699"/>
        <w:gridCol w:w="708"/>
        <w:tblGridChange w:id="0">
          <w:tblGrid>
            <w:gridCol w:w="364"/>
            <w:gridCol w:w="2896"/>
            <w:gridCol w:w="682"/>
            <w:gridCol w:w="741"/>
            <w:gridCol w:w="709"/>
            <w:gridCol w:w="699"/>
            <w:gridCol w:w="70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8cbad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8cbad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8cbad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8cbad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8cbad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8cbad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N04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Validação ao cadastrar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Controle de acesso/autenticação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Interação com entidades externas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Segurança de dados pessoais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Atendimento ao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Controle de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Aviso via 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Chat com banco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Identificação visual ao cliente (fotos)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76CA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976CA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0854A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efdecomentrio">
    <w:name w:val="annotation reference"/>
    <w:basedOn w:val="Fontepargpadro"/>
    <w:uiPriority w:val="99"/>
    <w:semiHidden w:val="1"/>
    <w:unhideWhenUsed w:val="1"/>
    <w:rsid w:val="00EA59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EA59A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EA59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EA59A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EA59A5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A59A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A59A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qDpJb5KJvgu1TxBXHzhieezqvw==">CgMxLjAyCGguZ2pkZ3hzOAByITFZa2JSSmZTaDBLV016bDZDYkVYT3lUd0dqVkNySi1nWA==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2023-10-26T21:15:00Z</dcterms:created>
  <dc:creator>Leonardo2003 silva Mattos</dc:creator>
</cp:coreProperties>
</file>