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ahoma" w:cs="Tahoma" w:eastAsia="Tahoma" w:hAnsi="Tahoma"/>
          <w:b w:val="1"/>
          <w:bCs w:val="1"/>
          <w:sz w:val="32"/>
          <w:szCs w:val="32"/>
        </w:rPr>
      </w:pPr>
      <w:r w:rsidDel="00000000" w:rsidR="00000000" w:rsidRPr="00000000">
        <w:rPr>
          <w:rFonts w:ascii="Tahoma" w:cs="Tahoma" w:eastAsia="Tahoma" w:hAnsi="Tahoma"/>
          <w:b w:val="1"/>
          <w:bCs w:val="1"/>
          <w:sz w:val="32"/>
          <w:szCs w:val="32"/>
          <w:rtl w:val="0"/>
        </w:rPr>
        <w:t xml:space="preserve">Quotation Letter</w:t>
      </w:r>
    </w:p>
    <w:p w:rsidR="00000000" w:rsidDel="00000000" w:rsidP="00000000" w:rsidRDefault="00000000" w:rsidRPr="00000000" w14:paraId="00000002">
      <w:pPr>
        <w:spacing w:line="259" w:lineRule="auto"/>
        <w:jc w:val="right"/>
        <w:rPr>
          <w:rFonts w:ascii="Tahoma" w:cs="Tahoma" w:eastAsia="Tahoma" w:hAnsi="Tahoma"/>
          <w:sz w:val="20"/>
          <w:szCs w:val="20"/>
        </w:rPr>
      </w:pPr>
      <w:r w:rsidDel="00000000" w:rsidR="00000000" w:rsidRPr="00000000">
        <w:rPr>
          <w:rFonts w:ascii="Tahoma" w:cs="Tahoma" w:eastAsia="Tahoma" w:hAnsi="Tahoma"/>
          <w:sz w:val="20"/>
          <w:szCs w:val="20"/>
          <w:rtl w:val="0"/>
        </w:rPr>
        <w:t xml:space="preserve">22 Juni 2026</w:t>
      </w:r>
      <w:r w:rsidDel="00000000" w:rsidR="00000000" w:rsidRPr="00000000">
        <w:rPr>
          <w:rtl w:val="0"/>
        </w:rPr>
      </w:r>
    </w:p>
    <w:p w:rsidR="00000000" w:rsidDel="00000000" w:rsidP="00000000" w:rsidRDefault="00000000" w:rsidRPr="00000000" w14:paraId="00000003">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No</w:t>
        <w:tab/>
        <w:t xml:space="preserve">: 1045/Esdea/VI/2026</w:t>
      </w:r>
    </w:p>
    <w:p w:rsidR="00000000" w:rsidDel="00000000" w:rsidP="00000000" w:rsidRDefault="00000000" w:rsidRPr="00000000" w14:paraId="00000004">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Lamp</w:t>
        <w:tab/>
        <w:t xml:space="preserve">: 3 (tiga) halaman</w:t>
      </w:r>
    </w:p>
    <w:p w:rsidR="00000000" w:rsidDel="00000000" w:rsidP="00000000" w:rsidRDefault="00000000" w:rsidRPr="00000000" w14:paraId="00000005">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Hal</w:t>
        <w:tab/>
        <w:t xml:space="preserve">: Penawaran Legalitas Perusahaan</w:t>
      </w:r>
    </w:p>
    <w:p w:rsidR="00000000" w:rsidDel="00000000" w:rsidP="00000000" w:rsidRDefault="00000000" w:rsidRPr="00000000" w14:paraId="00000006">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Rev</w:t>
        <w:tab/>
        <w:t xml:space="preserve">: 01</w:t>
      </w:r>
    </w:p>
    <w:p w:rsidR="00000000" w:rsidDel="00000000" w:rsidP="00000000" w:rsidRDefault="00000000" w:rsidRPr="00000000" w14:paraId="00000007">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Sales</w:t>
        <w:tab/>
        <w:t xml:space="preserve">: Rian</w:t>
      </w:r>
    </w:p>
    <w:p w:rsidR="00000000" w:rsidDel="00000000" w:rsidP="00000000" w:rsidRDefault="00000000" w:rsidRPr="00000000" w14:paraId="00000008">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                                                                                                                                                                                                                                                                                                                                                                   </w:t>
      </w:r>
    </w:p>
    <w:p w:rsidR="00000000" w:rsidDel="00000000" w:rsidP="00000000" w:rsidRDefault="00000000" w:rsidRPr="00000000" w14:paraId="00000009">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Kepada Yth,</w:t>
      </w:r>
    </w:p>
    <w:p w:rsidR="00000000" w:rsidDel="00000000" w:rsidP="00000000" w:rsidRDefault="00000000" w:rsidRPr="00000000" w14:paraId="0000000A">
      <w:pPr>
        <w:spacing w:line="259" w:lineRule="auto"/>
        <w:rPr>
          <w:rFonts w:ascii="Roboto" w:cs="Roboto" w:eastAsia="Roboto" w:hAnsi="Roboto"/>
          <w:b w:val="1"/>
          <w:bCs w:val="1"/>
          <w:color w:val="434343"/>
          <w:sz w:val="20"/>
          <w:szCs w:val="20"/>
        </w:rPr>
      </w:pPr>
      <w:r w:rsidDel="00000000" w:rsidR="00000000" w:rsidRPr="00000000">
        <w:rPr>
          <w:rFonts w:ascii="Roboto" w:cs="Roboto" w:eastAsia="Roboto" w:hAnsi="Roboto"/>
          <w:b w:val="1"/>
          <w:bCs w:val="1"/>
          <w:color w:val="434343"/>
          <w:sz w:val="20"/>
          <w:szCs w:val="20"/>
          <w:rtl w:val="0"/>
        </w:rPr>
        <w:t xml:space="preserve">PT Shikakri Maju Jaya</w:t>
      </w:r>
    </w:p>
    <w:p w:rsidR="00000000" w:rsidDel="00000000" w:rsidP="00000000" w:rsidRDefault="00000000" w:rsidRPr="00000000" w14:paraId="0000000B">
      <w:pPr>
        <w:spacing w:line="259" w:lineRule="auto"/>
        <w:rPr>
          <w:rFonts w:ascii="Roboto" w:cs="Roboto" w:eastAsia="Roboto" w:hAnsi="Roboto"/>
          <w:b w:val="1"/>
          <w:bCs w:val="1"/>
          <w:color w:val="434343"/>
          <w:sz w:val="20"/>
          <w:szCs w:val="20"/>
        </w:rPr>
      </w:pPr>
      <w:r w:rsidDel="00000000" w:rsidR="00000000" w:rsidRPr="00000000">
        <w:rPr>
          <w:rFonts w:ascii="Roboto" w:cs="Roboto" w:eastAsia="Roboto" w:hAnsi="Roboto"/>
          <w:b w:val="1"/>
          <w:bCs w:val="1"/>
          <w:color w:val="434343"/>
          <w:sz w:val="20"/>
          <w:szCs w:val="20"/>
          <w:rtl w:val="0"/>
        </w:rPr>
        <w:t xml:space="preserve">Up. Rian Nugraha</w:t>
      </w:r>
      <w:r w:rsidDel="00000000" w:rsidR="00000000" w:rsidRPr="00000000">
        <w:rPr>
          <w:rtl w:val="0"/>
        </w:rPr>
      </w:r>
    </w:p>
    <w:p w:rsidR="00000000" w:rsidDel="00000000" w:rsidP="00000000" w:rsidRDefault="00000000" w:rsidRPr="00000000" w14:paraId="0000000C">
      <w:pPr>
        <w:spacing w:line="259" w:lineRule="auto"/>
        <w:rPr>
          <w:rFonts w:ascii="Tahoma" w:cs="Tahoma" w:eastAsia="Tahoma" w:hAnsi="Tahoma"/>
          <w:b w:val="1"/>
          <w:bCs w:val="1"/>
          <w:sz w:val="20"/>
          <w:szCs w:val="20"/>
          <w:highlight w:val="white"/>
        </w:rPr>
      </w:pPr>
      <w:r w:rsidDel="00000000" w:rsidR="00000000" w:rsidRPr="00000000">
        <w:rPr>
          <w:rtl w:val="0"/>
        </w:rPr>
      </w:r>
    </w:p>
    <w:p w:rsidR="00000000" w:rsidDel="00000000" w:rsidP="00000000" w:rsidRDefault="00000000" w:rsidRPr="00000000" w14:paraId="0000000D">
      <w:pPr>
        <w:spacing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Dengan Hormat,</w:t>
      </w:r>
    </w:p>
    <w:p w:rsidR="00000000" w:rsidDel="00000000" w:rsidP="00000000" w:rsidRDefault="00000000" w:rsidRPr="00000000" w14:paraId="0000000E">
      <w:pPr>
        <w:spacing w:line="259"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0F">
      <w:pPr>
        <w:spacing w:line="259" w:lineRule="auto"/>
        <w:ind w:firstLine="72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Menindaklanjuti pembicaraan sebelumnya mengenai adanya kebutuhan untuk pengurusan Legalitas Perusahaan,  maka Kami bermaksud mengajukan penawaran harga jasa dimaksud.</w:t>
      </w:r>
    </w:p>
    <w:p w:rsidR="00000000" w:rsidDel="00000000" w:rsidP="00000000" w:rsidRDefault="00000000" w:rsidRPr="00000000" w14:paraId="00000010">
      <w:pPr>
        <w:spacing w:line="259"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Berikut penawaran harga jasa pengerjaan dari Kami :</w:t>
      </w:r>
    </w:p>
    <w:p w:rsidR="00000000" w:rsidDel="00000000" w:rsidP="00000000" w:rsidRDefault="00000000" w:rsidRPr="00000000" w14:paraId="00000011">
      <w:pPr>
        <w:spacing w:line="259" w:lineRule="auto"/>
        <w:ind w:firstLine="720"/>
        <w:rPr>
          <w:rFonts w:ascii="Tahoma" w:cs="Tahoma" w:eastAsia="Tahoma" w:hAnsi="Tahoma"/>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2520"/>
        <w:gridCol w:w="1995"/>
        <w:gridCol w:w="975"/>
        <w:gridCol w:w="1740"/>
        <w:gridCol w:w="2175"/>
        <w:tblGridChange w:id="0">
          <w:tblGrid>
            <w:gridCol w:w="555"/>
            <w:gridCol w:w="2520"/>
            <w:gridCol w:w="1995"/>
            <w:gridCol w:w="975"/>
            <w:gridCol w:w="1740"/>
            <w:gridCol w:w="2175"/>
          </w:tblGrid>
        </w:tblGridChange>
      </w:tblGrid>
      <w:tr>
        <w:trPr>
          <w:cantSplit w:val="0"/>
          <w:trHeight w:val="271.7893895041796" w:hRule="atLeast"/>
          <w:tblHeader w:val="1"/>
        </w:trPr>
        <w:tc>
          <w:tcPr>
            <w:tcBorders>
              <w:top w:color="000000" w:space="0" w:sz="8" w:val="single"/>
              <w:left w:color="000000" w:space="0" w:sz="8" w:val="single"/>
              <w:bottom w:color="000000" w:space="0" w:sz="8" w:val="single"/>
              <w:right w:color="000000" w:space="0" w:sz="8" w:val="single"/>
            </w:tcBorders>
            <w:shd w:fill="83cceb" w:val="clear"/>
            <w:vAlign w:val="center"/>
          </w:tcPr>
          <w:p w:rsidR="00000000" w:rsidDel="00000000" w:rsidP="00000000" w:rsidRDefault="00000000" w:rsidRPr="00000000" w14:paraId="00000012">
            <w:pPr>
              <w:widowControl w:val="0"/>
              <w:spacing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shd w:fill="83cceb" w:val="clear"/>
            <w:vAlign w:val="center"/>
          </w:tcPr>
          <w:p w:rsidR="00000000" w:rsidDel="00000000" w:rsidP="00000000" w:rsidRDefault="00000000" w:rsidRPr="00000000" w14:paraId="00000013">
            <w:pPr>
              <w:widowControl w:val="0"/>
              <w:spacing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Item</w:t>
            </w:r>
          </w:p>
        </w:tc>
        <w:tc>
          <w:tcPr>
            <w:tcBorders>
              <w:top w:color="000000" w:space="0" w:sz="8" w:val="single"/>
              <w:left w:color="000000" w:space="0" w:sz="8" w:val="single"/>
              <w:bottom w:color="000000" w:space="0" w:sz="8" w:val="single"/>
              <w:right w:color="000000" w:space="0" w:sz="8" w:val="single"/>
            </w:tcBorders>
            <w:shd w:fill="83cceb" w:val="clear"/>
            <w:vAlign w:val="center"/>
          </w:tcPr>
          <w:p w:rsidR="00000000" w:rsidDel="00000000" w:rsidP="00000000" w:rsidRDefault="00000000" w:rsidRPr="00000000" w14:paraId="00000014">
            <w:pPr>
              <w:widowControl w:val="0"/>
              <w:spacing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Keterangan</w:t>
            </w:r>
          </w:p>
        </w:tc>
        <w:tc>
          <w:tcPr>
            <w:tcBorders>
              <w:top w:color="000000" w:space="0" w:sz="8" w:val="single"/>
              <w:left w:color="000000" w:space="0" w:sz="8" w:val="single"/>
              <w:bottom w:color="000000" w:space="0" w:sz="8" w:val="single"/>
              <w:right w:color="000000" w:space="0" w:sz="8" w:val="single"/>
            </w:tcBorders>
            <w:shd w:fill="83cceb" w:val="clear"/>
            <w:vAlign w:val="center"/>
          </w:tcPr>
          <w:p w:rsidR="00000000" w:rsidDel="00000000" w:rsidP="00000000" w:rsidRDefault="00000000" w:rsidRPr="00000000" w14:paraId="00000015">
            <w:pPr>
              <w:widowControl w:val="0"/>
              <w:spacing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QTY</w:t>
            </w:r>
          </w:p>
        </w:tc>
        <w:tc>
          <w:tcPr>
            <w:tcBorders>
              <w:top w:color="000000" w:space="0" w:sz="8" w:val="single"/>
              <w:left w:color="000000" w:space="0" w:sz="8" w:val="single"/>
              <w:bottom w:color="000000" w:space="0" w:sz="8" w:val="single"/>
              <w:right w:color="000000" w:space="0" w:sz="8" w:val="single"/>
            </w:tcBorders>
            <w:shd w:fill="83cceb" w:val="clear"/>
            <w:vAlign w:val="center"/>
          </w:tcPr>
          <w:p w:rsidR="00000000" w:rsidDel="00000000" w:rsidP="00000000" w:rsidRDefault="00000000" w:rsidRPr="00000000" w14:paraId="00000016">
            <w:pPr>
              <w:widowControl w:val="0"/>
              <w:spacing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Harga</w:t>
            </w:r>
          </w:p>
        </w:tc>
        <w:tc>
          <w:tcPr>
            <w:tcBorders>
              <w:top w:color="000000" w:space="0" w:sz="8" w:val="single"/>
              <w:left w:color="000000" w:space="0" w:sz="8" w:val="single"/>
              <w:bottom w:color="000000" w:space="0" w:sz="8" w:val="single"/>
              <w:right w:color="000000" w:space="0" w:sz="8" w:val="single"/>
            </w:tcBorders>
            <w:shd w:fill="83cceb" w:val="clear"/>
            <w:vAlign w:val="center"/>
          </w:tcPr>
          <w:p w:rsidR="00000000" w:rsidDel="00000000" w:rsidP="00000000" w:rsidRDefault="00000000" w:rsidRPr="00000000" w14:paraId="00000017">
            <w:pPr>
              <w:widowControl w:val="0"/>
              <w:spacing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Sub Total</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homa" w:cs="Tahoma" w:eastAsia="Tahoma" w:hAnsi="Tahoma"/>
                <w:b w:val="0"/>
                <w:bCs w:val="0"/>
                <w:color w:val="000000"/>
                <w:sz w:val="20"/>
                <w:szCs w:val="20"/>
              </w:rPr>
            </w:pPr>
            <w:r w:rsidDel="00000000" w:rsidR="00000000" w:rsidRPr="00000000">
              <w:rPr>
                <w:rFonts w:ascii="Tahoma" w:cs="Tahoma" w:eastAsia="Tahoma" w:hAnsi="Tahoma"/>
                <w:b w:val="0"/>
                <w:bCs w:val="0"/>
                <w:color w:val="000000"/>
                <w:sz w:val="20"/>
                <w:szCs w:val="20"/>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{{nama_produk}</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color w:val="000000"/>
                <w:sz w:val="20"/>
                <w:szCs w:val="20"/>
              </w:rPr>
            </w:pPr>
            <w:r w:rsidDel="00000000" w:rsidR="00000000" w:rsidRPr="00000000">
              <w:rPr>
                <w:rFonts w:ascii="Tahoma" w:cs="Tahoma" w:eastAsia="Tahoma" w:hAnsi="Tahoma"/>
                <w:sz w:val="20"/>
                <w:szCs w:val="20"/>
                <w:rtl w:val="0"/>
              </w:rPr>
              <w:t xml:space="preserve">{{keterangan}}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homa" w:cs="Tahoma" w:eastAsia="Tahoma" w:hAnsi="Tahoma"/>
                <w:b w:val="0"/>
                <w:bCs w:val="0"/>
                <w:color w:val="000000"/>
                <w:sz w:val="20"/>
                <w:szCs w:val="20"/>
              </w:rPr>
            </w:pPr>
            <w:r w:rsidDel="00000000" w:rsidR="00000000" w:rsidRPr="00000000">
              <w:rPr>
                <w:rFonts w:ascii="Tahoma" w:cs="Tahoma" w:eastAsia="Tahoma" w:hAnsi="Tahoma"/>
                <w:sz w:val="20"/>
                <w:szCs w:val="20"/>
                <w:rtl w:val="0"/>
              </w:rPr>
              <w:t xml:space="preserve">{{qty}}</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ahoma" w:cs="Tahoma" w:eastAsia="Tahoma" w:hAnsi="Tahoma"/>
                <w:b w:val="0"/>
                <w:bCs w:val="0"/>
                <w:color w:val="000000"/>
                <w:sz w:val="20"/>
                <w:szCs w:val="20"/>
              </w:rPr>
            </w:pPr>
            <w:r w:rsidDel="00000000" w:rsidR="00000000" w:rsidRPr="00000000">
              <w:rPr>
                <w:rFonts w:ascii="Tahoma" w:cs="Tahoma" w:eastAsia="Tahoma" w:hAnsi="Tahoma"/>
                <w:sz w:val="20"/>
                <w:szCs w:val="20"/>
                <w:rtl w:val="0"/>
              </w:rPr>
              <w:t xml:space="preserve">{{harga_jual}}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ahoma" w:cs="Tahoma" w:eastAsia="Tahoma" w:hAnsi="Tahoma"/>
                <w:b w:val="0"/>
                <w:bCs w:val="0"/>
                <w:color w:val="000000"/>
                <w:sz w:val="20"/>
                <w:szCs w:val="20"/>
              </w:rPr>
            </w:pPr>
            <w:r w:rsidDel="00000000" w:rsidR="00000000" w:rsidRPr="00000000">
              <w:rPr>
                <w:rFonts w:ascii="Tahoma" w:cs="Tahoma" w:eastAsia="Tahoma" w:hAnsi="Tahoma"/>
                <w:sz w:val="20"/>
                <w:szCs w:val="20"/>
                <w:rtl w:val="0"/>
              </w:rPr>
              <w:t xml:space="preserve">{{sub_total}}</w:t>
            </w:r>
            <w:r w:rsidDel="00000000" w:rsidR="00000000" w:rsidRPr="00000000">
              <w:rPr>
                <w:rFonts w:ascii="Tahoma" w:cs="Tahoma" w:eastAsia="Tahoma" w:hAnsi="Tahoma"/>
                <w:b w:val="0"/>
                <w:bCs w:val="0"/>
                <w:color w:val="000000"/>
                <w:sz w:val="20"/>
                <w:szCs w:val="20"/>
                <w:rtl w:val="0"/>
              </w:rPr>
              <w:t xml:space="preserv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rFonts w:ascii="Tahoma" w:cs="Tahoma" w:eastAsia="Tahoma" w:hAnsi="Tahoma"/>
                <w:b w:val="1"/>
                <w:bCs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color w:val="000000"/>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color w:val="000000"/>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0"/>
              <w:jc w:val="right"/>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0"/>
              <w:jc w:val="right"/>
              <w:rPr>
                <w:rFonts w:ascii="Tahoma" w:cs="Tahoma" w:eastAsia="Tahoma" w:hAnsi="Tahoma"/>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Tahoma" w:cs="Tahoma" w:eastAsia="Tahoma" w:hAnsi="Tahoma"/>
                <w:b w:val="1"/>
                <w:bCs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homa" w:cs="Tahoma" w:eastAsia="Tahoma" w:hAnsi="Tahoma"/>
                <w:b w:val="0"/>
                <w:bCs w:val="0"/>
                <w:color w:val="000000"/>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0"/>
              <w:jc w:val="right"/>
              <w:rPr>
                <w:rFonts w:ascii="Tahoma" w:cs="Tahoma" w:eastAsia="Tahoma" w:hAnsi="Tahoma"/>
                <w:b w:val="0"/>
                <w:bCs w:val="0"/>
                <w:color w:val="000000"/>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0"/>
              <w:jc w:val="right"/>
              <w:rPr>
                <w:rFonts w:ascii="Tahoma" w:cs="Tahoma" w:eastAsia="Tahoma" w:hAnsi="Tahoma"/>
                <w:b w:val="0"/>
                <w:bCs w:val="0"/>
                <w:color w:val="000000"/>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rFonts w:ascii="Tahoma" w:cs="Tahoma" w:eastAsia="Tahoma" w:hAnsi="Tahoma"/>
                <w:b w:val="1"/>
                <w:bCs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0"/>
              <w:jc w:val="right"/>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0"/>
              <w:jc w:val="right"/>
              <w:rPr>
                <w:rFonts w:ascii="Tahoma" w:cs="Tahoma" w:eastAsia="Tahoma" w:hAnsi="Tahoma"/>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0"/>
              <w:jc w:val="center"/>
              <w:rPr>
                <w:rFonts w:ascii="Tahoma" w:cs="Tahoma" w:eastAsia="Tahoma" w:hAnsi="Tahoma"/>
                <w:b w:val="1"/>
                <w:bCs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0"/>
              <w:jc w:val="right"/>
              <w:rPr>
                <w:rFonts w:ascii="Tahoma" w:cs="Tahoma" w:eastAsia="Tahoma" w:hAnsi="Tahoma"/>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0"/>
              <w:jc w:val="right"/>
              <w:rPr>
                <w:rFonts w:ascii="Tahoma" w:cs="Tahoma" w:eastAsia="Tahoma" w:hAnsi="Tahoma"/>
                <w:sz w:val="20"/>
                <w:szCs w:val="20"/>
              </w:rPr>
            </w:pPr>
            <w:r w:rsidDel="00000000" w:rsidR="00000000" w:rsidRPr="00000000">
              <w:rPr>
                <w:rtl w:val="0"/>
              </w:rPr>
            </w:r>
          </w:p>
        </w:tc>
      </w:tr>
      <w:tr>
        <w:trPr>
          <w:cantSplit w:val="0"/>
          <w:trHeight w:val="390" w:hRule="atLeast"/>
          <w:tblHeader w:val="1"/>
        </w:trPr>
        <w:tc>
          <w:tcPr>
            <w:gridSpan w:val="5"/>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Total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{{total}}</w:t>
            </w:r>
          </w:p>
        </w:tc>
      </w:tr>
      <w:tr>
        <w:trPr>
          <w:cantSplit w:val="0"/>
          <w:trHeight w:val="390" w:hRule="atLeast"/>
          <w:tblHeader w:val="1"/>
        </w:trPr>
        <w:tc>
          <w:tcPr>
            <w:gridSpan w:val="5"/>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Diskon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{{diskon}}</w:t>
            </w:r>
          </w:p>
        </w:tc>
      </w:tr>
      <w:tr>
        <w:trPr>
          <w:cantSplit w:val="0"/>
          <w:trHeight w:val="390" w:hRule="atLeast"/>
          <w:tblHeader w:val="1"/>
        </w:trPr>
        <w:tc>
          <w:tcPr>
            <w:gridSpan w:val="5"/>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Grand Total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{{grand_total}}</w:t>
            </w:r>
          </w:p>
        </w:tc>
      </w:tr>
    </w:tbl>
    <w:p w:rsidR="00000000" w:rsidDel="00000000" w:rsidP="00000000" w:rsidRDefault="00000000" w:rsidRPr="00000000" w14:paraId="00000048">
      <w:pPr>
        <w:spacing w:line="259" w:lineRule="auto"/>
        <w:jc w:val="both"/>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(Penawaran ini hanya berlaku selama 14 hari sampai dengan 3 Juli 2026)</w:t>
      </w:r>
    </w:p>
    <w:p w:rsidR="00000000" w:rsidDel="00000000" w:rsidP="00000000" w:rsidRDefault="00000000" w:rsidRPr="00000000" w14:paraId="00000049">
      <w:pPr>
        <w:spacing w:line="259"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Demikian hal ini Kami sampaikan dan atas perhatiannya serta kesempatan yang telah diberikan, Kami ucapkan terimakasih</w:t>
      </w:r>
    </w:p>
    <w:p w:rsidR="00000000" w:rsidDel="00000000" w:rsidP="00000000" w:rsidRDefault="00000000" w:rsidRPr="00000000" w14:paraId="0000004A">
      <w:pPr>
        <w:spacing w:after="160" w:line="259" w:lineRule="auto"/>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04B">
      <w:pPr>
        <w:spacing w:after="160" w:line="259"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Bekasi, 22 Juni 2026</w:t>
      </w:r>
    </w:p>
    <w:p w:rsidR="00000000" w:rsidDel="00000000" w:rsidP="00000000" w:rsidRDefault="00000000" w:rsidRPr="00000000" w14:paraId="0000004C">
      <w:pPr>
        <w:spacing w:line="259" w:lineRule="auto"/>
        <w:jc w:val="both"/>
        <w:rPr>
          <w:rFonts w:ascii="Calibri" w:cs="Calibri" w:eastAsia="Calibri" w:hAnsi="Calibri"/>
        </w:rPr>
      </w:pPr>
      <w:r w:rsidDel="00000000" w:rsidR="00000000" w:rsidRPr="00000000">
        <w:rPr>
          <w:rFonts w:ascii="Tahoma" w:cs="Tahoma" w:eastAsia="Tahoma" w:hAnsi="Tahoma"/>
          <w:sz w:val="20"/>
          <w:szCs w:val="20"/>
        </w:rPr>
        <w:drawing>
          <wp:inline distB="0" distT="0" distL="0" distR="0">
            <wp:extent cx="1281113" cy="84237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81113" cy="8423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259"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Esdea Assistance Management</w:t>
      </w:r>
    </w:p>
    <w:p w:rsidR="00000000" w:rsidDel="00000000" w:rsidP="00000000" w:rsidRDefault="00000000" w:rsidRPr="00000000" w14:paraId="0000004E">
      <w:pPr>
        <w:spacing w:after="160" w:line="259"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Note : </w:t>
      </w:r>
    </w:p>
    <w:p w:rsidR="00000000" w:rsidDel="00000000" w:rsidP="00000000" w:rsidRDefault="00000000" w:rsidRPr="00000000" w14:paraId="0000004F">
      <w:pPr>
        <w:numPr>
          <w:ilvl w:val="0"/>
          <w:numId w:val="1"/>
        </w:numPr>
        <w:spacing w:line="259" w:lineRule="auto"/>
        <w:ind w:left="720" w:hanging="36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Pembayaran DP 50% setelah data awal dikirimkan &amp; dinyatakan layak proses dan pelunasan 50% setelah proses selesai</w:t>
      </w:r>
    </w:p>
    <w:p w:rsidR="00000000" w:rsidDel="00000000" w:rsidP="00000000" w:rsidRDefault="00000000" w:rsidRPr="00000000" w14:paraId="00000050">
      <w:pPr>
        <w:numPr>
          <w:ilvl w:val="0"/>
          <w:numId w:val="1"/>
        </w:numPr>
        <w:spacing w:line="259" w:lineRule="auto"/>
        <w:ind w:left="720" w:hanging="36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Pembayaran melalui rekening Bank Mandiri a/n PT Esdea Assistance Management 1670007013526</w:t>
      </w:r>
    </w:p>
    <w:p w:rsidR="00000000" w:rsidDel="00000000" w:rsidP="00000000" w:rsidRDefault="00000000" w:rsidRPr="00000000" w14:paraId="00000051">
      <w:pPr>
        <w:spacing w:after="160" w:line="259" w:lineRule="auto"/>
        <w:jc w:val="both"/>
        <w:rPr>
          <w:rFonts w:ascii="Tahoma" w:cs="Tahoma" w:eastAsia="Tahoma" w:hAnsi="Tahoma"/>
          <w:sz w:val="16"/>
          <w:szCs w:val="16"/>
        </w:rPr>
      </w:pPr>
      <w:r w:rsidDel="00000000" w:rsidR="00000000" w:rsidRPr="00000000">
        <w:rPr>
          <w:rFonts w:ascii="Tahoma" w:cs="Tahoma" w:eastAsia="Tahoma" w:hAnsi="Tahoma"/>
          <w:sz w:val="16"/>
          <w:szCs w:val="16"/>
          <w:rtl w:val="0"/>
        </w:rPr>
        <w:t xml:space="preserve">Cc : File Internal</w:t>
      </w:r>
    </w:p>
    <w:p w:rsidR="00000000" w:rsidDel="00000000" w:rsidP="00000000" w:rsidRDefault="00000000" w:rsidRPr="00000000" w14:paraId="00000052">
      <w:pPr>
        <w:spacing w:after="160" w:line="259" w:lineRule="auto"/>
        <w:jc w:val="both"/>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53">
      <w:pPr>
        <w:pStyle w:val="Heading2"/>
        <w:keepNext w:val="0"/>
        <w:keepLines w:val="0"/>
        <w:spacing w:after="80" w:line="259" w:lineRule="auto"/>
        <w:jc w:val="center"/>
        <w:rPr>
          <w:rFonts w:ascii="Tahoma" w:cs="Tahoma" w:eastAsia="Tahoma" w:hAnsi="Tahoma"/>
          <w:b w:val="1"/>
          <w:bCs w:val="1"/>
          <w:sz w:val="24"/>
          <w:szCs w:val="24"/>
          <w:u w:val="single"/>
        </w:rPr>
      </w:pPr>
      <w:bookmarkStart w:colFirst="0" w:colLast="0" w:name="_j1kmrhk24v44" w:id="0"/>
      <w:bookmarkEnd w:id="0"/>
      <w:r w:rsidDel="00000000" w:rsidR="00000000" w:rsidRPr="00000000">
        <w:rPr>
          <w:rFonts w:ascii="Tahoma" w:cs="Tahoma" w:eastAsia="Tahoma" w:hAnsi="Tahoma"/>
          <w:b w:val="1"/>
          <w:bCs w:val="1"/>
          <w:sz w:val="24"/>
          <w:szCs w:val="24"/>
          <w:u w:val="single"/>
          <w:rtl w:val="0"/>
        </w:rPr>
        <w:t xml:space="preserve">SEKILAS TENTANG PT ESDEA ASSISTANCE MANAGEMENT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PT Esdea Assistance Management berdiri sejak tahun 2023 dan kini telah mengumpulkan pengalaman yang luas dalam mengurus berbagai jenis sertifikasi dan dokumen legalitas/perizinan. Tim profesional yang berpengalaman di bidangnya menjamin bahwa setiap langkah pengurusan dilakukan dengan tingkat keahlian yang tinggi.</w:t>
      </w:r>
    </w:p>
    <w:p w:rsidR="00000000" w:rsidDel="00000000" w:rsidP="00000000" w:rsidRDefault="00000000" w:rsidRPr="00000000" w14:paraId="00000056">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PT Esdea Assistance Management mengutamakan kualitas dan integritas dalam setiap layanan yang diberikan, tidak hanya membantu klien dalam memenuhi persyaratan hukum yang berlaku, tetapi juga memastikan bahwa semua proses dilakukan dengan standar etika yang tinggi.</w:t>
      </w:r>
    </w:p>
    <w:p w:rsidR="00000000" w:rsidDel="00000000" w:rsidP="00000000" w:rsidRDefault="00000000" w:rsidRPr="00000000" w14:paraId="00000057">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Dari sertifikasi kompetensi kerja hingga pengurusan perizinan dan legalitas badan usaha, PT Esdea Assistance Management menyediakan beragam layanan yang mencakup berbagai sektor industri. Ini memungkinkan perusahaan dari berbagai bidang untuk mendapatkan bantuan yang sesuai dengan kebutuhan mereka.</w:t>
      </w:r>
    </w:p>
    <w:p w:rsidR="00000000" w:rsidDel="00000000" w:rsidP="00000000" w:rsidRDefault="00000000" w:rsidRPr="00000000" w14:paraId="00000058">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PT Esdea Assistance Management membangun kemitraan yang kuat dengan berbagai lembaga terkait dan asosiasi profesional. Hal ini memastikan bahwa PT Esdea Assistance Management selalu terhubung dengan perkembangan terbaru dalam regulasi dan dapat memberikan layanan yang selalu terkini dan relevan. PT Esdea Assistance Management juga merupakan mitra terpercaya bagi perusahaan-perusahaan di Indonesia dalam mengurus sertifikasi dan dokumen legalitas.</w:t>
      </w:r>
    </w:p>
    <w:p w:rsidR="00000000" w:rsidDel="00000000" w:rsidP="00000000" w:rsidRDefault="00000000" w:rsidRPr="00000000" w14:paraId="00000059">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Sehingga dengan komitmen pada profesionalisme, integritas dan kualitas, serta berbagai layanan unggulan yang kami tawarkan, PT Esdea Assistance Management telah membuktikan diri sebagai salah satu yang terbaik di industri ini. Jika Anda mencari solusi terbaik untuk kebutuhan sertifikasi dan legalitas/perizinan perusahaan Anda, PT Esdea Assistance Management adalah pilihan yang tepat.</w:t>
      </w:r>
    </w:p>
    <w:p w:rsidR="00000000" w:rsidDel="00000000" w:rsidP="00000000" w:rsidRDefault="00000000" w:rsidRPr="00000000" w14:paraId="0000005A">
      <w:pPr>
        <w:spacing w:after="240" w:before="240" w:line="36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B">
      <w:pPr>
        <w:spacing w:after="240" w:before="240" w:line="36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C">
      <w:pPr>
        <w:pStyle w:val="Heading2"/>
        <w:keepNext w:val="0"/>
        <w:keepLines w:val="0"/>
        <w:spacing w:after="80" w:line="259" w:lineRule="auto"/>
        <w:jc w:val="center"/>
        <w:rPr>
          <w:rFonts w:ascii="Tahoma" w:cs="Tahoma" w:eastAsia="Tahoma" w:hAnsi="Tahoma"/>
          <w:b w:val="1"/>
          <w:bCs w:val="1"/>
          <w:sz w:val="24"/>
          <w:szCs w:val="24"/>
          <w:u w:val="single"/>
        </w:rPr>
      </w:pPr>
      <w:bookmarkStart w:colFirst="0" w:colLast="0" w:name="_93wxxk8eke0c" w:id="1"/>
      <w:bookmarkEnd w:id="1"/>
      <w:r w:rsidDel="00000000" w:rsidR="00000000" w:rsidRPr="00000000">
        <w:rPr>
          <w:rFonts w:ascii="Tahoma" w:cs="Tahoma" w:eastAsia="Tahoma" w:hAnsi="Tahoma"/>
          <w:b w:val="1"/>
          <w:bCs w:val="1"/>
          <w:sz w:val="24"/>
          <w:szCs w:val="24"/>
          <w:u w:val="single"/>
          <w:rtl w:val="0"/>
        </w:rPr>
        <w:t xml:space="preserve">PRODUK LAYANAN PT ESDEA ASSISTANCE MANAGEMENT</w:t>
      </w:r>
    </w:p>
    <w:p w:rsidR="00000000" w:rsidDel="00000000" w:rsidP="00000000" w:rsidRDefault="00000000" w:rsidRPr="00000000" w14:paraId="0000005D">
      <w:pPr>
        <w:spacing w:after="240" w:before="240" w:line="360" w:lineRule="auto"/>
        <w:rPr>
          <w:rFonts w:ascii="Tahoma" w:cs="Tahoma" w:eastAsia="Tahoma" w:hAnsi="Tahoma"/>
          <w:sz w:val="20"/>
          <w:szCs w:val="20"/>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spacing w:lin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Legalitas Badan Usaha</w:t>
      </w:r>
    </w:p>
    <w:p w:rsidR="00000000" w:rsidDel="00000000" w:rsidP="00000000" w:rsidRDefault="00000000" w:rsidRPr="00000000" w14:paraId="0000005F">
      <w:pPr>
        <w:spacing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0">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Pendirian PT/CV/PMA/Yayasan</w:t>
      </w:r>
    </w:p>
    <w:p w:rsidR="00000000" w:rsidDel="00000000" w:rsidP="00000000" w:rsidRDefault="00000000" w:rsidRPr="00000000" w14:paraId="00000061">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Perubahan Akta PT/CV/PMA/Yayasan</w:t>
      </w:r>
    </w:p>
    <w:p w:rsidR="00000000" w:rsidDel="00000000" w:rsidP="00000000" w:rsidRDefault="00000000" w:rsidRPr="00000000" w14:paraId="00000062">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Buka Blokir AHU</w:t>
      </w:r>
    </w:p>
    <w:p w:rsidR="00000000" w:rsidDel="00000000" w:rsidP="00000000" w:rsidRDefault="00000000" w:rsidRPr="00000000" w14:paraId="00000063">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NIB OSS RBA</w:t>
      </w:r>
    </w:p>
    <w:p w:rsidR="00000000" w:rsidDel="00000000" w:rsidP="00000000" w:rsidRDefault="00000000" w:rsidRPr="00000000" w14:paraId="00000064">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Sertifikat Standar Terverifikasi / IUJ</w:t>
      </w:r>
    </w:p>
    <w:p w:rsidR="00000000" w:rsidDel="00000000" w:rsidP="00000000" w:rsidRDefault="00000000" w:rsidRPr="00000000" w14:paraId="00000065">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PKKPR KBLI</w:t>
      </w:r>
    </w:p>
    <w:p w:rsidR="00000000" w:rsidDel="00000000" w:rsidP="00000000" w:rsidRDefault="00000000" w:rsidRPr="00000000" w14:paraId="00000066">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Penyampaian LKPM</w:t>
      </w:r>
    </w:p>
    <w:p w:rsidR="00000000" w:rsidDel="00000000" w:rsidP="00000000" w:rsidRDefault="00000000" w:rsidRPr="00000000" w14:paraId="00000067">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Akuntan Publik (Audit Keuangan)</w:t>
      </w:r>
    </w:p>
    <w:p w:rsidR="00000000" w:rsidDel="00000000" w:rsidP="00000000" w:rsidRDefault="00000000" w:rsidRPr="00000000" w14:paraId="00000068">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Lapor Pajak Bulanan/Tahunan</w:t>
      </w:r>
    </w:p>
    <w:p w:rsidR="00000000" w:rsidDel="00000000" w:rsidP="00000000" w:rsidRDefault="00000000" w:rsidRPr="00000000" w14:paraId="00000069">
      <w:pPr>
        <w:spacing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A">
      <w:pPr>
        <w:spacing w:lin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Legalitas Badan Usaha</w:t>
      </w:r>
    </w:p>
    <w:p w:rsidR="00000000" w:rsidDel="00000000" w:rsidP="00000000" w:rsidRDefault="00000000" w:rsidRPr="00000000" w14:paraId="0000006B">
      <w:pPr>
        <w:spacing w:line="240" w:lineRule="auto"/>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6C">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Sertifikat Badan Usaha (SBU)</w:t>
      </w:r>
    </w:p>
    <w:p w:rsidR="00000000" w:rsidDel="00000000" w:rsidP="00000000" w:rsidRDefault="00000000" w:rsidRPr="00000000" w14:paraId="0000006D">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SBU Jasa Konstruksi</w:t>
      </w:r>
    </w:p>
    <w:p w:rsidR="00000000" w:rsidDel="00000000" w:rsidP="00000000" w:rsidRDefault="00000000" w:rsidRPr="00000000" w14:paraId="0000006E">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SBU Jasa Konsultan</w:t>
      </w:r>
    </w:p>
    <w:p w:rsidR="00000000" w:rsidDel="00000000" w:rsidP="00000000" w:rsidRDefault="00000000" w:rsidRPr="00000000" w14:paraId="0000006F">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SBU JPTL / DJK ESDM</w:t>
      </w:r>
    </w:p>
    <w:p w:rsidR="00000000" w:rsidDel="00000000" w:rsidP="00000000" w:rsidRDefault="00000000" w:rsidRPr="00000000" w14:paraId="00000070">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SBU KADIN</w:t>
      </w:r>
    </w:p>
    <w:p w:rsidR="00000000" w:rsidDel="00000000" w:rsidP="00000000" w:rsidRDefault="00000000" w:rsidRPr="00000000" w14:paraId="00000071">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ISO (Lokal, Akreditasi IAS / IAF / UAF / KAN) 9001, 14001, 45001, 37001, 27001, 22001</w:t>
      </w:r>
    </w:p>
    <w:p w:rsidR="00000000" w:rsidDel="00000000" w:rsidP="00000000" w:rsidRDefault="00000000" w:rsidRPr="00000000" w14:paraId="00000072">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Manual Mutu (9001 QMS, 14001 EMS,</w:t>
      </w:r>
    </w:p>
    <w:p w:rsidR="00000000" w:rsidDel="00000000" w:rsidP="00000000" w:rsidRDefault="00000000" w:rsidRPr="00000000" w14:paraId="00000073">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45001 OHSAS, 37001 ABMS)</w:t>
      </w:r>
    </w:p>
    <w:p w:rsidR="00000000" w:rsidDel="00000000" w:rsidP="00000000" w:rsidRDefault="00000000" w:rsidRPr="00000000" w14:paraId="00000074">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SNI, TKDN, Halal, BPOM</w:t>
      </w:r>
    </w:p>
    <w:p w:rsidR="00000000" w:rsidDel="00000000" w:rsidP="00000000" w:rsidRDefault="00000000" w:rsidRPr="00000000" w14:paraId="00000075">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SKUP MIGAS</w:t>
      </w:r>
    </w:p>
    <w:p w:rsidR="00000000" w:rsidDel="00000000" w:rsidP="00000000" w:rsidRDefault="00000000" w:rsidRPr="00000000" w14:paraId="00000076">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INU, COI, PLO MIGAS</w:t>
      </w:r>
    </w:p>
    <w:p w:rsidR="00000000" w:rsidDel="00000000" w:rsidP="00000000" w:rsidRDefault="00000000" w:rsidRPr="00000000" w14:paraId="00000077">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Penyusunan Dokumen CSMS</w:t>
      </w:r>
    </w:p>
    <w:p w:rsidR="00000000" w:rsidDel="00000000" w:rsidP="00000000" w:rsidRDefault="00000000" w:rsidRPr="00000000" w14:paraId="00000078">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SMK3</w:t>
      </w:r>
    </w:p>
    <w:p w:rsidR="00000000" w:rsidDel="00000000" w:rsidP="00000000" w:rsidRDefault="00000000" w:rsidRPr="00000000" w14:paraId="00000079">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PBG (IMB), SLF</w:t>
      </w:r>
    </w:p>
    <w:p w:rsidR="00000000" w:rsidDel="00000000" w:rsidP="00000000" w:rsidRDefault="00000000" w:rsidRPr="00000000" w14:paraId="0000007A">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Riksa Uji Alat</w:t>
      </w:r>
    </w:p>
    <w:p w:rsidR="00000000" w:rsidDel="00000000" w:rsidP="00000000" w:rsidRDefault="00000000" w:rsidRPr="00000000" w14:paraId="0000007B">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SLO ESDM</w:t>
      </w:r>
    </w:p>
    <w:p w:rsidR="00000000" w:rsidDel="00000000" w:rsidP="00000000" w:rsidRDefault="00000000" w:rsidRPr="00000000" w14:paraId="0000007C">
      <w:pPr>
        <w:spacing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D">
      <w:pPr>
        <w:spacing w:lin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Legalitas Badan Usaha</w:t>
      </w:r>
    </w:p>
    <w:p w:rsidR="00000000" w:rsidDel="00000000" w:rsidP="00000000" w:rsidRDefault="00000000" w:rsidRPr="00000000" w14:paraId="0000007E">
      <w:pPr>
        <w:spacing w:line="240" w:lineRule="auto"/>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7F">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SKK (Jenjang 1-9)</w:t>
      </w:r>
    </w:p>
    <w:p w:rsidR="00000000" w:rsidDel="00000000" w:rsidP="00000000" w:rsidRDefault="00000000" w:rsidRPr="00000000" w14:paraId="00000080">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SKK</w:t>
      </w:r>
      <w:r w:rsidDel="00000000" w:rsidR="00000000" w:rsidRPr="00000000">
        <w:rPr>
          <w:rFonts w:ascii="Tahoma" w:cs="Tahoma" w:eastAsia="Tahoma" w:hAnsi="Tahoma"/>
          <w:sz w:val="24"/>
          <w:szCs w:val="24"/>
          <w:rtl w:val="0"/>
        </w:rPr>
        <w:t xml:space="preserve"> Tata Lingkungan</w:t>
      </w:r>
    </w:p>
    <w:p w:rsidR="00000000" w:rsidDel="00000000" w:rsidP="00000000" w:rsidRDefault="00000000" w:rsidRPr="00000000" w14:paraId="00000081">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SKK Arsitek Landscape</w:t>
      </w:r>
    </w:p>
    <w:p w:rsidR="00000000" w:rsidDel="00000000" w:rsidP="00000000" w:rsidRDefault="00000000" w:rsidRPr="00000000" w14:paraId="00000082">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SERKOM DJK ESDM (Level 2-6)</w:t>
      </w:r>
    </w:p>
    <w:p w:rsidR="00000000" w:rsidDel="00000000" w:rsidP="00000000" w:rsidRDefault="00000000" w:rsidRPr="00000000" w14:paraId="00000083">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Umum</w:t>
      </w:r>
    </w:p>
    <w:p w:rsidR="00000000" w:rsidDel="00000000" w:rsidP="00000000" w:rsidRDefault="00000000" w:rsidRPr="00000000" w14:paraId="00000084">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Listrik</w:t>
      </w:r>
    </w:p>
    <w:p w:rsidR="00000000" w:rsidDel="00000000" w:rsidP="00000000" w:rsidRDefault="00000000" w:rsidRPr="00000000" w14:paraId="00000085">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Operator K3 Listrik</w:t>
      </w:r>
    </w:p>
    <w:p w:rsidR="00000000" w:rsidDel="00000000" w:rsidP="00000000" w:rsidRDefault="00000000" w:rsidRPr="00000000" w14:paraId="00000086">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Auditor SMK3</w:t>
      </w:r>
    </w:p>
    <w:p w:rsidR="00000000" w:rsidDel="00000000" w:rsidP="00000000" w:rsidRDefault="00000000" w:rsidRPr="00000000" w14:paraId="00000087">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Supervisor K3 Konstruksi</w:t>
      </w:r>
    </w:p>
    <w:p w:rsidR="00000000" w:rsidDel="00000000" w:rsidP="00000000" w:rsidRDefault="00000000" w:rsidRPr="00000000" w14:paraId="00000088">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Konstruksi</w:t>
      </w:r>
    </w:p>
    <w:p w:rsidR="00000000" w:rsidDel="00000000" w:rsidP="00000000" w:rsidRDefault="00000000" w:rsidRPr="00000000" w14:paraId="00000089">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Kontruksi</w:t>
      </w:r>
    </w:p>
    <w:p w:rsidR="00000000" w:rsidDel="00000000" w:rsidP="00000000" w:rsidRDefault="00000000" w:rsidRPr="00000000" w14:paraId="0000008A">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Bekerja di Ketinggian</w:t>
      </w:r>
    </w:p>
    <w:p w:rsidR="00000000" w:rsidDel="00000000" w:rsidP="00000000" w:rsidRDefault="00000000" w:rsidRPr="00000000" w14:paraId="0000008B">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Ruang Terbatas</w:t>
      </w:r>
    </w:p>
    <w:p w:rsidR="00000000" w:rsidDel="00000000" w:rsidP="00000000" w:rsidRDefault="00000000" w:rsidRPr="00000000" w14:paraId="0000008C">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Teknisi K3 Ruang Terbatas</w:t>
      </w:r>
    </w:p>
    <w:p w:rsidR="00000000" w:rsidDel="00000000" w:rsidP="00000000" w:rsidRDefault="00000000" w:rsidRPr="00000000" w14:paraId="0000008D">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Pengawas Operasi Pertama (POP)</w:t>
      </w:r>
    </w:p>
    <w:p w:rsidR="00000000" w:rsidDel="00000000" w:rsidP="00000000" w:rsidRDefault="00000000" w:rsidRPr="00000000" w14:paraId="0000008E">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Pengawas Operasi Madya (POM)</w:t>
      </w:r>
    </w:p>
    <w:p w:rsidR="00000000" w:rsidDel="00000000" w:rsidP="00000000" w:rsidRDefault="00000000" w:rsidRPr="00000000" w14:paraId="0000008F">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Pengawas Operasi Utama (POU)</w:t>
      </w:r>
    </w:p>
    <w:p w:rsidR="00000000" w:rsidDel="00000000" w:rsidP="00000000" w:rsidRDefault="00000000" w:rsidRPr="00000000" w14:paraId="00000090">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Operator K3 MIGAS</w:t>
      </w:r>
    </w:p>
    <w:p w:rsidR="00000000" w:rsidDel="00000000" w:rsidP="00000000" w:rsidRDefault="00000000" w:rsidRPr="00000000" w14:paraId="00000091">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Pengawas K3 MIGAS</w:t>
      </w:r>
    </w:p>
    <w:p w:rsidR="00000000" w:rsidDel="00000000" w:rsidP="00000000" w:rsidRDefault="00000000" w:rsidRPr="00000000" w14:paraId="00000092">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Pengawas Utama K3 Industri MIGAS</w:t>
      </w:r>
    </w:p>
    <w:p w:rsidR="00000000" w:rsidDel="00000000" w:rsidP="00000000" w:rsidRDefault="00000000" w:rsidRPr="00000000" w14:paraId="00000093">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Ahli K3 Pertambangan</w:t>
      </w:r>
    </w:p>
    <w:p w:rsidR="00000000" w:rsidDel="00000000" w:rsidP="00000000" w:rsidRDefault="00000000" w:rsidRPr="00000000" w14:paraId="00000094">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Sertifikst Welder / Juru Las</w:t>
      </w:r>
    </w:p>
    <w:p w:rsidR="00000000" w:rsidDel="00000000" w:rsidP="00000000" w:rsidRDefault="00000000" w:rsidRPr="00000000" w14:paraId="00000095">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Sertifikat WPS, PQR</w:t>
      </w:r>
    </w:p>
    <w:p w:rsidR="00000000" w:rsidDel="00000000" w:rsidP="00000000" w:rsidRDefault="00000000" w:rsidRPr="00000000" w14:paraId="00000096">
      <w:pPr>
        <w:spacing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7">
      <w:pPr>
        <w:spacing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8">
      <w:pPr>
        <w:spacing w:lin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FREE KONSULTASI</w:t>
      </w:r>
    </w:p>
    <w:p w:rsidR="00000000" w:rsidDel="00000000" w:rsidP="00000000" w:rsidRDefault="00000000" w:rsidRPr="00000000" w14:paraId="00000099">
      <w:pPr>
        <w:spacing w:line="240" w:lineRule="auto"/>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9A">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Kami Akan Bantu Selesaikan</w:t>
      </w:r>
    </w:p>
    <w:p w:rsidR="00000000" w:rsidDel="00000000" w:rsidP="00000000" w:rsidRDefault="00000000" w:rsidRPr="00000000" w14:paraId="0000009B">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Kebutuhan Anda Menjadi</w:t>
      </w:r>
    </w:p>
    <w:p w:rsidR="00000000" w:rsidDel="00000000" w:rsidP="00000000" w:rsidRDefault="00000000" w:rsidRPr="00000000" w14:paraId="0000009C">
      <w:pPr>
        <w:spacing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Lebih Mudah, Cepat dan Aman</w:t>
      </w:r>
    </w:p>
    <w:p w:rsidR="00000000" w:rsidDel="00000000" w:rsidP="00000000" w:rsidRDefault="00000000" w:rsidRPr="00000000" w14:paraId="0000009D">
      <w:pPr>
        <w:spacing w:after="240" w:before="240" w:line="360" w:lineRule="auto"/>
        <w:rPr>
          <w:rFonts w:ascii="Tahoma" w:cs="Tahoma" w:eastAsia="Tahoma" w:hAnsi="Tahoma"/>
          <w:sz w:val="20"/>
          <w:szCs w:val="2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9E">
      <w:pPr>
        <w:spacing w:line="259"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keepNext w:val="0"/>
        <w:keepLines w:val="0"/>
        <w:spacing w:after="80" w:line="259" w:lineRule="auto"/>
        <w:jc w:val="center"/>
        <w:rPr>
          <w:rFonts w:ascii="Tahoma" w:cs="Tahoma" w:eastAsia="Tahoma" w:hAnsi="Tahoma"/>
          <w:b w:val="1"/>
          <w:bCs w:val="1"/>
          <w:sz w:val="24"/>
          <w:szCs w:val="24"/>
          <w:u w:val="single"/>
        </w:rPr>
      </w:pPr>
      <w:bookmarkStart w:colFirst="0" w:colLast="0" w:name="_iupupn67xs0y" w:id="2"/>
      <w:bookmarkEnd w:id="2"/>
      <w:r w:rsidDel="00000000" w:rsidR="00000000" w:rsidRPr="00000000">
        <w:rPr>
          <w:rFonts w:ascii="Tahoma" w:cs="Tahoma" w:eastAsia="Tahoma" w:hAnsi="Tahoma"/>
          <w:b w:val="1"/>
          <w:bCs w:val="1"/>
          <w:sz w:val="24"/>
          <w:szCs w:val="24"/>
          <w:u w:val="single"/>
          <w:rtl w:val="0"/>
        </w:rPr>
        <w:t xml:space="preserve">MITRA DAN CLIENT KAMI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1976438" cy="539028"/>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976438" cy="539028"/>
                    </a:xfrm>
                    <a:prstGeom prst="rect"/>
                    <a:ln/>
                  </pic:spPr>
                </pic:pic>
              </a:graphicData>
            </a:graphic>
          </wp:inline>
        </w:drawing>
      </w:r>
      <w:r w:rsidDel="00000000" w:rsidR="00000000" w:rsidRPr="00000000">
        <w:rPr/>
        <w:drawing>
          <wp:inline distB="114300" distT="114300" distL="114300" distR="114300">
            <wp:extent cx="1654743" cy="690898"/>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654743" cy="690898"/>
                    </a:xfrm>
                    <a:prstGeom prst="rect"/>
                    <a:ln/>
                  </pic:spPr>
                </pic:pic>
              </a:graphicData>
            </a:graphic>
          </wp:inline>
        </w:drawing>
      </w:r>
      <w:r w:rsidDel="00000000" w:rsidR="00000000" w:rsidRPr="00000000">
        <w:rPr/>
        <w:drawing>
          <wp:inline distB="114300" distT="114300" distL="114300" distR="114300">
            <wp:extent cx="1958407" cy="605173"/>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58407" cy="60517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2147888" cy="657225"/>
            <wp:effectExtent b="0" l="0" r="0" t="0"/>
            <wp:docPr id="1" name="image9.png"/>
            <a:graphic>
              <a:graphicData uri="http://schemas.openxmlformats.org/drawingml/2006/picture">
                <pic:pic>
                  <pic:nvPicPr>
                    <pic:cNvPr id="0" name="image9.png"/>
                    <pic:cNvPicPr preferRelativeResize="0"/>
                  </pic:nvPicPr>
                  <pic:blipFill>
                    <a:blip r:embed="rId12"/>
                    <a:srcRect b="36443" l="0" r="0" t="32890"/>
                    <a:stretch>
                      <a:fillRect/>
                    </a:stretch>
                  </pic:blipFill>
                  <pic:spPr>
                    <a:xfrm>
                      <a:off x="0" y="0"/>
                      <a:ext cx="2147888" cy="6572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076325" cy="590572"/>
            <wp:effectExtent b="0" l="0" r="0" t="0"/>
            <wp:docPr id="16" name="image13.png"/>
            <a:graphic>
              <a:graphicData uri="http://schemas.openxmlformats.org/drawingml/2006/picture">
                <pic:pic>
                  <pic:nvPicPr>
                    <pic:cNvPr id="0" name="image13.png"/>
                    <pic:cNvPicPr preferRelativeResize="0"/>
                  </pic:nvPicPr>
                  <pic:blipFill>
                    <a:blip r:embed="rId13"/>
                    <a:srcRect b="17330" l="0" r="0" t="0"/>
                    <a:stretch>
                      <a:fillRect/>
                    </a:stretch>
                  </pic:blipFill>
                  <pic:spPr>
                    <a:xfrm>
                      <a:off x="0" y="0"/>
                      <a:ext cx="1076325" cy="59057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90625" cy="666772"/>
            <wp:effectExtent b="0" l="0" r="0" t="0"/>
            <wp:docPr id="5" name="image2.png"/>
            <a:graphic>
              <a:graphicData uri="http://schemas.openxmlformats.org/drawingml/2006/picture">
                <pic:pic>
                  <pic:nvPicPr>
                    <pic:cNvPr id="0" name="image2.png"/>
                    <pic:cNvPicPr preferRelativeResize="0"/>
                  </pic:nvPicPr>
                  <pic:blipFill>
                    <a:blip r:embed="rId14"/>
                    <a:srcRect b="14631" l="0" r="0" t="0"/>
                    <a:stretch>
                      <a:fillRect/>
                    </a:stretch>
                  </pic:blipFill>
                  <pic:spPr>
                    <a:xfrm>
                      <a:off x="0" y="0"/>
                      <a:ext cx="1190625" cy="66677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r w:rsidDel="00000000" w:rsidR="00000000" w:rsidRPr="00000000">
        <w:rPr/>
        <w:drawing>
          <wp:inline distB="114300" distT="114300" distL="114300" distR="114300">
            <wp:extent cx="1129012" cy="74769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29012" cy="74769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23804" cy="744241"/>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23804" cy="74424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04925" cy="89535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3049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2257425" cy="733425"/>
            <wp:effectExtent b="0" l="0" r="0" t="0"/>
            <wp:docPr id="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257425" cy="7334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19225" cy="809625"/>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419225" cy="8096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23925" cy="638175"/>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9239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1506033" cy="1020618"/>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506033" cy="102061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28042" cy="1084365"/>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328042" cy="108436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42342" cy="910953"/>
            <wp:effectExtent b="0" l="0" r="0" t="0"/>
            <wp:docPr id="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442342" cy="91095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line="259"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pict>
        <v:shape id="WordPictureWatermark1" style="position:absolute;width:596.2801764020098pt;height:843.1640889810653pt;rotation:0;z-index:-503316481;mso-position-horizontal-relative:margin;mso-position-horizontal:absolute;margin-left:-72.40517640200973pt;mso-position-vertical-relative:margin;mso-position-vertical:absolute;margin-top:-72.375pt;" alt="" type="#_x0000_t75">
          <v:imagedata cropbottom="0f" cropleft="0f" cropright="0f" croptop="0f" r:id="rId1" o:title="image1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png"/><Relationship Id="rId22" Type="http://schemas.openxmlformats.org/officeDocument/2006/relationships/image" Target="media/image12.png"/><Relationship Id="rId10" Type="http://schemas.openxmlformats.org/officeDocument/2006/relationships/image" Target="media/image11.png"/><Relationship Id="rId21"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