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ascii="微软雅黑" w:hAnsi="微软雅黑" w:eastAsia="微软雅黑"/>
          <w:sz w:val="36"/>
          <w:szCs w:val="36"/>
        </w:rPr>
      </w:pPr>
      <w:r>
        <w:rPr>
          <w:rFonts w:hint="eastAsia" w:ascii="微软雅黑" w:hAnsi="微软雅黑" w:eastAsia="微软雅黑"/>
          <w:sz w:val="36"/>
          <w:szCs w:val="36"/>
          <w:lang w:val="en-US" w:eastAsia="zh-CN"/>
        </w:rPr>
        <w:t xml:space="preserve">         乱斗</w:t>
      </w:r>
      <w:r>
        <w:rPr>
          <w:rFonts w:hint="eastAsia" w:ascii="微软雅黑" w:hAnsi="微软雅黑" w:eastAsia="微软雅黑"/>
          <w:sz w:val="36"/>
          <w:szCs w:val="36"/>
          <w:lang w:eastAsia="zh-CN"/>
        </w:rPr>
        <w:t>英雄</w:t>
      </w:r>
      <w:r>
        <w:rPr>
          <w:rFonts w:hint="eastAsia" w:ascii="微软雅黑" w:hAnsi="微软雅黑" w:eastAsia="微软雅黑"/>
          <w:sz w:val="36"/>
          <w:szCs w:val="36"/>
        </w:rPr>
        <w:t>战斗</w:t>
      </w:r>
      <w:r>
        <w:rPr>
          <w:rFonts w:hint="eastAsia" w:ascii="微软雅黑" w:hAnsi="微软雅黑" w:eastAsia="微软雅黑"/>
          <w:sz w:val="36"/>
          <w:szCs w:val="36"/>
          <w:lang w:eastAsia="zh-CN"/>
        </w:rPr>
        <w:t>规则与流程设计</w:t>
      </w:r>
      <w:r>
        <w:rPr>
          <w:rFonts w:ascii="微软雅黑" w:hAnsi="微软雅黑" w:eastAsia="微软雅黑"/>
          <w:sz w:val="36"/>
          <w:szCs w:val="36"/>
        </w:rPr>
        <w:t>V1.0</w:t>
      </w:r>
    </w:p>
    <w:p>
      <w:pPr>
        <w:jc w:val="center"/>
        <w:rPr>
          <w:rFonts w:ascii="黑体" w:hAnsi="黑体" w:eastAsia="黑体" w:cs="黑体"/>
          <w:color w:val="969696"/>
          <w:sz w:val="24"/>
        </w:rPr>
      </w:pPr>
      <w:r>
        <w:rPr>
          <w:rFonts w:hint="eastAsia" w:ascii="黑体" w:hAnsi="黑体" w:eastAsia="黑体" w:cs="黑体"/>
          <w:color w:val="969696"/>
          <w:sz w:val="24"/>
        </w:rPr>
        <w:t>版本控制</w:t>
      </w:r>
    </w:p>
    <w:tbl>
      <w:tblPr>
        <w:tblStyle w:val="9"/>
        <w:tblW w:w="8119"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293"/>
        <w:gridCol w:w="1347"/>
        <w:gridCol w:w="447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44" w:hRule="atLeast"/>
          <w:jc w:val="center"/>
        </w:trPr>
        <w:tc>
          <w:tcPr>
            <w:tcW w:w="2293" w:type="dxa"/>
            <w:tcBorders>
              <w:top w:val="single" w:color="auto" w:sz="12" w:space="0"/>
              <w:bottom w:val="single" w:color="auto" w:sz="4" w:space="0"/>
              <w:right w:val="double" w:color="auto" w:sz="4" w:space="0"/>
            </w:tcBorders>
            <w:shd w:val="clear" w:color="auto" w:fill="E0E0E0"/>
            <w:vAlign w:val="top"/>
          </w:tcPr>
          <w:p>
            <w:pPr>
              <w:rPr>
                <w:color w:val="000000"/>
                <w:sz w:val="20"/>
                <w:szCs w:val="21"/>
              </w:rPr>
            </w:pPr>
            <w:r>
              <w:rPr>
                <w:rFonts w:hint="eastAsia"/>
                <w:color w:val="000000"/>
                <w:sz w:val="20"/>
                <w:szCs w:val="21"/>
              </w:rPr>
              <w:t>文</w:t>
            </w:r>
            <w:r>
              <w:rPr>
                <w:color w:val="000000"/>
                <w:sz w:val="20"/>
                <w:szCs w:val="21"/>
              </w:rPr>
              <w:t>档状态：</w:t>
            </w:r>
          </w:p>
        </w:tc>
        <w:tc>
          <w:tcPr>
            <w:tcW w:w="1347" w:type="dxa"/>
            <w:tcBorders>
              <w:left w:val="double" w:color="auto" w:sz="4" w:space="0"/>
              <w:bottom w:val="single" w:color="auto" w:sz="4" w:space="0"/>
            </w:tcBorders>
            <w:shd w:val="clear" w:color="auto" w:fill="D9D9D9"/>
            <w:vAlign w:val="top"/>
          </w:tcPr>
          <w:p>
            <w:pPr>
              <w:rPr>
                <w:color w:val="000000"/>
                <w:sz w:val="20"/>
                <w:szCs w:val="21"/>
              </w:rPr>
            </w:pPr>
            <w:r>
              <w:rPr>
                <w:kern w:val="0"/>
                <w:sz w:val="20"/>
                <w:szCs w:val="21"/>
                <w:lang w:val="zh-CN"/>
              </w:rPr>
              <w:t>项目名称</w:t>
            </w:r>
            <w:r>
              <w:rPr>
                <w:color w:val="000000"/>
                <w:sz w:val="20"/>
                <w:szCs w:val="21"/>
              </w:rPr>
              <w:t>：</w:t>
            </w:r>
          </w:p>
        </w:tc>
        <w:tc>
          <w:tcPr>
            <w:tcW w:w="4479" w:type="dxa"/>
            <w:vAlign w:val="top"/>
          </w:tcPr>
          <w:p>
            <w:pPr>
              <w:rPr>
                <w:color w:val="000000"/>
                <w:sz w:val="20"/>
                <w:szCs w:val="21"/>
              </w:rPr>
            </w:pPr>
            <w:r>
              <w:rPr>
                <w:color w:val="000000"/>
                <w:sz w:val="20"/>
                <w:szCs w:val="21"/>
              </w:rPr>
              <w:t>《</w:t>
            </w:r>
            <w:r>
              <w:rPr>
                <w:rFonts w:hint="eastAsia"/>
                <w:color w:val="000000"/>
                <w:sz w:val="20"/>
                <w:szCs w:val="21"/>
                <w:lang w:eastAsia="zh-CN"/>
              </w:rPr>
              <w:t>乱斗英雄</w:t>
            </w:r>
            <w:r>
              <w:rPr>
                <w:color w:val="000000"/>
                <w:sz w:val="20"/>
                <w:szCs w:val="21"/>
              </w:rPr>
              <w:t>》</w:t>
            </w:r>
            <w:r>
              <w:rPr>
                <w:rFonts w:hint="eastAsia"/>
                <w:color w:val="000000"/>
                <w:sz w:val="20"/>
                <w:szCs w:val="21"/>
                <w:lang w:eastAsia="zh-CN"/>
              </w:rPr>
              <w:t>战斗战斗规则与流程设计</w:t>
            </w:r>
            <w:r>
              <w:rPr>
                <w:rFonts w:hint="eastAsia"/>
                <w:color w:val="000000"/>
                <w:sz w:val="20"/>
                <w:szCs w:val="21"/>
              </w:rPr>
              <w:t>文档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17" w:hRule="atLeast"/>
          <w:jc w:val="center"/>
        </w:trPr>
        <w:tc>
          <w:tcPr>
            <w:tcW w:w="2293" w:type="dxa"/>
            <w:vMerge w:val="restart"/>
            <w:tcBorders>
              <w:top w:val="single" w:color="auto" w:sz="4" w:space="0"/>
              <w:bottom w:val="single" w:color="auto" w:sz="4" w:space="0"/>
              <w:right w:val="double" w:color="auto" w:sz="4" w:space="0"/>
            </w:tcBorders>
            <w:shd w:val="clear" w:color="auto" w:fill="auto"/>
            <w:vAlign w:val="top"/>
          </w:tcPr>
          <w:p>
            <w:pPr>
              <w:ind w:firstLine="200" w:firstLineChars="100"/>
              <w:rPr>
                <w:color w:val="000000"/>
                <w:sz w:val="20"/>
                <w:szCs w:val="21"/>
              </w:rPr>
            </w:pPr>
            <w:r>
              <w:rPr>
                <w:color w:val="000000"/>
                <w:sz w:val="20"/>
                <w:szCs w:val="21"/>
              </w:rPr>
              <w:t xml:space="preserve">[√] </w:t>
            </w:r>
            <w:r>
              <w:rPr>
                <w:b/>
                <w:color w:val="000000"/>
                <w:sz w:val="20"/>
                <w:szCs w:val="21"/>
              </w:rPr>
              <w:t>草稿</w:t>
            </w:r>
          </w:p>
          <w:p>
            <w:pPr>
              <w:ind w:firstLine="200" w:firstLineChars="100"/>
              <w:rPr>
                <w:color w:val="000000"/>
                <w:sz w:val="20"/>
                <w:szCs w:val="21"/>
              </w:rPr>
            </w:pPr>
            <w:r>
              <w:rPr>
                <w:color w:val="000000"/>
                <w:sz w:val="20"/>
                <w:szCs w:val="21"/>
              </w:rPr>
              <w:t xml:space="preserve">[  ] </w:t>
            </w:r>
            <w:r>
              <w:rPr>
                <w:b/>
                <w:color w:val="000000"/>
                <w:sz w:val="20"/>
                <w:szCs w:val="21"/>
              </w:rPr>
              <w:t>正式发布</w:t>
            </w:r>
          </w:p>
          <w:p>
            <w:pPr>
              <w:ind w:firstLine="200" w:firstLineChars="100"/>
              <w:rPr>
                <w:color w:val="000000"/>
                <w:sz w:val="20"/>
                <w:szCs w:val="21"/>
              </w:rPr>
            </w:pPr>
            <w:r>
              <w:rPr>
                <w:color w:val="000000"/>
                <w:sz w:val="20"/>
                <w:szCs w:val="21"/>
              </w:rPr>
              <w:t xml:space="preserve">[  ] </w:t>
            </w:r>
            <w:r>
              <w:rPr>
                <w:b/>
                <w:color w:val="000000"/>
                <w:sz w:val="20"/>
                <w:szCs w:val="21"/>
              </w:rPr>
              <w:t>正在修改</w:t>
            </w:r>
          </w:p>
          <w:p>
            <w:pPr>
              <w:ind w:firstLine="200" w:firstLineChars="100"/>
              <w:rPr>
                <w:color w:val="000000"/>
                <w:sz w:val="20"/>
                <w:szCs w:val="21"/>
              </w:rPr>
            </w:pPr>
            <w:r>
              <w:rPr>
                <w:color w:val="000000"/>
                <w:sz w:val="20"/>
                <w:szCs w:val="21"/>
              </w:rPr>
              <w:t xml:space="preserve">[  ] </w:t>
            </w:r>
            <w:r>
              <w:rPr>
                <w:b/>
                <w:color w:val="000000"/>
                <w:sz w:val="20"/>
                <w:szCs w:val="21"/>
              </w:rPr>
              <w:t>注销</w:t>
            </w:r>
          </w:p>
        </w:tc>
        <w:tc>
          <w:tcPr>
            <w:tcW w:w="1347" w:type="dxa"/>
            <w:tcBorders>
              <w:top w:val="single" w:color="auto" w:sz="4" w:space="0"/>
              <w:left w:val="double" w:color="auto" w:sz="4" w:space="0"/>
            </w:tcBorders>
            <w:shd w:val="clear" w:color="auto" w:fill="D9D9D9"/>
            <w:vAlign w:val="top"/>
          </w:tcPr>
          <w:p>
            <w:pPr>
              <w:rPr>
                <w:color w:val="000000"/>
                <w:sz w:val="20"/>
                <w:szCs w:val="21"/>
              </w:rPr>
            </w:pPr>
            <w:r>
              <w:rPr>
                <w:color w:val="000000"/>
                <w:sz w:val="20"/>
                <w:szCs w:val="21"/>
              </w:rPr>
              <w:t>当前版本：</w:t>
            </w:r>
          </w:p>
        </w:tc>
        <w:tc>
          <w:tcPr>
            <w:tcW w:w="4479" w:type="dxa"/>
            <w:vAlign w:val="top"/>
          </w:tcPr>
          <w:p>
            <w:pPr>
              <w:rPr>
                <w:color w:val="000000"/>
                <w:sz w:val="20"/>
                <w:szCs w:val="21"/>
              </w:rPr>
            </w:pPr>
            <w:r>
              <w:rPr>
                <w:color w:val="000000"/>
                <w:sz w:val="20"/>
                <w:szCs w:val="21"/>
              </w:rPr>
              <w:t>1.</w:t>
            </w:r>
            <w:r>
              <w:rPr>
                <w:rFonts w:hint="eastAsia"/>
                <w:color w:val="000000"/>
                <w:sz w:val="20"/>
                <w:szCs w:val="21"/>
              </w:rPr>
              <w:t>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2293" w:type="dxa"/>
            <w:vMerge w:val="continue"/>
            <w:tcBorders>
              <w:top w:val="single" w:color="auto" w:sz="4" w:space="0"/>
              <w:bottom w:val="single" w:color="auto" w:sz="4" w:space="0"/>
              <w:right w:val="double" w:color="auto" w:sz="4" w:space="0"/>
            </w:tcBorders>
            <w:shd w:val="clear" w:color="auto" w:fill="auto"/>
            <w:vAlign w:val="top"/>
          </w:tcPr>
          <w:p>
            <w:pPr>
              <w:ind w:firstLine="400" w:firstLineChars="200"/>
              <w:rPr>
                <w:color w:val="000000"/>
                <w:sz w:val="20"/>
                <w:szCs w:val="21"/>
              </w:rPr>
            </w:pPr>
          </w:p>
        </w:tc>
        <w:tc>
          <w:tcPr>
            <w:tcW w:w="1347" w:type="dxa"/>
            <w:tcBorders>
              <w:left w:val="double" w:color="auto" w:sz="4" w:space="0"/>
            </w:tcBorders>
            <w:shd w:val="clear" w:color="auto" w:fill="D9D9D9"/>
            <w:vAlign w:val="top"/>
          </w:tcPr>
          <w:p>
            <w:pPr>
              <w:rPr>
                <w:color w:val="000000"/>
                <w:sz w:val="20"/>
                <w:szCs w:val="21"/>
              </w:rPr>
            </w:pPr>
            <w:r>
              <w:rPr>
                <w:sz w:val="20"/>
                <w:szCs w:val="21"/>
              </w:rPr>
              <w:t>撰 写 人</w:t>
            </w:r>
            <w:r>
              <w:rPr>
                <w:color w:val="000000"/>
                <w:sz w:val="20"/>
                <w:szCs w:val="21"/>
              </w:rPr>
              <w:t>：</w:t>
            </w:r>
          </w:p>
        </w:tc>
        <w:tc>
          <w:tcPr>
            <w:tcW w:w="4479" w:type="dxa"/>
            <w:vAlign w:val="top"/>
          </w:tcPr>
          <w:p>
            <w:pPr>
              <w:rPr>
                <w:rFonts w:hint="eastAsia" w:eastAsia="宋体"/>
                <w:color w:val="000000"/>
                <w:sz w:val="20"/>
                <w:szCs w:val="21"/>
                <w:lang w:eastAsia="zh-CN"/>
              </w:rPr>
            </w:pPr>
            <w:r>
              <w:rPr>
                <w:rFonts w:hint="eastAsia"/>
                <w:color w:val="000000"/>
                <w:sz w:val="20"/>
                <w:szCs w:val="21"/>
                <w:lang w:eastAsia="zh-CN"/>
              </w:rPr>
              <w:t>刘俊清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80" w:hRule="atLeast"/>
          <w:jc w:val="center"/>
        </w:trPr>
        <w:tc>
          <w:tcPr>
            <w:tcW w:w="2293" w:type="dxa"/>
            <w:vMerge w:val="continue"/>
            <w:tcBorders>
              <w:top w:val="single" w:color="auto" w:sz="4" w:space="0"/>
              <w:bottom w:val="single" w:color="auto" w:sz="4" w:space="0"/>
              <w:right w:val="double" w:color="auto" w:sz="4" w:space="0"/>
            </w:tcBorders>
            <w:shd w:val="clear" w:color="auto" w:fill="auto"/>
            <w:vAlign w:val="top"/>
          </w:tcPr>
          <w:p>
            <w:pPr>
              <w:ind w:firstLine="400" w:firstLineChars="200"/>
              <w:rPr>
                <w:color w:val="000000"/>
                <w:sz w:val="20"/>
                <w:szCs w:val="21"/>
              </w:rPr>
            </w:pPr>
          </w:p>
        </w:tc>
        <w:tc>
          <w:tcPr>
            <w:tcW w:w="1347" w:type="dxa"/>
            <w:tcBorders>
              <w:left w:val="double" w:color="auto" w:sz="4" w:space="0"/>
              <w:bottom w:val="single" w:color="auto" w:sz="4" w:space="0"/>
            </w:tcBorders>
            <w:shd w:val="clear" w:color="auto" w:fill="D9D9D9"/>
            <w:vAlign w:val="top"/>
          </w:tcPr>
          <w:p>
            <w:pPr>
              <w:rPr>
                <w:sz w:val="20"/>
                <w:szCs w:val="21"/>
              </w:rPr>
            </w:pPr>
            <w:r>
              <w:rPr>
                <w:sz w:val="20"/>
                <w:szCs w:val="21"/>
              </w:rPr>
              <w:t>负 责 人：</w:t>
            </w:r>
          </w:p>
        </w:tc>
        <w:tc>
          <w:tcPr>
            <w:tcW w:w="4479" w:type="dxa"/>
            <w:vAlign w:val="top"/>
          </w:tcPr>
          <w:p>
            <w:pPr>
              <w:rPr>
                <w:color w:val="000000"/>
                <w:sz w:val="20"/>
                <w:szCs w:val="21"/>
              </w:rPr>
            </w:pPr>
            <w:r>
              <w:rPr>
                <w:rFonts w:hint="eastAsia"/>
                <w:color w:val="000000"/>
                <w:sz w:val="20"/>
                <w:szCs w:val="21"/>
                <w:lang w:eastAsia="zh-CN"/>
              </w:rPr>
              <w:t>刘俊清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5" w:hRule="atLeast"/>
          <w:jc w:val="center"/>
        </w:trPr>
        <w:tc>
          <w:tcPr>
            <w:tcW w:w="2293" w:type="dxa"/>
            <w:vMerge w:val="continue"/>
            <w:tcBorders>
              <w:top w:val="single" w:color="auto" w:sz="4" w:space="0"/>
              <w:bottom w:val="single" w:color="auto" w:sz="4" w:space="0"/>
              <w:right w:val="double" w:color="auto" w:sz="4" w:space="0"/>
            </w:tcBorders>
            <w:shd w:val="clear" w:color="auto" w:fill="auto"/>
            <w:vAlign w:val="top"/>
          </w:tcPr>
          <w:p>
            <w:pPr>
              <w:ind w:firstLine="400" w:firstLineChars="200"/>
              <w:rPr>
                <w:color w:val="000000"/>
                <w:sz w:val="20"/>
                <w:szCs w:val="21"/>
              </w:rPr>
            </w:pPr>
          </w:p>
        </w:tc>
        <w:tc>
          <w:tcPr>
            <w:tcW w:w="1347" w:type="dxa"/>
            <w:tcBorders>
              <w:top w:val="single" w:color="auto" w:sz="4" w:space="0"/>
              <w:left w:val="double" w:color="auto" w:sz="4" w:space="0"/>
              <w:bottom w:val="single" w:color="auto" w:sz="4" w:space="0"/>
            </w:tcBorders>
            <w:shd w:val="clear" w:color="auto" w:fill="D9D9D9"/>
            <w:vAlign w:val="top"/>
          </w:tcPr>
          <w:p>
            <w:pPr>
              <w:rPr>
                <w:color w:val="000000"/>
                <w:sz w:val="20"/>
                <w:szCs w:val="21"/>
              </w:rPr>
            </w:pPr>
            <w:r>
              <w:rPr>
                <w:color w:val="000000"/>
                <w:sz w:val="20"/>
                <w:szCs w:val="21"/>
              </w:rPr>
              <w:t>创建日期：</w:t>
            </w:r>
          </w:p>
        </w:tc>
        <w:tc>
          <w:tcPr>
            <w:tcW w:w="4479" w:type="dxa"/>
            <w:tcBorders>
              <w:bottom w:val="single" w:color="auto" w:sz="4" w:space="0"/>
            </w:tcBorders>
            <w:vAlign w:val="top"/>
          </w:tcPr>
          <w:p>
            <w:pPr>
              <w:rPr>
                <w:color w:val="000000"/>
                <w:sz w:val="20"/>
                <w:szCs w:val="21"/>
              </w:rPr>
            </w:pPr>
            <w:r>
              <w:rPr>
                <w:color w:val="000000"/>
                <w:sz w:val="20"/>
                <w:szCs w:val="21"/>
              </w:rPr>
              <w:t>201</w:t>
            </w:r>
            <w:r>
              <w:rPr>
                <w:rFonts w:hint="eastAsia"/>
                <w:color w:val="000000"/>
                <w:sz w:val="20"/>
                <w:szCs w:val="21"/>
                <w:lang w:val="en-US" w:eastAsia="zh-CN"/>
              </w:rPr>
              <w:t>4</w:t>
            </w:r>
            <w:r>
              <w:rPr>
                <w:color w:val="000000"/>
                <w:sz w:val="20"/>
                <w:szCs w:val="21"/>
              </w:rPr>
              <w:t>/</w:t>
            </w:r>
            <w:r>
              <w:rPr>
                <w:rFonts w:hint="eastAsia"/>
                <w:color w:val="000000"/>
                <w:sz w:val="20"/>
                <w:szCs w:val="21"/>
                <w:lang w:val="en-US" w:eastAsia="zh-CN"/>
              </w:rPr>
              <w:t>12</w:t>
            </w:r>
            <w:r>
              <w:rPr>
                <w:color w:val="000000"/>
                <w:sz w:val="20"/>
                <w:szCs w:val="21"/>
              </w:rPr>
              <w:t>/</w:t>
            </w:r>
            <w:r>
              <w:rPr>
                <w:rFonts w:hint="eastAsia"/>
                <w:color w:val="000000"/>
                <w:sz w:val="20"/>
                <w:szCs w:val="21"/>
                <w:lang w:val="en-US" w:eastAsia="zh-CN"/>
              </w:rPr>
              <w:t>19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2293" w:type="dxa"/>
            <w:vMerge w:val="continue"/>
            <w:tcBorders>
              <w:top w:val="single" w:color="auto" w:sz="4" w:space="0"/>
              <w:bottom w:val="single" w:color="auto" w:sz="4" w:space="0"/>
              <w:right w:val="double" w:color="auto" w:sz="4" w:space="0"/>
            </w:tcBorders>
            <w:shd w:val="clear" w:color="auto" w:fill="auto"/>
            <w:vAlign w:val="top"/>
          </w:tcPr>
          <w:p>
            <w:pPr>
              <w:ind w:firstLine="400" w:firstLineChars="200"/>
              <w:rPr>
                <w:color w:val="000000"/>
                <w:sz w:val="20"/>
                <w:szCs w:val="21"/>
              </w:rPr>
            </w:pPr>
          </w:p>
        </w:tc>
        <w:tc>
          <w:tcPr>
            <w:tcW w:w="1347" w:type="dxa"/>
            <w:tcBorders>
              <w:top w:val="single" w:color="auto" w:sz="4" w:space="0"/>
              <w:left w:val="double" w:color="auto" w:sz="4" w:space="0"/>
              <w:bottom w:val="single" w:color="auto" w:sz="4" w:space="0"/>
            </w:tcBorders>
            <w:shd w:val="clear" w:color="auto" w:fill="D9D9D9"/>
            <w:vAlign w:val="top"/>
          </w:tcPr>
          <w:p>
            <w:pPr>
              <w:rPr>
                <w:color w:val="000000"/>
                <w:sz w:val="20"/>
                <w:szCs w:val="21"/>
              </w:rPr>
            </w:pPr>
            <w:r>
              <w:rPr>
                <w:color w:val="000000"/>
                <w:sz w:val="20"/>
                <w:szCs w:val="21"/>
              </w:rPr>
              <w:t>完成日期：</w:t>
            </w:r>
          </w:p>
        </w:tc>
        <w:tc>
          <w:tcPr>
            <w:tcW w:w="4479" w:type="dxa"/>
            <w:tcBorders>
              <w:top w:val="single" w:color="auto" w:sz="4" w:space="0"/>
              <w:bottom w:val="single" w:color="auto" w:sz="4" w:space="0"/>
            </w:tcBorders>
            <w:vAlign w:val="top"/>
          </w:tcPr>
          <w:p>
            <w:pPr>
              <w:rPr>
                <w:sz w:val="2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2293" w:type="dxa"/>
            <w:vMerge w:val="continue"/>
            <w:tcBorders>
              <w:top w:val="single" w:color="auto" w:sz="4" w:space="0"/>
              <w:bottom w:val="single" w:color="auto" w:sz="4" w:space="0"/>
              <w:right w:val="double" w:color="auto" w:sz="4" w:space="0"/>
            </w:tcBorders>
            <w:shd w:val="clear" w:color="auto" w:fill="auto"/>
            <w:vAlign w:val="top"/>
          </w:tcPr>
          <w:p>
            <w:pPr>
              <w:ind w:firstLine="200" w:firstLineChars="100"/>
              <w:rPr>
                <w:color w:val="000000"/>
                <w:sz w:val="20"/>
                <w:szCs w:val="21"/>
              </w:rPr>
            </w:pPr>
          </w:p>
        </w:tc>
        <w:tc>
          <w:tcPr>
            <w:tcW w:w="1347" w:type="dxa"/>
            <w:tcBorders>
              <w:top w:val="single" w:color="auto" w:sz="4" w:space="0"/>
              <w:left w:val="double" w:color="auto" w:sz="4" w:space="0"/>
              <w:bottom w:val="single" w:color="auto" w:sz="4" w:space="0"/>
            </w:tcBorders>
            <w:shd w:val="clear" w:color="auto" w:fill="B3B3B3"/>
            <w:vAlign w:val="top"/>
          </w:tcPr>
          <w:p>
            <w:pPr>
              <w:rPr>
                <w:color w:val="000000"/>
                <w:sz w:val="20"/>
                <w:szCs w:val="21"/>
              </w:rPr>
            </w:pPr>
            <w:r>
              <w:rPr>
                <w:color w:val="000000"/>
                <w:sz w:val="20"/>
                <w:szCs w:val="21"/>
              </w:rPr>
              <w:t>文 件 名：</w:t>
            </w:r>
          </w:p>
        </w:tc>
        <w:tc>
          <w:tcPr>
            <w:tcW w:w="4479" w:type="dxa"/>
            <w:tcBorders>
              <w:top w:val="single" w:color="auto" w:sz="4" w:space="0"/>
              <w:bottom w:val="single" w:color="auto" w:sz="4" w:space="0"/>
            </w:tcBorders>
            <w:vAlign w:val="top"/>
          </w:tcPr>
          <w:p>
            <w:pPr>
              <w:rPr>
                <w:sz w:val="20"/>
                <w:szCs w:val="21"/>
              </w:rPr>
            </w:pPr>
            <w:r>
              <w:rPr>
                <w:color w:val="000000"/>
                <w:sz w:val="20"/>
                <w:szCs w:val="21"/>
              </w:rPr>
              <w:t>《</w:t>
            </w:r>
            <w:r>
              <w:rPr>
                <w:rFonts w:hint="eastAsia"/>
                <w:color w:val="000000"/>
                <w:sz w:val="20"/>
                <w:szCs w:val="21"/>
                <w:lang w:eastAsia="zh-CN"/>
              </w:rPr>
              <w:t>乱斗英雄</w:t>
            </w:r>
            <w:r>
              <w:rPr>
                <w:color w:val="000000"/>
                <w:sz w:val="20"/>
                <w:szCs w:val="21"/>
              </w:rPr>
              <w:t>》</w:t>
            </w:r>
            <w:r>
              <w:rPr>
                <w:rFonts w:hint="eastAsia"/>
                <w:color w:val="000000"/>
                <w:sz w:val="20"/>
                <w:szCs w:val="21"/>
                <w:lang w:eastAsia="zh-CN"/>
              </w:rPr>
              <w:t>战斗战斗规则与流程设计</w:t>
            </w:r>
            <w:r>
              <w:rPr>
                <w:rFonts w:hint="eastAsia"/>
                <w:color w:val="000000"/>
                <w:sz w:val="20"/>
                <w:szCs w:val="21"/>
              </w:rPr>
              <w:t>文档</w:t>
            </w:r>
          </w:p>
        </w:tc>
      </w:tr>
    </w:tbl>
    <w:p>
      <w:pPr>
        <w:jc w:val="left"/>
        <w:rPr>
          <w:rFonts w:ascii="黑体" w:hAnsi="黑体" w:eastAsia="黑体" w:cs="黑体"/>
          <w:sz w:val="44"/>
          <w:szCs w:val="44"/>
        </w:rPr>
      </w:pPr>
    </w:p>
    <w:p>
      <w:pPr>
        <w:jc w:val="center"/>
        <w:rPr>
          <w:rFonts w:ascii="黑体" w:hAnsi="黑体" w:eastAsia="黑体" w:cs="黑体"/>
          <w:color w:val="969696"/>
          <w:sz w:val="24"/>
        </w:rPr>
      </w:pPr>
      <w:r>
        <w:rPr>
          <w:rFonts w:hint="eastAsia" w:ascii="黑体" w:hAnsi="黑体" w:eastAsia="黑体" w:cs="黑体"/>
          <w:color w:val="969696"/>
          <w:sz w:val="24"/>
        </w:rPr>
        <w:t>版本历史</w:t>
      </w:r>
    </w:p>
    <w:tbl>
      <w:tblPr>
        <w:tblStyle w:val="9"/>
        <w:tblW w:w="8697"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86"/>
        <w:gridCol w:w="682"/>
        <w:gridCol w:w="850"/>
        <w:gridCol w:w="805"/>
        <w:gridCol w:w="3306"/>
        <w:gridCol w:w="1001"/>
        <w:gridCol w:w="126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80" w:hRule="atLeast"/>
          <w:jc w:val="center"/>
        </w:trPr>
        <w:tc>
          <w:tcPr>
            <w:tcW w:w="786" w:type="dxa"/>
            <w:shd w:val="clear" w:color="auto" w:fill="CCCCCC"/>
            <w:vAlign w:val="center"/>
          </w:tcPr>
          <w:p>
            <w:pPr>
              <w:jc w:val="center"/>
              <w:rPr>
                <w:b/>
                <w:sz w:val="18"/>
                <w:szCs w:val="18"/>
              </w:rPr>
            </w:pPr>
            <w:r>
              <w:rPr>
                <w:b/>
                <w:sz w:val="18"/>
                <w:szCs w:val="18"/>
              </w:rPr>
              <w:t>序号</w:t>
            </w:r>
          </w:p>
        </w:tc>
        <w:tc>
          <w:tcPr>
            <w:tcW w:w="682" w:type="dxa"/>
            <w:shd w:val="clear" w:color="auto" w:fill="CCCCCC"/>
            <w:vAlign w:val="center"/>
          </w:tcPr>
          <w:p>
            <w:pPr>
              <w:jc w:val="center"/>
              <w:rPr>
                <w:b/>
                <w:sz w:val="18"/>
                <w:szCs w:val="18"/>
              </w:rPr>
            </w:pPr>
            <w:r>
              <w:rPr>
                <w:b/>
                <w:sz w:val="18"/>
                <w:szCs w:val="18"/>
              </w:rPr>
              <w:t>版本</w:t>
            </w:r>
          </w:p>
        </w:tc>
        <w:tc>
          <w:tcPr>
            <w:tcW w:w="850" w:type="dxa"/>
            <w:shd w:val="clear" w:color="auto" w:fill="CCCCCC"/>
            <w:vAlign w:val="center"/>
          </w:tcPr>
          <w:p>
            <w:pPr>
              <w:jc w:val="center"/>
              <w:rPr>
                <w:b/>
                <w:sz w:val="18"/>
                <w:szCs w:val="18"/>
              </w:rPr>
            </w:pPr>
            <w:r>
              <w:rPr>
                <w:b/>
                <w:sz w:val="18"/>
                <w:szCs w:val="18"/>
              </w:rPr>
              <w:t>作者</w:t>
            </w:r>
          </w:p>
        </w:tc>
        <w:tc>
          <w:tcPr>
            <w:tcW w:w="805" w:type="dxa"/>
            <w:shd w:val="clear" w:color="auto" w:fill="CCCCCC"/>
            <w:vAlign w:val="center"/>
          </w:tcPr>
          <w:p>
            <w:pPr>
              <w:jc w:val="center"/>
              <w:rPr>
                <w:b/>
                <w:sz w:val="18"/>
                <w:szCs w:val="18"/>
              </w:rPr>
            </w:pPr>
            <w:r>
              <w:rPr>
                <w:b/>
                <w:sz w:val="18"/>
                <w:szCs w:val="18"/>
              </w:rPr>
              <w:t>审核人</w:t>
            </w:r>
          </w:p>
        </w:tc>
        <w:tc>
          <w:tcPr>
            <w:tcW w:w="3306" w:type="dxa"/>
            <w:shd w:val="clear" w:color="auto" w:fill="CCCCCC"/>
            <w:vAlign w:val="top"/>
          </w:tcPr>
          <w:p>
            <w:pPr>
              <w:jc w:val="center"/>
              <w:rPr>
                <w:b/>
                <w:sz w:val="18"/>
                <w:szCs w:val="18"/>
              </w:rPr>
            </w:pPr>
            <w:r>
              <w:rPr>
                <w:b/>
                <w:sz w:val="18"/>
                <w:szCs w:val="18"/>
              </w:rPr>
              <w:t>版本内容</w:t>
            </w:r>
          </w:p>
        </w:tc>
        <w:tc>
          <w:tcPr>
            <w:tcW w:w="1001" w:type="dxa"/>
            <w:shd w:val="clear" w:color="auto" w:fill="CCCCCC"/>
            <w:vAlign w:val="top"/>
          </w:tcPr>
          <w:p>
            <w:pPr>
              <w:jc w:val="center"/>
              <w:rPr>
                <w:b/>
                <w:sz w:val="18"/>
                <w:szCs w:val="18"/>
              </w:rPr>
            </w:pPr>
            <w:r>
              <w:rPr>
                <w:b/>
                <w:sz w:val="18"/>
                <w:szCs w:val="18"/>
              </w:rPr>
              <w:t>字体</w:t>
            </w:r>
          </w:p>
        </w:tc>
        <w:tc>
          <w:tcPr>
            <w:tcW w:w="1267" w:type="dxa"/>
            <w:shd w:val="clear" w:color="auto" w:fill="CCCCCC"/>
            <w:vAlign w:val="center"/>
          </w:tcPr>
          <w:p>
            <w:pPr>
              <w:jc w:val="center"/>
              <w:rPr>
                <w:b/>
                <w:sz w:val="18"/>
                <w:szCs w:val="18"/>
              </w:rPr>
            </w:pPr>
            <w:r>
              <w:rPr>
                <w:b/>
                <w:sz w:val="18"/>
                <w:szCs w:val="18"/>
              </w:rPr>
              <w:t>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r>
              <w:rPr>
                <w:sz w:val="18"/>
                <w:szCs w:val="18"/>
              </w:rPr>
              <w:t>1</w:t>
            </w:r>
          </w:p>
        </w:tc>
        <w:tc>
          <w:tcPr>
            <w:tcW w:w="682" w:type="dxa"/>
            <w:vAlign w:val="center"/>
          </w:tcPr>
          <w:p>
            <w:pPr>
              <w:jc w:val="center"/>
              <w:rPr>
                <w:sz w:val="18"/>
                <w:szCs w:val="18"/>
              </w:rPr>
            </w:pPr>
            <w:r>
              <w:rPr>
                <w:sz w:val="18"/>
                <w:szCs w:val="18"/>
              </w:rPr>
              <w:t>1.</w:t>
            </w:r>
            <w:r>
              <w:rPr>
                <w:rFonts w:hint="eastAsia"/>
                <w:sz w:val="18"/>
                <w:szCs w:val="18"/>
              </w:rPr>
              <w:t>0</w:t>
            </w:r>
          </w:p>
        </w:tc>
        <w:tc>
          <w:tcPr>
            <w:tcW w:w="850" w:type="dxa"/>
            <w:vAlign w:val="center"/>
          </w:tcPr>
          <w:p>
            <w:pPr>
              <w:jc w:val="center"/>
              <w:rPr>
                <w:sz w:val="18"/>
                <w:szCs w:val="18"/>
              </w:rPr>
            </w:pPr>
            <w:r>
              <w:rPr>
                <w:rFonts w:hint="eastAsia"/>
                <w:color w:val="000000"/>
                <w:sz w:val="20"/>
                <w:szCs w:val="21"/>
                <w:lang w:eastAsia="zh-CN"/>
              </w:rPr>
              <w:t>刘俊清</w:t>
            </w:r>
          </w:p>
        </w:tc>
        <w:tc>
          <w:tcPr>
            <w:tcW w:w="805" w:type="dxa"/>
            <w:vAlign w:val="center"/>
          </w:tcPr>
          <w:p>
            <w:pPr>
              <w:jc w:val="center"/>
              <w:rPr>
                <w:sz w:val="18"/>
                <w:szCs w:val="18"/>
              </w:rPr>
            </w:pPr>
          </w:p>
        </w:tc>
        <w:tc>
          <w:tcPr>
            <w:tcW w:w="3306" w:type="dxa"/>
            <w:vAlign w:val="top"/>
          </w:tcPr>
          <w:p>
            <w:pPr>
              <w:jc w:val="center"/>
              <w:rPr>
                <w:sz w:val="18"/>
                <w:szCs w:val="18"/>
              </w:rPr>
            </w:pPr>
            <w:r>
              <w:rPr>
                <w:rFonts w:hint="eastAsia"/>
                <w:color w:val="000000"/>
                <w:sz w:val="20"/>
                <w:szCs w:val="21"/>
                <w:lang w:eastAsia="zh-CN"/>
              </w:rPr>
              <w:t>战斗表现</w:t>
            </w:r>
          </w:p>
        </w:tc>
        <w:tc>
          <w:tcPr>
            <w:tcW w:w="1001" w:type="dxa"/>
            <w:vAlign w:val="top"/>
          </w:tcPr>
          <w:p>
            <w:pPr>
              <w:jc w:val="center"/>
              <w:rPr>
                <w:sz w:val="18"/>
                <w:szCs w:val="18"/>
              </w:rPr>
            </w:pPr>
          </w:p>
        </w:tc>
        <w:tc>
          <w:tcPr>
            <w:tcW w:w="1267" w:type="dxa"/>
            <w:vAlign w:val="center"/>
          </w:tcPr>
          <w:p>
            <w:pPr>
              <w:rPr>
                <w:sz w:val="18"/>
                <w:szCs w:val="18"/>
              </w:rPr>
            </w:pPr>
            <w:r>
              <w:rPr>
                <w:sz w:val="18"/>
                <w:szCs w:val="18"/>
              </w:rPr>
              <w:t>201</w:t>
            </w:r>
            <w:r>
              <w:rPr>
                <w:rFonts w:hint="eastAsia"/>
                <w:sz w:val="18"/>
                <w:szCs w:val="18"/>
                <w:lang w:val="en-US" w:eastAsia="zh-CN"/>
              </w:rPr>
              <w:t>4</w:t>
            </w:r>
            <w:r>
              <w:rPr>
                <w:sz w:val="18"/>
                <w:szCs w:val="18"/>
              </w:rPr>
              <w:t>/</w:t>
            </w:r>
            <w:r>
              <w:rPr>
                <w:rFonts w:hint="eastAsia"/>
                <w:sz w:val="18"/>
                <w:szCs w:val="18"/>
                <w:lang w:val="en-US" w:eastAsia="zh-CN"/>
              </w:rPr>
              <w:t>12</w:t>
            </w:r>
            <w:r>
              <w:rPr>
                <w:sz w:val="18"/>
                <w:szCs w:val="18"/>
              </w:rPr>
              <w:t>/</w:t>
            </w:r>
            <w:r>
              <w:rPr>
                <w:rFonts w:hint="eastAsia"/>
                <w:sz w:val="18"/>
                <w:szCs w:val="18"/>
                <w:lang w:val="en-US" w:eastAsia="zh-CN"/>
              </w:rPr>
              <w:t>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p>
        </w:tc>
        <w:tc>
          <w:tcPr>
            <w:tcW w:w="682" w:type="dxa"/>
            <w:vAlign w:val="center"/>
          </w:tcPr>
          <w:p>
            <w:pPr>
              <w:jc w:val="center"/>
              <w:rPr>
                <w:sz w:val="18"/>
                <w:szCs w:val="18"/>
              </w:rPr>
            </w:pPr>
          </w:p>
        </w:tc>
        <w:tc>
          <w:tcPr>
            <w:tcW w:w="850" w:type="dxa"/>
            <w:vAlign w:val="center"/>
          </w:tcPr>
          <w:p>
            <w:pPr>
              <w:jc w:val="center"/>
              <w:rPr>
                <w:sz w:val="18"/>
                <w:szCs w:val="18"/>
              </w:rPr>
            </w:pPr>
          </w:p>
        </w:tc>
        <w:tc>
          <w:tcPr>
            <w:tcW w:w="805" w:type="dxa"/>
            <w:vAlign w:val="center"/>
          </w:tcPr>
          <w:p>
            <w:pPr>
              <w:jc w:val="center"/>
              <w:rPr>
                <w:sz w:val="18"/>
                <w:szCs w:val="18"/>
              </w:rPr>
            </w:pPr>
          </w:p>
        </w:tc>
        <w:tc>
          <w:tcPr>
            <w:tcW w:w="3306" w:type="dxa"/>
            <w:vAlign w:val="top"/>
          </w:tcPr>
          <w:p>
            <w:pPr>
              <w:jc w:val="center"/>
              <w:rPr>
                <w:sz w:val="18"/>
                <w:szCs w:val="18"/>
              </w:rPr>
            </w:pPr>
          </w:p>
        </w:tc>
        <w:tc>
          <w:tcPr>
            <w:tcW w:w="1001" w:type="dxa"/>
            <w:vAlign w:val="top"/>
          </w:tcPr>
          <w:p>
            <w:pPr>
              <w:jc w:val="center"/>
              <w:rPr>
                <w:color w:val="0070C0"/>
                <w:sz w:val="18"/>
                <w:szCs w:val="18"/>
              </w:rPr>
            </w:pPr>
          </w:p>
        </w:tc>
        <w:tc>
          <w:tcPr>
            <w:tcW w:w="1267" w:type="dxa"/>
            <w:vAlign w:val="center"/>
          </w:tcPr>
          <w:p>
            <w:pP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p>
        </w:tc>
        <w:tc>
          <w:tcPr>
            <w:tcW w:w="682" w:type="dxa"/>
            <w:vAlign w:val="center"/>
          </w:tcPr>
          <w:p>
            <w:pPr>
              <w:jc w:val="center"/>
              <w:rPr>
                <w:sz w:val="18"/>
                <w:szCs w:val="18"/>
              </w:rPr>
            </w:pPr>
          </w:p>
        </w:tc>
        <w:tc>
          <w:tcPr>
            <w:tcW w:w="850" w:type="dxa"/>
            <w:vAlign w:val="center"/>
          </w:tcPr>
          <w:p>
            <w:pPr>
              <w:jc w:val="center"/>
              <w:rPr>
                <w:sz w:val="18"/>
                <w:szCs w:val="18"/>
              </w:rPr>
            </w:pPr>
          </w:p>
        </w:tc>
        <w:tc>
          <w:tcPr>
            <w:tcW w:w="805" w:type="dxa"/>
            <w:vAlign w:val="center"/>
          </w:tcPr>
          <w:p>
            <w:pPr>
              <w:jc w:val="center"/>
              <w:rPr>
                <w:sz w:val="18"/>
                <w:szCs w:val="18"/>
              </w:rPr>
            </w:pPr>
          </w:p>
        </w:tc>
        <w:tc>
          <w:tcPr>
            <w:tcW w:w="3306" w:type="dxa"/>
            <w:vAlign w:val="top"/>
          </w:tcPr>
          <w:p>
            <w:pPr>
              <w:rPr>
                <w:sz w:val="18"/>
                <w:szCs w:val="18"/>
              </w:rPr>
            </w:pPr>
          </w:p>
        </w:tc>
        <w:tc>
          <w:tcPr>
            <w:tcW w:w="1001" w:type="dxa"/>
            <w:vAlign w:val="top"/>
          </w:tcPr>
          <w:p>
            <w:pPr>
              <w:jc w:val="center"/>
              <w:rPr>
                <w:color w:val="00B050"/>
                <w:sz w:val="18"/>
                <w:szCs w:val="18"/>
              </w:rPr>
            </w:pPr>
          </w:p>
        </w:tc>
        <w:tc>
          <w:tcPr>
            <w:tcW w:w="1267" w:type="dxa"/>
            <w:vAlign w:val="center"/>
          </w:tcPr>
          <w:p>
            <w:pPr>
              <w:jc w:val="cente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p>
        </w:tc>
        <w:tc>
          <w:tcPr>
            <w:tcW w:w="682" w:type="dxa"/>
            <w:vAlign w:val="center"/>
          </w:tcPr>
          <w:p>
            <w:pPr>
              <w:jc w:val="center"/>
              <w:rPr>
                <w:sz w:val="18"/>
                <w:szCs w:val="18"/>
              </w:rPr>
            </w:pPr>
          </w:p>
        </w:tc>
        <w:tc>
          <w:tcPr>
            <w:tcW w:w="850" w:type="dxa"/>
            <w:vAlign w:val="center"/>
          </w:tcPr>
          <w:p>
            <w:pPr>
              <w:jc w:val="center"/>
              <w:rPr>
                <w:sz w:val="18"/>
                <w:szCs w:val="18"/>
              </w:rPr>
            </w:pPr>
          </w:p>
        </w:tc>
        <w:tc>
          <w:tcPr>
            <w:tcW w:w="805" w:type="dxa"/>
            <w:vAlign w:val="center"/>
          </w:tcPr>
          <w:p>
            <w:pPr>
              <w:jc w:val="center"/>
              <w:rPr>
                <w:sz w:val="18"/>
                <w:szCs w:val="18"/>
              </w:rPr>
            </w:pPr>
          </w:p>
        </w:tc>
        <w:tc>
          <w:tcPr>
            <w:tcW w:w="3306" w:type="dxa"/>
            <w:vAlign w:val="top"/>
          </w:tcPr>
          <w:p>
            <w:pPr>
              <w:rPr>
                <w:sz w:val="18"/>
                <w:szCs w:val="18"/>
              </w:rPr>
            </w:pPr>
          </w:p>
        </w:tc>
        <w:tc>
          <w:tcPr>
            <w:tcW w:w="1001" w:type="dxa"/>
            <w:vAlign w:val="top"/>
          </w:tcPr>
          <w:p>
            <w:pPr>
              <w:jc w:val="center"/>
              <w:rPr>
                <w:sz w:val="18"/>
                <w:szCs w:val="18"/>
              </w:rPr>
            </w:pPr>
          </w:p>
        </w:tc>
        <w:tc>
          <w:tcPr>
            <w:tcW w:w="1267" w:type="dxa"/>
            <w:vAlign w:val="center"/>
          </w:tcPr>
          <w:p>
            <w:pPr>
              <w:jc w:val="cente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p>
        </w:tc>
        <w:tc>
          <w:tcPr>
            <w:tcW w:w="682" w:type="dxa"/>
            <w:vAlign w:val="center"/>
          </w:tcPr>
          <w:p>
            <w:pPr>
              <w:jc w:val="center"/>
              <w:rPr>
                <w:sz w:val="18"/>
                <w:szCs w:val="18"/>
              </w:rPr>
            </w:pPr>
          </w:p>
        </w:tc>
        <w:tc>
          <w:tcPr>
            <w:tcW w:w="850" w:type="dxa"/>
            <w:vAlign w:val="center"/>
          </w:tcPr>
          <w:p>
            <w:pPr>
              <w:jc w:val="center"/>
              <w:rPr>
                <w:sz w:val="18"/>
                <w:szCs w:val="18"/>
              </w:rPr>
            </w:pPr>
          </w:p>
        </w:tc>
        <w:tc>
          <w:tcPr>
            <w:tcW w:w="805" w:type="dxa"/>
            <w:vAlign w:val="center"/>
          </w:tcPr>
          <w:p>
            <w:pPr>
              <w:jc w:val="center"/>
              <w:rPr>
                <w:sz w:val="18"/>
                <w:szCs w:val="18"/>
              </w:rPr>
            </w:pPr>
          </w:p>
        </w:tc>
        <w:tc>
          <w:tcPr>
            <w:tcW w:w="3306" w:type="dxa"/>
            <w:vAlign w:val="top"/>
          </w:tcPr>
          <w:p>
            <w:pPr>
              <w:rPr>
                <w:sz w:val="18"/>
                <w:szCs w:val="18"/>
              </w:rPr>
            </w:pPr>
          </w:p>
        </w:tc>
        <w:tc>
          <w:tcPr>
            <w:tcW w:w="1001" w:type="dxa"/>
            <w:vAlign w:val="top"/>
          </w:tcPr>
          <w:p>
            <w:pPr>
              <w:jc w:val="center"/>
              <w:rPr>
                <w:sz w:val="18"/>
                <w:szCs w:val="18"/>
              </w:rPr>
            </w:pPr>
          </w:p>
        </w:tc>
        <w:tc>
          <w:tcPr>
            <w:tcW w:w="1267" w:type="dxa"/>
            <w:vAlign w:val="center"/>
          </w:tcPr>
          <w:p>
            <w:pPr>
              <w:jc w:val="center"/>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70" w:hRule="atLeast"/>
          <w:jc w:val="center"/>
        </w:trPr>
        <w:tc>
          <w:tcPr>
            <w:tcW w:w="786" w:type="dxa"/>
            <w:vAlign w:val="center"/>
          </w:tcPr>
          <w:p>
            <w:pPr>
              <w:jc w:val="center"/>
              <w:rPr>
                <w:sz w:val="18"/>
                <w:szCs w:val="18"/>
              </w:rPr>
            </w:pPr>
          </w:p>
        </w:tc>
        <w:tc>
          <w:tcPr>
            <w:tcW w:w="682" w:type="dxa"/>
            <w:vAlign w:val="center"/>
          </w:tcPr>
          <w:p>
            <w:pPr>
              <w:jc w:val="center"/>
              <w:rPr>
                <w:sz w:val="18"/>
                <w:szCs w:val="18"/>
              </w:rPr>
            </w:pPr>
          </w:p>
        </w:tc>
        <w:tc>
          <w:tcPr>
            <w:tcW w:w="850" w:type="dxa"/>
            <w:vAlign w:val="center"/>
          </w:tcPr>
          <w:p>
            <w:pPr>
              <w:jc w:val="center"/>
              <w:rPr>
                <w:sz w:val="18"/>
                <w:szCs w:val="18"/>
              </w:rPr>
            </w:pPr>
          </w:p>
        </w:tc>
        <w:tc>
          <w:tcPr>
            <w:tcW w:w="805" w:type="dxa"/>
            <w:vAlign w:val="center"/>
          </w:tcPr>
          <w:p>
            <w:pPr>
              <w:jc w:val="center"/>
              <w:rPr>
                <w:sz w:val="18"/>
                <w:szCs w:val="18"/>
              </w:rPr>
            </w:pPr>
          </w:p>
        </w:tc>
        <w:tc>
          <w:tcPr>
            <w:tcW w:w="3306" w:type="dxa"/>
            <w:vAlign w:val="top"/>
          </w:tcPr>
          <w:p>
            <w:pPr>
              <w:rPr>
                <w:sz w:val="18"/>
                <w:szCs w:val="18"/>
              </w:rPr>
            </w:pPr>
          </w:p>
        </w:tc>
        <w:tc>
          <w:tcPr>
            <w:tcW w:w="1001" w:type="dxa"/>
            <w:vAlign w:val="top"/>
          </w:tcPr>
          <w:p>
            <w:pPr>
              <w:jc w:val="center"/>
              <w:rPr>
                <w:sz w:val="18"/>
                <w:szCs w:val="18"/>
              </w:rPr>
            </w:pPr>
          </w:p>
        </w:tc>
        <w:tc>
          <w:tcPr>
            <w:tcW w:w="1267" w:type="dxa"/>
            <w:vAlign w:val="center"/>
          </w:tcPr>
          <w:p>
            <w:pPr>
              <w:jc w:val="center"/>
              <w:rPr>
                <w:sz w:val="18"/>
                <w:szCs w:val="18"/>
              </w:rPr>
            </w:pPr>
          </w:p>
        </w:tc>
      </w:tr>
    </w:tbl>
    <w:p>
      <w:pPr>
        <w:jc w:val="center"/>
        <w:rPr>
          <w:rFonts w:hint="eastAsia" w:ascii="微软雅黑" w:hAnsi="微软雅黑" w:eastAsia="微软雅黑" w:cs="微软雅黑"/>
          <w:sz w:val="52"/>
          <w:szCs w:val="52"/>
        </w:rPr>
      </w:pPr>
    </w:p>
    <w:p>
      <w:pPr>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战斗规则与流程设计</w:t>
      </w:r>
    </w:p>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V0.2</w:t>
      </w:r>
    </w:p>
    <w:p>
      <w:pPr>
        <w:rPr>
          <w:rFonts w:hint="eastAsia" w:ascii="微软雅黑" w:hAnsi="微软雅黑" w:eastAsia="微软雅黑" w:cs="微软雅黑"/>
        </w:rPr>
      </w:pPr>
    </w:p>
    <w:p>
      <w:pPr>
        <w:pStyle w:val="11"/>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bookmarkStart w:id="0" w:name="_Toc2429"/>
      <w:r>
        <w:rPr>
          <w:rFonts w:hint="eastAsia" w:ascii="微软雅黑" w:hAnsi="微软雅黑" w:eastAsia="微软雅黑" w:cs="微软雅黑"/>
          <w:lang w:val="zh-CN"/>
        </w:rPr>
        <w:t>目录</w:t>
      </w:r>
      <w:bookmarkEnd w:id="0"/>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TOC \o "1-3" \h \z \u </w:instrText>
      </w:r>
      <w:r>
        <w:rPr>
          <w:rFonts w:hint="eastAsia" w:ascii="微软雅黑" w:hAnsi="微软雅黑" w:eastAsia="微软雅黑" w:cs="微软雅黑"/>
        </w:rPr>
        <w:fldChar w:fldCharType="separate"/>
      </w:r>
      <w:r>
        <w:rPr>
          <w:rFonts w:hint="eastAsia" w:ascii="微软雅黑" w:hAnsi="微软雅黑" w:eastAsia="微软雅黑" w:cs="微软雅黑"/>
          <w:kern w:val="2"/>
          <w:szCs w:val="22"/>
          <w:lang w:val="en-US" w:eastAsia="zh-CN" w:bidi="ar-SA"/>
        </w:rPr>
        <w:fldChar w:fldCharType="begin"/>
      </w:r>
      <w:r>
        <w:rPr>
          <w:rFonts w:hint="eastAsia" w:ascii="微软雅黑" w:hAnsi="微软雅黑" w:eastAsia="微软雅黑" w:cs="微软雅黑"/>
          <w:kern w:val="2"/>
          <w:szCs w:val="22"/>
          <w:lang w:val="en-US" w:eastAsia="zh-CN" w:bidi="ar-SA"/>
        </w:rPr>
        <w:instrText xml:space="preserve"> HYPERLINK \l _Toc2429 </w:instrText>
      </w:r>
      <w:r>
        <w:rPr>
          <w:rFonts w:hint="eastAsia" w:ascii="微软雅黑" w:hAnsi="微软雅黑" w:eastAsia="微软雅黑" w:cs="微软雅黑"/>
          <w:kern w:val="2"/>
          <w:szCs w:val="22"/>
          <w:lang w:val="en-US" w:eastAsia="zh-CN" w:bidi="ar-SA"/>
        </w:rPr>
        <w:fldChar w:fldCharType="separate"/>
      </w:r>
      <w:r>
        <w:rPr>
          <w:rFonts w:hint="eastAsia" w:ascii="微软雅黑" w:hAnsi="微软雅黑" w:eastAsia="微软雅黑" w:cs="微软雅黑"/>
          <w:kern w:val="2"/>
          <w:szCs w:val="22"/>
          <w:lang w:val="zh-CN" w:eastAsia="zh-CN" w:bidi="ar-SA"/>
        </w:rPr>
        <w:t>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_Toc2429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kern w:val="2"/>
          <w:szCs w:val="22"/>
          <w:lang w:val="en-US"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_Toc4007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44"/>
          <w:szCs w:val="44"/>
          <w:lang w:val="en-US" w:eastAsia="zh-CN" w:bidi="ar-SA"/>
        </w:rPr>
        <w:t xml:space="preserve">1. </w:t>
      </w:r>
      <w:r>
        <w:rPr>
          <w:rFonts w:hint="eastAsia" w:ascii="微软雅黑" w:hAnsi="微软雅黑" w:eastAsia="微软雅黑" w:cs="微软雅黑"/>
          <w:kern w:val="2"/>
          <w:szCs w:val="22"/>
          <w:lang w:val="en-US" w:eastAsia="zh-CN" w:bidi="ar-SA"/>
        </w:rPr>
        <w:t>基本规则</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_Toc4007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_Toc24748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44"/>
          <w:szCs w:val="44"/>
          <w:lang w:val="en-US" w:eastAsia="zh-CN" w:bidi="ar-SA"/>
        </w:rPr>
        <w:t xml:space="preserve">2. </w:t>
      </w:r>
      <w:r>
        <w:rPr>
          <w:rFonts w:hint="eastAsia" w:ascii="微软雅黑" w:hAnsi="微软雅黑" w:eastAsia="微软雅黑" w:cs="微软雅黑"/>
          <w:kern w:val="2"/>
          <w:szCs w:val="22"/>
          <w:lang w:val="en-US" w:eastAsia="zh-CN" w:bidi="ar-SA"/>
        </w:rPr>
        <w:t>上阵英雄与上阵辅助召唤英雄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_Toc24748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_Toc6532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44"/>
          <w:szCs w:val="44"/>
          <w:lang w:val="en-US" w:eastAsia="zh-CN" w:bidi="ar-SA"/>
        </w:rPr>
        <w:t xml:space="preserve">3. </w:t>
      </w:r>
      <w:r>
        <w:rPr>
          <w:rFonts w:hint="eastAsia" w:ascii="微软雅黑" w:hAnsi="微软雅黑" w:eastAsia="微软雅黑" w:cs="微软雅黑"/>
          <w:kern w:val="2"/>
          <w:szCs w:val="22"/>
          <w:lang w:val="en-US" w:eastAsia="zh-CN" w:bidi="ar-SA"/>
        </w:rPr>
        <w:t>战斗流程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_Toc6532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_Toc10229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2"/>
          <w:szCs w:val="32"/>
          <w:lang w:val="en-US" w:eastAsia="zh-CN" w:bidi="ar-SA"/>
        </w:rPr>
        <w:t xml:space="preserve">3.1. </w:t>
      </w:r>
      <w:r>
        <w:rPr>
          <w:rFonts w:hint="eastAsia" w:ascii="微软雅黑" w:hAnsi="微软雅黑" w:eastAsia="微软雅黑" w:cs="微软雅黑"/>
          <w:kern w:val="2"/>
          <w:szCs w:val="22"/>
          <w:lang w:val="en-US" w:eastAsia="zh-CN" w:bidi="ar-SA"/>
        </w:rPr>
        <w:t>战场初始化</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_Toc10229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_Toc23460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2"/>
          <w:szCs w:val="32"/>
          <w:lang w:val="en-US" w:eastAsia="zh-CN" w:bidi="ar-SA"/>
        </w:rPr>
        <w:t xml:space="preserve">3.2. </w:t>
      </w:r>
      <w:r>
        <w:rPr>
          <w:rFonts w:hint="eastAsia" w:ascii="微软雅黑" w:hAnsi="微软雅黑" w:eastAsia="微软雅黑" w:cs="微软雅黑"/>
          <w:kern w:val="2"/>
          <w:szCs w:val="22"/>
          <w:lang w:val="en-US" w:eastAsia="zh-CN" w:bidi="ar-SA"/>
        </w:rPr>
        <w:t>召唤判定</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_Toc23460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_Toc17856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2"/>
          <w:szCs w:val="32"/>
          <w:lang w:val="en-US" w:eastAsia="zh-CN" w:bidi="ar-SA"/>
        </w:rPr>
        <w:t xml:space="preserve">3.3. </w:t>
      </w:r>
      <w:r>
        <w:rPr>
          <w:rFonts w:hint="eastAsia" w:ascii="微软雅黑" w:hAnsi="微软雅黑" w:eastAsia="微软雅黑" w:cs="微软雅黑"/>
          <w:kern w:val="2"/>
          <w:szCs w:val="22"/>
          <w:lang w:val="en-US" w:eastAsia="zh-CN" w:bidi="ar-SA"/>
        </w:rPr>
        <w:t>召唤英雄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_Toc17856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_Toc20837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2"/>
          <w:szCs w:val="32"/>
          <w:lang w:val="en-US" w:eastAsia="zh-CN" w:bidi="ar-SA"/>
        </w:rPr>
        <w:t xml:space="preserve">3.4. </w:t>
      </w:r>
      <w:r>
        <w:rPr>
          <w:rFonts w:hint="eastAsia" w:ascii="微软雅黑" w:hAnsi="微软雅黑" w:eastAsia="微软雅黑" w:cs="微软雅黑"/>
          <w:kern w:val="2"/>
          <w:szCs w:val="22"/>
          <w:lang w:val="en-US" w:eastAsia="zh-CN" w:bidi="ar-SA"/>
        </w:rPr>
        <w:t>次回合攻击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_Toc20837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_Toc1082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2"/>
          <w:szCs w:val="32"/>
          <w:lang w:val="en-US" w:eastAsia="zh-CN" w:bidi="ar-SA"/>
        </w:rPr>
        <w:t xml:space="preserve">3.5. </w:t>
      </w:r>
      <w:r>
        <w:rPr>
          <w:rFonts w:hint="eastAsia" w:ascii="微软雅黑" w:hAnsi="微软雅黑" w:eastAsia="微软雅黑" w:cs="微软雅黑"/>
          <w:kern w:val="2"/>
          <w:szCs w:val="22"/>
          <w:lang w:val="en-US" w:eastAsia="zh-CN" w:bidi="ar-SA"/>
        </w:rPr>
        <w:t>第三回合及以后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_Toc3935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i/>
          <w:kern w:val="2"/>
          <w:szCs w:val="32"/>
          <w:lang w:val="en-US" w:eastAsia="zh-CN" w:bidi="ar-SA"/>
        </w:rPr>
        <w:t xml:space="preserve">3.6. </w:t>
      </w:r>
      <w:r>
        <w:rPr>
          <w:rFonts w:hint="eastAsia" w:ascii="微软雅黑" w:hAnsi="微软雅黑" w:eastAsia="微软雅黑" w:cs="微软雅黑"/>
          <w:i/>
          <w:kern w:val="2"/>
          <w:szCs w:val="22"/>
          <w:lang w:val="en-US" w:eastAsia="zh-CN" w:bidi="ar-SA"/>
        </w:rPr>
        <w:t>僵局应对（待定）</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_Toc3935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_Toc21560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44"/>
          <w:szCs w:val="44"/>
          <w:lang w:val="en-US" w:eastAsia="zh-CN" w:bidi="ar-SA"/>
        </w:rPr>
        <w:t xml:space="preserve">4. </w:t>
      </w:r>
      <w:r>
        <w:rPr>
          <w:rFonts w:hint="eastAsia" w:ascii="微软雅黑" w:hAnsi="微软雅黑" w:eastAsia="微软雅黑" w:cs="微软雅黑"/>
          <w:kern w:val="2"/>
          <w:szCs w:val="22"/>
          <w:lang w:val="en-US" w:eastAsia="zh-CN" w:bidi="ar-SA"/>
        </w:rPr>
        <w:t>伤害计算</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_Toc21560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_Toc8002 </w:instrText>
      </w:r>
      <w:r>
        <w:rPr>
          <w:rFonts w:hint="eastAsia" w:ascii="微软雅黑" w:hAnsi="微软雅黑" w:eastAsia="微软雅黑" w:cs="微软雅黑"/>
          <w:bCs/>
          <w:kern w:val="2"/>
          <w:szCs w:val="22"/>
          <w:lang w:val="zh-CN" w:eastAsia="zh-CN" w:bidi="ar-SA"/>
        </w:rPr>
        <w:fldChar w:fldCharType="separate"/>
      </w:r>
      <w:r>
        <w:rPr>
          <w:rFonts w:hint="eastAsia" w:ascii="微软雅黑" w:hAnsi="微软雅黑" w:eastAsia="微软雅黑" w:cs="微软雅黑"/>
          <w:kern w:val="2"/>
          <w:szCs w:val="22"/>
          <w:lang w:val="en-US" w:eastAsia="zh-CN" w:bidi="ar-SA"/>
        </w:rPr>
        <w:t>4.1． 普攻伤害</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_Toc8002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6"/>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_Toc19472 </w:instrText>
      </w:r>
      <w:r>
        <w:rPr>
          <w:rFonts w:hint="eastAsia" w:ascii="微软雅黑" w:hAnsi="微软雅黑" w:eastAsia="微软雅黑" w:cs="微软雅黑"/>
          <w:bCs/>
          <w:kern w:val="2"/>
          <w:szCs w:val="22"/>
          <w:lang w:val="zh-CN" w:eastAsia="zh-CN" w:bidi="ar-SA"/>
        </w:rPr>
        <w:fldChar w:fldCharType="separate"/>
      </w:r>
      <w:r>
        <w:rPr>
          <w:rFonts w:hint="eastAsia" w:ascii="微软雅黑" w:hAnsi="微软雅黑" w:eastAsia="微软雅黑" w:cs="微软雅黑"/>
          <w:kern w:val="2"/>
          <w:szCs w:val="22"/>
          <w:lang w:val="en-US" w:eastAsia="zh-CN" w:bidi="ar-SA"/>
        </w:rPr>
        <w:t>4.2.  技能伤害</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_Toc19472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pStyle w:val="5"/>
        <w:tabs>
          <w:tab w:val="right" w:leader="dot" w:pos="8306"/>
        </w:tabs>
        <w:rPr>
          <w:rFonts w:ascii="Calibri" w:hAnsi="Calibri" w:eastAsia="宋体" w:cs="Times New Roman"/>
          <w:kern w:val="2"/>
          <w:szCs w:val="22"/>
          <w:lang w:val="en-US" w:eastAsia="zh-CN" w:bidi="ar-SA"/>
        </w:rPr>
      </w:pPr>
      <w:r>
        <w:rPr>
          <w:rFonts w:hint="eastAsia" w:ascii="微软雅黑" w:hAnsi="微软雅黑" w:eastAsia="微软雅黑" w:cs="微软雅黑"/>
          <w:bCs/>
          <w:kern w:val="2"/>
          <w:szCs w:val="22"/>
          <w:lang w:val="zh-CN" w:eastAsia="zh-CN" w:bidi="ar-SA"/>
        </w:rPr>
        <w:fldChar w:fldCharType="begin"/>
      </w:r>
      <w:r>
        <w:rPr>
          <w:rFonts w:hint="eastAsia" w:ascii="微软雅黑" w:hAnsi="微软雅黑" w:eastAsia="微软雅黑" w:cs="微软雅黑"/>
          <w:bCs/>
          <w:kern w:val="2"/>
          <w:szCs w:val="22"/>
          <w:lang w:val="zh-CN" w:eastAsia="zh-CN" w:bidi="ar-SA"/>
        </w:rPr>
        <w:instrText xml:space="preserve"> HYPERLINK \l _Toc19412 </w:instrText>
      </w:r>
      <w:r>
        <w:rPr>
          <w:rFonts w:hint="eastAsia" w:ascii="微软雅黑" w:hAnsi="微软雅黑" w:eastAsia="微软雅黑" w:cs="微软雅黑"/>
          <w:bCs/>
          <w:kern w:val="2"/>
          <w:szCs w:val="22"/>
          <w:lang w:val="zh-CN" w:eastAsia="zh-CN" w:bidi="ar-SA"/>
        </w:rPr>
        <w:fldChar w:fldCharType="separate"/>
      </w:r>
      <w:r>
        <w:rPr>
          <w:rFonts w:hint="default" w:ascii="微软雅黑" w:hAnsi="微软雅黑" w:eastAsia="微软雅黑" w:cs="微软雅黑"/>
          <w:bCs/>
          <w:kern w:val="44"/>
          <w:szCs w:val="44"/>
          <w:lang w:val="en-US" w:eastAsia="zh-CN" w:bidi="ar-SA"/>
        </w:rPr>
        <w:t xml:space="preserve">5. </w:t>
      </w:r>
      <w:r>
        <w:rPr>
          <w:rFonts w:hint="eastAsia" w:ascii="微软雅黑" w:hAnsi="微软雅黑" w:eastAsia="微软雅黑" w:cs="微软雅黑"/>
          <w:kern w:val="2"/>
          <w:szCs w:val="22"/>
          <w:lang w:val="en-US" w:eastAsia="zh-CN" w:bidi="ar-SA"/>
        </w:rPr>
        <w:t>战斗表现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_Toc19412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hint="eastAsia" w:ascii="微软雅黑" w:hAnsi="微软雅黑" w:eastAsia="微软雅黑" w:cs="微软雅黑"/>
          <w:bCs/>
          <w:kern w:val="2"/>
          <w:szCs w:val="22"/>
          <w:lang w:val="zh-CN" w:eastAsia="zh-CN" w:bidi="ar-SA"/>
        </w:rPr>
        <w:fldChar w:fldCharType="end"/>
      </w:r>
    </w:p>
    <w:p>
      <w:pPr>
        <w:rPr>
          <w:rFonts w:hint="eastAsia" w:ascii="微软雅黑" w:hAnsi="微软雅黑" w:eastAsia="微软雅黑" w:cs="微软雅黑"/>
        </w:rPr>
      </w:pPr>
      <w:r>
        <w:rPr>
          <w:rFonts w:hint="eastAsia" w:ascii="微软雅黑" w:hAnsi="微软雅黑" w:eastAsia="微软雅黑" w:cs="微软雅黑"/>
          <w:bCs/>
          <w:kern w:val="2"/>
          <w:szCs w:val="22"/>
          <w:lang w:val="zh-CN" w:eastAsia="zh-CN" w:bidi="ar-SA"/>
        </w:rPr>
        <w:fldChar w:fldCharType="end"/>
      </w:r>
    </w:p>
    <w:p>
      <w:pPr>
        <w:rPr>
          <w:rFonts w:hint="eastAsia" w:ascii="微软雅黑" w:hAnsi="微软雅黑" w:eastAsia="微软雅黑" w:cs="微软雅黑"/>
        </w:rPr>
      </w:pPr>
    </w:p>
    <w:p>
      <w:pPr>
        <w:pStyle w:val="2"/>
        <w:numPr>
          <w:ilvl w:val="0"/>
          <w:numId w:val="1"/>
        </w:numPr>
        <w:rPr>
          <w:rFonts w:hint="eastAsia" w:ascii="微软雅黑" w:hAnsi="微软雅黑" w:eastAsia="微软雅黑" w:cs="微软雅黑"/>
        </w:rPr>
      </w:pPr>
      <w:bookmarkStart w:id="1" w:name="_Toc4007"/>
      <w:r>
        <w:rPr>
          <w:rFonts w:hint="eastAsia" w:ascii="微软雅黑" w:hAnsi="微软雅黑" w:eastAsia="微软雅黑" w:cs="微软雅黑"/>
        </w:rPr>
        <w:t>基本规则</w:t>
      </w:r>
      <w:bookmarkEnd w:id="1"/>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本游戏的战斗采用</w:t>
      </w:r>
      <w:r>
        <w:rPr>
          <w:rFonts w:hint="eastAsia" w:ascii="微软雅黑" w:hAnsi="微软雅黑" w:eastAsia="微软雅黑" w:cs="微软雅黑"/>
          <w:lang w:eastAsia="zh-CN"/>
        </w:rPr>
        <w:t>即时战斗制</w:t>
      </w:r>
      <w:r>
        <w:rPr>
          <w:rFonts w:hint="eastAsia" w:ascii="微软雅黑" w:hAnsi="微软雅黑" w:eastAsia="微软雅黑" w:cs="微软雅黑"/>
        </w:rPr>
        <w:t>，即由战斗的双方</w:t>
      </w:r>
      <w:r>
        <w:rPr>
          <w:rFonts w:hint="eastAsia" w:ascii="微软雅黑" w:hAnsi="微软雅黑" w:eastAsia="微软雅黑" w:cs="微软雅黑"/>
          <w:lang w:eastAsia="zh-CN"/>
        </w:rPr>
        <w:t>在自由活动时只要对方在攻击方攻击范围内就可以被攻击到</w:t>
      </w:r>
      <w:r>
        <w:rPr>
          <w:rFonts w:hint="eastAsia" w:ascii="微软雅黑" w:hAnsi="微软雅黑" w:eastAsia="微软雅黑" w:cs="微软雅黑"/>
        </w:rPr>
        <w:t>，</w:t>
      </w:r>
      <w:r>
        <w:rPr>
          <w:rFonts w:hint="eastAsia" w:ascii="微软雅黑" w:hAnsi="微软雅黑" w:eastAsia="微软雅黑" w:cs="微软雅黑"/>
          <w:lang w:eastAsia="zh-CN"/>
        </w:rPr>
        <w:t>攻击范围分远程和近程两类，分别有最佳攻击范围（详见战斗表现文档）。</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每个玩家</w:t>
      </w:r>
      <w:r>
        <w:rPr>
          <w:rFonts w:hint="eastAsia" w:ascii="微软雅黑" w:hAnsi="微软雅黑" w:eastAsia="微软雅黑" w:cs="微软雅黑"/>
          <w:lang w:eastAsia="zh-CN"/>
        </w:rPr>
        <w:t>可</w:t>
      </w:r>
      <w:r>
        <w:rPr>
          <w:rFonts w:hint="eastAsia" w:ascii="微软雅黑" w:hAnsi="微软雅黑" w:eastAsia="微软雅黑" w:cs="微软雅黑"/>
        </w:rPr>
        <w:t>拥有</w:t>
      </w:r>
      <w:r>
        <w:rPr>
          <w:rFonts w:hint="eastAsia" w:ascii="微软雅黑" w:hAnsi="微软雅黑" w:eastAsia="微软雅黑" w:cs="微软雅黑"/>
          <w:lang w:val="en-US" w:eastAsia="zh-CN"/>
        </w:rPr>
        <w:t>4位上阵英雄</w:t>
      </w:r>
      <w:r>
        <w:rPr>
          <w:rFonts w:hint="eastAsia" w:ascii="微软雅黑" w:hAnsi="微软雅黑" w:eastAsia="微软雅黑" w:cs="微软雅黑"/>
        </w:rPr>
        <w:t>，</w:t>
      </w:r>
      <w:r>
        <w:rPr>
          <w:rFonts w:hint="eastAsia" w:ascii="微软雅黑" w:hAnsi="微软雅黑" w:eastAsia="微软雅黑" w:cs="微软雅黑"/>
          <w:lang w:eastAsia="zh-CN"/>
        </w:rPr>
        <w:t>分别</w:t>
      </w:r>
      <w:r>
        <w:rPr>
          <w:rFonts w:hint="eastAsia" w:ascii="微软雅黑" w:hAnsi="微软雅黑" w:eastAsia="微软雅黑" w:cs="微软雅黑"/>
        </w:rPr>
        <w:t>为</w:t>
      </w:r>
      <w:r>
        <w:rPr>
          <w:rFonts w:hint="eastAsia" w:ascii="微软雅黑" w:hAnsi="微软雅黑" w:eastAsia="微软雅黑" w:cs="微软雅黑"/>
          <w:lang w:val="en-US" w:eastAsia="zh-CN"/>
        </w:rPr>
        <w:t>1位</w:t>
      </w:r>
      <w:r>
        <w:rPr>
          <w:rFonts w:hint="eastAsia" w:ascii="微软雅黑" w:hAnsi="微软雅黑" w:eastAsia="微软雅黑" w:cs="微软雅黑"/>
          <w:lang w:eastAsia="zh-CN"/>
        </w:rPr>
        <w:t>主上阵英雄，</w:t>
      </w:r>
      <w:r>
        <w:rPr>
          <w:rFonts w:hint="eastAsia" w:ascii="微软雅黑" w:hAnsi="微软雅黑" w:eastAsia="微软雅黑" w:cs="微软雅黑"/>
          <w:lang w:val="en-US" w:eastAsia="zh-CN"/>
        </w:rPr>
        <w:t>3位</w:t>
      </w:r>
      <w:r>
        <w:rPr>
          <w:rFonts w:hint="eastAsia" w:ascii="微软雅黑" w:hAnsi="微软雅黑" w:eastAsia="微软雅黑" w:cs="微软雅黑"/>
          <w:lang w:eastAsia="zh-CN"/>
        </w:rPr>
        <w:t>辅助召唤英雄</w:t>
      </w:r>
      <w:r>
        <w:rPr>
          <w:rFonts w:hint="eastAsia" w:ascii="微软雅黑" w:hAnsi="微软雅黑" w:eastAsia="微软雅黑" w:cs="微软雅黑"/>
        </w:rPr>
        <w:t>。</w:t>
      </w:r>
      <w:r>
        <w:rPr>
          <w:rFonts w:hint="eastAsia" w:ascii="微软雅黑" w:hAnsi="微软雅黑" w:eastAsia="微软雅黑" w:cs="微软雅黑"/>
          <w:lang w:eastAsia="zh-CN"/>
        </w:rPr>
        <w:t>每次开战前选定以为上阵英雄（即单局内</w:t>
      </w:r>
      <w:r>
        <w:rPr>
          <w:rFonts w:hint="eastAsia" w:ascii="微软雅黑" w:hAnsi="微软雅黑" w:eastAsia="微软雅黑" w:cs="微软雅黑"/>
        </w:rPr>
        <w:t>不可随意更改</w:t>
      </w:r>
      <w:r>
        <w:rPr>
          <w:rFonts w:hint="eastAsia" w:ascii="微软雅黑" w:hAnsi="微软雅黑" w:eastAsia="微软雅黑" w:cs="微软雅黑"/>
          <w:lang w:eastAsia="zh-CN"/>
        </w:rPr>
        <w:t>）</w:t>
      </w:r>
      <w:r>
        <w:rPr>
          <w:rFonts w:hint="eastAsia" w:ascii="微软雅黑" w:hAnsi="微软雅黑" w:eastAsia="微软雅黑" w:cs="微软雅黑"/>
        </w:rPr>
        <w:t>。</w:t>
      </w:r>
      <w:r>
        <w:rPr>
          <w:rFonts w:hint="eastAsia" w:ascii="微软雅黑" w:hAnsi="微软雅黑" w:eastAsia="微软雅黑" w:cs="微软雅黑"/>
          <w:lang w:val="en-US" w:eastAsia="zh-CN"/>
        </w:rPr>
        <w:t>3位辅助召唤英雄（可短时间内帮助上阵英雄作战）。</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rPr>
        <w:t>战斗开始后，玩家按照</w:t>
      </w:r>
      <w:r>
        <w:rPr>
          <w:rFonts w:hint="eastAsia" w:ascii="微软雅黑" w:hAnsi="微软雅黑" w:eastAsia="微软雅黑" w:cs="微软雅黑"/>
          <w:lang w:eastAsia="zh-CN"/>
        </w:rPr>
        <w:t>角色自身属性选择适当的攻击范围</w:t>
      </w:r>
      <w:r>
        <w:rPr>
          <w:rFonts w:hint="eastAsia" w:ascii="微软雅黑" w:hAnsi="微软雅黑" w:eastAsia="微软雅黑" w:cs="微软雅黑"/>
        </w:rPr>
        <w:t>进行攻击，</w:t>
      </w:r>
      <w:r>
        <w:rPr>
          <w:rFonts w:hint="eastAsia" w:ascii="微软雅黑" w:hAnsi="微软雅黑" w:eastAsia="微软雅黑" w:cs="微软雅黑"/>
          <w:lang w:eastAsia="zh-CN"/>
        </w:rPr>
        <w:t>当玩家角色释放技能时（包括普通技能）不播放受击动画。</w:t>
      </w:r>
    </w:p>
    <w:p>
      <w:pPr>
        <w:pStyle w:val="10"/>
        <w:numPr>
          <w:ilvl w:val="0"/>
          <w:numId w:val="2"/>
        </w:numPr>
        <w:ind w:firstLineChars="0"/>
        <w:rPr>
          <w:rFonts w:hint="eastAsia" w:ascii="微软雅黑" w:hAnsi="微软雅黑" w:eastAsia="微软雅黑" w:cs="微软雅黑"/>
        </w:rPr>
      </w:pPr>
      <w:r>
        <w:rPr>
          <w:rFonts w:hint="eastAsia" w:ascii="微软雅黑" w:hAnsi="微软雅黑" w:eastAsia="微软雅黑" w:cs="微软雅黑"/>
          <w:lang w:eastAsia="zh-CN"/>
        </w:rPr>
        <w:t>在战斗中玩家可在辅助召唤英雄的</w:t>
      </w:r>
      <w:r>
        <w:rPr>
          <w:rFonts w:hint="eastAsia" w:ascii="微软雅黑" w:hAnsi="微软雅黑" w:eastAsia="微软雅黑" w:cs="微软雅黑"/>
          <w:lang w:val="en-US" w:eastAsia="zh-CN"/>
        </w:rPr>
        <w:t>CD满之后，召唤出开战前选好的辅助召唤英雄助战（助战时间限定为5秒钟）。</w:t>
      </w:r>
    </w:p>
    <w:p>
      <w:pPr>
        <w:pStyle w:val="2"/>
        <w:numPr>
          <w:ilvl w:val="0"/>
          <w:numId w:val="1"/>
        </w:numPr>
        <w:rPr>
          <w:rFonts w:hint="eastAsia" w:ascii="微软雅黑" w:hAnsi="微软雅黑" w:eastAsia="微软雅黑" w:cs="微软雅黑"/>
        </w:rPr>
      </w:pPr>
      <w:bookmarkStart w:id="2" w:name="_Toc24748"/>
      <w:r>
        <w:rPr>
          <w:rFonts w:hint="eastAsia" w:ascii="微软雅黑" w:hAnsi="微软雅黑" w:eastAsia="微软雅黑" w:cs="微软雅黑"/>
          <w:lang w:eastAsia="zh-CN"/>
        </w:rPr>
        <w:t>上阵英雄与上阵辅助召唤英雄</w:t>
      </w:r>
      <w:bookmarkEnd w:id="2"/>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lang w:eastAsia="zh-CN"/>
        </w:rPr>
        <w:t>最多可派遣</w:t>
      </w:r>
      <w:r>
        <w:rPr>
          <w:rFonts w:hint="eastAsia" w:ascii="微软雅黑" w:hAnsi="微软雅黑" w:eastAsia="微软雅黑" w:cs="微软雅黑"/>
          <w:lang w:val="en-US" w:eastAsia="zh-CN"/>
        </w:rPr>
        <w:t>4位英雄上阵，一位主战，三位辅助</w:t>
      </w:r>
      <w:r>
        <w:rPr>
          <w:rFonts w:hint="eastAsia" w:ascii="微软雅黑" w:hAnsi="微软雅黑" w:eastAsia="微软雅黑" w:cs="微软雅黑"/>
        </w:rPr>
        <w:t>。</w:t>
      </w:r>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lang w:eastAsia="zh-CN"/>
        </w:rPr>
        <w:t>当玩家进入游戏战斗画面时</w:t>
      </w:r>
      <w:r>
        <w:rPr>
          <w:rFonts w:hint="eastAsia" w:ascii="微软雅黑" w:hAnsi="微软雅黑" w:eastAsia="微软雅黑" w:cs="微软雅黑"/>
        </w:rPr>
        <w:t>，</w:t>
      </w:r>
      <w:r>
        <w:rPr>
          <w:rFonts w:hint="eastAsia" w:ascii="微软雅黑" w:hAnsi="微软雅黑" w:eastAsia="微软雅黑" w:cs="微软雅黑"/>
          <w:lang w:eastAsia="zh-CN"/>
        </w:rPr>
        <w:t>只显示主战</w:t>
      </w:r>
      <w:r>
        <w:rPr>
          <w:rFonts w:hint="eastAsia" w:ascii="微软雅黑" w:hAnsi="微软雅黑" w:eastAsia="微软雅黑" w:cs="微软雅黑"/>
          <w:highlight w:val="yellow"/>
          <w:lang w:eastAsia="zh-CN"/>
        </w:rPr>
        <w:t>上阵英雄</w:t>
      </w:r>
      <w:r>
        <w:rPr>
          <w:rFonts w:hint="eastAsia" w:ascii="微软雅黑" w:hAnsi="微软雅黑" w:eastAsia="微软雅黑" w:cs="微软雅黑"/>
          <w:lang w:eastAsia="zh-CN"/>
        </w:rPr>
        <w:t>，</w:t>
      </w:r>
      <w:r>
        <w:rPr>
          <w:rFonts w:hint="eastAsia" w:ascii="微软雅黑" w:hAnsi="微软雅黑" w:eastAsia="微软雅黑" w:cs="微软雅黑"/>
          <w:highlight w:val="yellow"/>
          <w:lang w:eastAsia="zh-CN"/>
        </w:rPr>
        <w:t>辅助召唤英雄</w:t>
      </w:r>
      <w:r>
        <w:rPr>
          <w:rFonts w:hint="eastAsia" w:ascii="微软雅黑" w:hAnsi="微软雅黑" w:eastAsia="微软雅黑" w:cs="微软雅黑"/>
          <w:lang w:eastAsia="zh-CN"/>
        </w:rPr>
        <w:t>需要召唤。</w:t>
      </w:r>
      <w:r>
        <w:rPr>
          <w:rFonts w:hint="eastAsia" w:ascii="微软雅黑" w:hAnsi="微软雅黑" w:eastAsia="微软雅黑" w:cs="微软雅黑"/>
        </w:rPr>
        <w:t>每个职业都有自己对应的</w:t>
      </w:r>
      <w:r>
        <w:rPr>
          <w:rFonts w:hint="eastAsia" w:ascii="微软雅黑" w:hAnsi="微软雅黑" w:eastAsia="微软雅黑" w:cs="微软雅黑"/>
          <w:lang w:eastAsia="zh-CN"/>
        </w:rPr>
        <w:t>攻击范围（弹道射程）。</w:t>
      </w:r>
    </w:p>
    <w:p>
      <w:pPr>
        <w:pStyle w:val="10"/>
        <w:numPr>
          <w:ilvl w:val="0"/>
          <w:numId w:val="3"/>
        </w:numPr>
        <w:ind w:firstLineChars="0"/>
        <w:rPr>
          <w:rFonts w:hint="eastAsia" w:ascii="微软雅黑" w:hAnsi="微软雅黑" w:eastAsia="微软雅黑" w:cs="微软雅黑"/>
        </w:rPr>
      </w:pPr>
      <w:r>
        <w:rPr>
          <w:rFonts w:hint="eastAsia" w:ascii="微软雅黑" w:hAnsi="微软雅黑" w:eastAsia="微软雅黑" w:cs="微软雅黑"/>
          <w:lang w:eastAsia="zh-CN"/>
        </w:rPr>
        <w:t>每次限定只能召唤</w:t>
      </w:r>
      <w:r>
        <w:rPr>
          <w:rFonts w:hint="eastAsia" w:ascii="微软雅黑" w:hAnsi="微软雅黑" w:eastAsia="微软雅黑" w:cs="微软雅黑"/>
          <w:lang w:val="en-US" w:eastAsia="zh-CN"/>
        </w:rPr>
        <w:t>1位上阵</w:t>
      </w:r>
      <w:r>
        <w:rPr>
          <w:rFonts w:hint="eastAsia" w:ascii="微软雅黑" w:hAnsi="微软雅黑" w:eastAsia="微软雅黑" w:cs="微软雅黑"/>
          <w:highlight w:val="yellow"/>
          <w:lang w:val="en-US" w:eastAsia="zh-CN"/>
        </w:rPr>
        <w:t>辅助召唤英雄</w:t>
      </w:r>
      <w:r>
        <w:rPr>
          <w:rFonts w:hint="eastAsia" w:ascii="微软雅黑" w:hAnsi="微软雅黑" w:eastAsia="微软雅黑" w:cs="微软雅黑"/>
          <w:lang w:val="en-US" w:eastAsia="zh-CN"/>
        </w:rPr>
        <w:t>。</w:t>
      </w:r>
    </w:p>
    <w:p>
      <w:pPr>
        <w:rPr>
          <w:rFonts w:hint="eastAsia" w:ascii="微软雅黑" w:hAnsi="微软雅黑" w:eastAsia="微软雅黑" w:cs="微软雅黑"/>
        </w:rPr>
      </w:pPr>
    </w:p>
    <w:p>
      <w:pPr>
        <w:pStyle w:val="2"/>
        <w:numPr>
          <w:ilvl w:val="0"/>
          <w:numId w:val="1"/>
        </w:numPr>
        <w:rPr>
          <w:rFonts w:hint="eastAsia" w:ascii="微软雅黑" w:hAnsi="微软雅黑" w:eastAsia="微软雅黑" w:cs="微软雅黑"/>
        </w:rPr>
      </w:pPr>
      <w:bookmarkStart w:id="3" w:name="_Toc6532"/>
      <w:r>
        <w:rPr>
          <w:rFonts w:hint="eastAsia" w:ascii="微软雅黑" w:hAnsi="微软雅黑" w:eastAsia="微软雅黑" w:cs="微软雅黑"/>
        </w:rPr>
        <w:t>战斗流程</w:t>
      </w:r>
      <w:bookmarkEnd w:id="3"/>
    </w:p>
    <w:p>
      <w:pPr>
        <w:rPr>
          <w:rFonts w:hint="eastAsia" w:ascii="微软雅黑" w:hAnsi="微软雅黑" w:eastAsia="微软雅黑" w:cs="微软雅黑"/>
        </w:rPr>
      </w:pPr>
    </w:p>
    <w:p>
      <w:pPr>
        <w:pStyle w:val="3"/>
        <w:numPr>
          <w:ilvl w:val="1"/>
          <w:numId w:val="1"/>
        </w:numPr>
        <w:rPr>
          <w:rFonts w:hint="eastAsia" w:ascii="微软雅黑" w:hAnsi="微软雅黑" w:eastAsia="微软雅黑" w:cs="微软雅黑"/>
        </w:rPr>
      </w:pPr>
      <w:bookmarkStart w:id="4" w:name="_Toc10229"/>
      <w:r>
        <w:rPr>
          <w:rFonts w:hint="eastAsia" w:ascii="微软雅黑" w:hAnsi="微软雅黑" w:eastAsia="微软雅黑" w:cs="微软雅黑"/>
        </w:rPr>
        <w:t>战场初始化</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战场初始化主要是为了确定双方的</w:t>
      </w:r>
      <w:r>
        <w:rPr>
          <w:rFonts w:hint="eastAsia" w:ascii="微软雅黑" w:hAnsi="微软雅黑" w:eastAsia="微软雅黑" w:cs="微软雅黑"/>
          <w:lang w:eastAsia="zh-CN"/>
        </w:rPr>
        <w:t>攻击值和防御值，</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战斗初始化上阵参战英雄的攻击值总和必须大于敌方攻击值总和。如在战局内每个节点未召唤辅助英雄参战，会导致主战英雄受到额外的伤害，</w:t>
      </w:r>
      <w:r>
        <w:rPr>
          <w:rFonts w:hint="eastAsia" w:ascii="微软雅黑" w:hAnsi="微软雅黑" w:eastAsia="微软雅黑" w:cs="微软雅黑"/>
          <w:lang w:eastAsia="zh-CN"/>
        </w:rPr>
        <w:t>即本场战斗英雄死亡可能存在死亡的可能（根据敌我总数据的差别而定）</w:t>
      </w:r>
      <w:r>
        <w:rPr>
          <w:rFonts w:hint="eastAsia" w:ascii="微软雅黑" w:hAnsi="微软雅黑" w:eastAsia="微软雅黑" w:cs="微软雅黑"/>
        </w:rPr>
        <w:t>。</w:t>
      </w:r>
    </w:p>
    <w:p>
      <w:pPr>
        <w:rPr>
          <w:rFonts w:hint="eastAsia" w:ascii="微软雅黑" w:hAnsi="微软雅黑" w:eastAsia="微软雅黑" w:cs="微软雅黑"/>
        </w:rPr>
      </w:pPr>
    </w:p>
    <w:p>
      <w:pPr>
        <w:pStyle w:val="3"/>
        <w:numPr>
          <w:ilvl w:val="1"/>
          <w:numId w:val="1"/>
        </w:numPr>
        <w:rPr>
          <w:rFonts w:hint="eastAsia" w:ascii="微软雅黑" w:hAnsi="微软雅黑" w:eastAsia="微软雅黑" w:cs="微软雅黑"/>
        </w:rPr>
      </w:pPr>
      <w:bookmarkStart w:id="5" w:name="_Toc23460"/>
      <w:r>
        <w:rPr>
          <w:rFonts w:hint="eastAsia" w:ascii="微软雅黑" w:hAnsi="微软雅黑" w:eastAsia="微软雅黑" w:cs="微软雅黑"/>
          <w:lang w:eastAsia="zh-CN"/>
        </w:rPr>
        <w:t>召唤</w:t>
      </w:r>
      <w:r>
        <w:rPr>
          <w:rFonts w:hint="eastAsia" w:ascii="微软雅黑" w:hAnsi="微软雅黑" w:eastAsia="微软雅黑" w:cs="微软雅黑"/>
        </w:rPr>
        <w:t>判定</w:t>
      </w:r>
      <w:bookmarkEnd w:id="5"/>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lang w:eastAsia="zh-CN"/>
        </w:rPr>
        <w:t>首先，召唤辅助英雄能否上阵是取决于当前战局的召唤值（单局内使用后不可恢复召唤值）</w:t>
      </w:r>
      <w:r>
        <w:rPr>
          <w:rFonts w:hint="eastAsia" w:ascii="微软雅黑" w:hAnsi="微软雅黑" w:eastAsia="微软雅黑" w:cs="微软雅黑"/>
        </w:rPr>
        <w:t>；</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lang w:eastAsia="zh-CN"/>
        </w:rPr>
        <w:t>每个英雄所需的召唤值不同，每场战斗前需看清当前战场给出的召唤值来判定派遣相应数值的英雄，系统可自动给出推荐的上阵英雄（即一键上阵）；</w:t>
      </w:r>
    </w:p>
    <w:p>
      <w:pPr>
        <w:pStyle w:val="10"/>
        <w:numPr>
          <w:ilvl w:val="0"/>
          <w:numId w:val="4"/>
        </w:numPr>
        <w:ind w:firstLineChars="0"/>
        <w:rPr>
          <w:rFonts w:hint="eastAsia" w:ascii="微软雅黑" w:hAnsi="微软雅黑" w:eastAsia="微软雅黑" w:cs="微软雅黑"/>
        </w:rPr>
      </w:pPr>
      <w:r>
        <w:rPr>
          <w:rFonts w:hint="eastAsia" w:ascii="微软雅黑" w:hAnsi="微软雅黑" w:eastAsia="微软雅黑" w:cs="微软雅黑"/>
          <w:lang w:eastAsia="zh-CN"/>
        </w:rPr>
        <w:t>主上阵英雄不需要召唤值；</w:t>
      </w:r>
    </w:p>
    <w:p>
      <w:pPr>
        <w:rPr>
          <w:rFonts w:hint="eastAsia" w:ascii="微软雅黑" w:hAnsi="微软雅黑" w:eastAsia="微软雅黑" w:cs="微软雅黑"/>
        </w:rPr>
      </w:pPr>
    </w:p>
    <w:p>
      <w:pPr>
        <w:pStyle w:val="3"/>
        <w:numPr>
          <w:ilvl w:val="1"/>
          <w:numId w:val="1"/>
        </w:numPr>
        <w:rPr>
          <w:rFonts w:hint="eastAsia" w:ascii="微软雅黑" w:hAnsi="微软雅黑" w:eastAsia="微软雅黑" w:cs="微软雅黑"/>
        </w:rPr>
      </w:pPr>
      <w:r>
        <w:rPr>
          <w:rFonts w:hint="eastAsia" w:ascii="微软雅黑" w:hAnsi="微软雅黑" w:eastAsia="微软雅黑" w:cs="微软雅黑"/>
          <w:lang w:eastAsia="zh-CN"/>
        </w:rPr>
        <w:t>召唤英雄</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召唤英雄是帮助上阵英雄攻击的主战单位，玩家不能对其进行操作；</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召唤英雄上阵时间限定为10秒钟，上阵后会释放一个技能攻击，然后再释放几个普通攻击，最后在限定的10秒钟结束前会再释放一次技能攻击。</w:t>
      </w:r>
    </w:p>
    <w:p>
      <w:pPr>
        <w:rPr>
          <w:rFonts w:hint="eastAsia" w:ascii="微软雅黑" w:hAnsi="微软雅黑" w:eastAsia="微软雅黑" w:cs="微软雅黑"/>
        </w:rPr>
      </w:pPr>
      <w:r>
        <w:rPr>
          <w:rFonts w:hint="eastAsia" w:ascii="微软雅黑" w:hAnsi="微软雅黑" w:eastAsia="微软雅黑" w:cs="微软雅黑"/>
        </w:rPr>
        <w:t>先攻值低的一方在本回合攻击，攻击流程同上。</w:t>
      </w:r>
    </w:p>
    <w:p>
      <w:pPr>
        <w:rPr>
          <w:rFonts w:hint="eastAsia" w:ascii="微软雅黑" w:hAnsi="微软雅黑" w:eastAsia="微软雅黑" w:cs="微软雅黑"/>
        </w:rPr>
      </w:pPr>
    </w:p>
    <w:p>
      <w:pPr>
        <w:rPr>
          <w:rFonts w:hint="eastAsia" w:ascii="微软雅黑" w:hAnsi="微软雅黑" w:eastAsia="微软雅黑" w:cs="微软雅黑"/>
        </w:rPr>
      </w:pPr>
    </w:p>
    <w:p>
      <w:pPr>
        <w:pStyle w:val="3"/>
        <w:numPr>
          <w:ilvl w:val="1"/>
          <w:numId w:val="1"/>
        </w:numPr>
        <w:rPr>
          <w:rFonts w:hint="eastAsia" w:ascii="微软雅黑" w:hAnsi="微软雅黑" w:eastAsia="微软雅黑" w:cs="微软雅黑"/>
        </w:rPr>
      </w:pPr>
      <w:r>
        <w:rPr>
          <w:rFonts w:hint="eastAsia" w:ascii="微软雅黑" w:hAnsi="微软雅黑" w:eastAsia="微软雅黑" w:cs="微软雅黑"/>
          <w:lang w:eastAsia="zh-CN"/>
        </w:rPr>
        <w:t>召唤顺序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召唤顺序不固定，由玩家来决定。</w:t>
      </w:r>
    </w:p>
    <w:p>
      <w:pPr>
        <w:pStyle w:val="3"/>
        <w:numPr>
          <w:ilvl w:val="1"/>
          <w:numId w:val="1"/>
        </w:numPr>
        <w:rPr>
          <w:rFonts w:hint="eastAsia" w:ascii="微软雅黑" w:hAnsi="微软雅黑" w:eastAsia="微软雅黑" w:cs="微软雅黑"/>
          <w:i/>
          <w:color w:val="938953"/>
        </w:rPr>
      </w:pPr>
      <w:bookmarkStart w:id="6" w:name="_Toc3935"/>
      <w:r>
        <w:rPr>
          <w:rFonts w:hint="eastAsia" w:ascii="微软雅黑" w:hAnsi="微软雅黑" w:eastAsia="微软雅黑" w:cs="微软雅黑"/>
          <w:i/>
          <w:color w:val="938953"/>
        </w:rPr>
        <w:t>僵局应对（待定）</w:t>
      </w:r>
      <w:bookmarkEnd w:id="6"/>
    </w:p>
    <w:p>
      <w:pPr>
        <w:rPr>
          <w:rFonts w:hint="eastAsia"/>
        </w:rPr>
      </w:pPr>
    </w:p>
    <w:p>
      <w:pPr>
        <w:rPr>
          <w:rFonts w:hint="eastAsia" w:ascii="微软雅黑" w:hAnsi="微软雅黑" w:eastAsia="微软雅黑" w:cs="微软雅黑"/>
          <w:color w:val="938953"/>
        </w:rPr>
      </w:pPr>
    </w:p>
    <w:p>
      <w:pPr>
        <w:pStyle w:val="2"/>
        <w:numPr>
          <w:ilvl w:val="0"/>
          <w:numId w:val="1"/>
        </w:numPr>
        <w:rPr>
          <w:rFonts w:hint="eastAsia" w:ascii="微软雅黑" w:hAnsi="微软雅黑" w:eastAsia="微软雅黑" w:cs="微软雅黑"/>
        </w:rPr>
      </w:pPr>
      <w:bookmarkStart w:id="7" w:name="_Toc21560"/>
      <w:r>
        <w:rPr>
          <w:rFonts w:hint="eastAsia" w:ascii="微软雅黑" w:hAnsi="微软雅黑" w:eastAsia="微软雅黑" w:cs="微软雅黑"/>
        </w:rPr>
        <w:t>伤害计算</w:t>
      </w:r>
      <w:bookmarkEnd w:id="7"/>
    </w:p>
    <w:p>
      <w:pPr>
        <w:pStyle w:val="3"/>
        <w:rPr>
          <w:rFonts w:hint="eastAsia" w:ascii="微软雅黑" w:hAnsi="微软雅黑" w:eastAsia="微软雅黑" w:cs="微软雅黑"/>
        </w:rPr>
      </w:pPr>
      <w:bookmarkStart w:id="8" w:name="_Toc8002"/>
      <w:r>
        <w:rPr>
          <w:rFonts w:hint="eastAsia" w:ascii="微软雅黑" w:hAnsi="微软雅黑" w:eastAsia="微软雅黑" w:cs="微软雅黑"/>
        </w:rPr>
        <w:t>4.1． 普攻伤害</w:t>
      </w:r>
      <w:bookmarkEnd w:id="8"/>
    </w:p>
    <w:p>
      <w:pPr>
        <w:ind w:firstLine="420" w:firstLineChars="200"/>
        <w:rPr>
          <w:rFonts w:hint="eastAsia" w:ascii="微软雅黑" w:hAnsi="微软雅黑" w:eastAsia="微软雅黑" w:cs="微软雅黑"/>
        </w:rPr>
      </w:pPr>
      <w:r>
        <w:rPr>
          <w:rFonts w:hint="eastAsia" w:ascii="微软雅黑" w:hAnsi="微软雅黑" w:eastAsia="微软雅黑" w:cs="微软雅黑"/>
        </w:rPr>
        <w:t>普攻的伤害计算方法为：</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角色普通攻击时，其攻击力=</w:t>
      </w:r>
      <w:r>
        <w:rPr>
          <w:rFonts w:hint="eastAsia" w:ascii="微软雅黑" w:hAnsi="微软雅黑" w:eastAsia="微软雅黑" w:cs="微软雅黑"/>
          <w:lang w:eastAsia="zh-CN"/>
        </w:rPr>
        <w:t>上阵英雄</w:t>
      </w:r>
      <w:r>
        <w:rPr>
          <w:rFonts w:hint="eastAsia" w:ascii="微软雅黑" w:hAnsi="微软雅黑" w:eastAsia="微软雅黑" w:cs="微软雅黑"/>
        </w:rPr>
        <w:t>攻击力之和-本轮施放技能角色的攻击力。</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角色被攻击时，</w:t>
      </w:r>
      <w:r>
        <w:rPr>
          <w:rFonts w:hint="eastAsia" w:ascii="微软雅黑" w:hAnsi="微软雅黑" w:eastAsia="微软雅黑" w:cs="微软雅黑"/>
          <w:lang w:eastAsia="zh-CN"/>
        </w:rPr>
        <w:t>只有上阵的主战英雄显示掉血</w:t>
      </w:r>
      <w:r>
        <w:rPr>
          <w:rFonts w:hint="eastAsia" w:ascii="微软雅黑" w:hAnsi="微软雅黑" w:eastAsia="微软雅黑" w:cs="微软雅黑"/>
        </w:rPr>
        <w:t>，全局减伤系数由全体角色的</w:t>
      </w:r>
      <w:r>
        <w:rPr>
          <w:rFonts w:hint="eastAsia" w:ascii="微软雅黑" w:hAnsi="微软雅黑" w:eastAsia="微软雅黑" w:cs="微软雅黑"/>
          <w:lang w:eastAsia="zh-CN"/>
        </w:rPr>
        <w:t>减伤等级</w:t>
      </w:r>
      <w:r>
        <w:rPr>
          <w:rFonts w:hint="eastAsia" w:ascii="微软雅黑" w:hAnsi="微软雅黑" w:eastAsia="微软雅黑" w:cs="微软雅黑"/>
        </w:rPr>
        <w:t>之和决定，其作用上限为50%，然后将伤害平均分摊到到每个角色身上，分摊完毕再计算每个角色的防御力，即：单个角色承受伤害=（本排伤害/角色个数）-角色防御力；</w:t>
      </w:r>
    </w:p>
    <w:p>
      <w:pPr>
        <w:pStyle w:val="10"/>
        <w:numPr>
          <w:ilvl w:val="0"/>
          <w:numId w:val="6"/>
        </w:numPr>
        <w:ind w:firstLineChars="0"/>
        <w:rPr>
          <w:rFonts w:hint="eastAsia" w:ascii="微软雅黑" w:hAnsi="微软雅黑" w:eastAsia="微软雅黑" w:cs="微软雅黑"/>
        </w:rPr>
      </w:pPr>
      <w:r>
        <w:rPr>
          <w:rFonts w:hint="eastAsia" w:ascii="微软雅黑" w:hAnsi="微软雅黑" w:eastAsia="微软雅黑" w:cs="微软雅黑"/>
        </w:rPr>
        <w:t>如单个角色承受伤害&lt;=角色防御力，则一律扣血1点。</w:t>
      </w:r>
    </w:p>
    <w:p>
      <w:pPr>
        <w:pStyle w:val="3"/>
        <w:rPr>
          <w:rFonts w:hint="eastAsia" w:ascii="微软雅黑" w:hAnsi="微软雅黑" w:eastAsia="微软雅黑" w:cs="微软雅黑"/>
        </w:rPr>
      </w:pPr>
      <w:bookmarkStart w:id="9" w:name="_Toc19472"/>
      <w:r>
        <w:rPr>
          <w:rFonts w:hint="eastAsia" w:ascii="微软雅黑" w:hAnsi="微软雅黑" w:eastAsia="微软雅黑" w:cs="微软雅黑"/>
        </w:rPr>
        <w:t>4.2.  技能伤害</w:t>
      </w:r>
      <w:bookmarkEnd w:id="9"/>
    </w:p>
    <w:p>
      <w:pPr>
        <w:ind w:firstLine="420" w:firstLineChars="200"/>
        <w:rPr>
          <w:rFonts w:hint="eastAsia" w:ascii="微软雅黑" w:hAnsi="微软雅黑" w:eastAsia="微软雅黑" w:cs="微软雅黑"/>
        </w:rPr>
      </w:pPr>
      <w:r>
        <w:rPr>
          <w:rFonts w:hint="eastAsia" w:ascii="微软雅黑" w:hAnsi="微软雅黑" w:eastAsia="微软雅黑" w:cs="微软雅黑"/>
        </w:rPr>
        <w:t>技能伤害与普攻的计算方式类似，不同点是：</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技能伤害的数值只与技能施放者的属性有关；</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lang w:eastAsia="zh-CN"/>
        </w:rPr>
        <w:t>技能伤害为固定值伤害，不参与伤害公式的计算；不可被减伤，不可被分担。</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对于一些特殊的技能，会给与全局减伤系数修正，类似与破防效果，降低全局减伤系数；</w:t>
      </w:r>
    </w:p>
    <w:p>
      <w:pPr>
        <w:pStyle w:val="10"/>
        <w:numPr>
          <w:ilvl w:val="0"/>
          <w:numId w:val="7"/>
        </w:numPr>
        <w:ind w:firstLineChars="0"/>
        <w:rPr>
          <w:rFonts w:hint="eastAsia" w:ascii="微软雅黑" w:hAnsi="微软雅黑" w:eastAsia="微软雅黑" w:cs="微软雅黑"/>
        </w:rPr>
      </w:pPr>
      <w:r>
        <w:rPr>
          <w:rFonts w:hint="eastAsia" w:ascii="微软雅黑" w:hAnsi="微软雅黑" w:eastAsia="微软雅黑" w:cs="微软雅黑"/>
        </w:rPr>
        <w:t>对于AOE技能，则在技能属性中标明本技能的伤害值；</w:t>
      </w:r>
    </w:p>
    <w:p>
      <w:pPr>
        <w:pStyle w:val="2"/>
        <w:numPr>
          <w:ilvl w:val="0"/>
          <w:numId w:val="1"/>
        </w:numPr>
        <w:rPr>
          <w:rFonts w:hint="eastAsia" w:ascii="微软雅黑" w:hAnsi="微软雅黑" w:eastAsia="微软雅黑" w:cs="微软雅黑"/>
        </w:rPr>
      </w:pPr>
      <w:bookmarkStart w:id="10" w:name="_Toc19412"/>
      <w:r>
        <w:rPr>
          <w:rFonts w:hint="eastAsia" w:ascii="微软雅黑" w:hAnsi="微软雅黑" w:eastAsia="微软雅黑" w:cs="微软雅黑"/>
        </w:rPr>
        <w:t>战斗表现</w:t>
      </w:r>
      <w:bookmarkEnd w:id="10"/>
    </w:p>
    <w:p>
      <w:pPr>
        <w:numPr>
          <w:ilvl w:val="0"/>
          <w:numId w:val="8"/>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eastAsia="zh-CN"/>
        </w:rPr>
        <w:t>见如下文档：</w:t>
      </w:r>
    </w:p>
    <w:p>
      <w:pPr>
        <w:numPr>
          <w:numId w:val="0"/>
        </w:numPr>
        <w:ind w:left="420" w:leftChars="0"/>
        <w:rPr>
          <w:rFonts w:hint="eastAsia" w:ascii="微软雅黑" w:hAnsi="微软雅黑" w:eastAsia="微软雅黑" w:cs="微软雅黑"/>
          <w:lang w:eastAsia="zh-CN"/>
        </w:rPr>
      </w:pPr>
      <w:r>
        <w:rPr>
          <w:rFonts w:hint="eastAsia" w:ascii="微软雅黑" w:hAnsi="微软雅黑" w:eastAsia="微软雅黑" w:cs="微软雅黑"/>
          <w:kern w:val="2"/>
          <w:sz w:val="21"/>
          <w:szCs w:val="22"/>
          <w:lang w:val="en-US" w:eastAsia="zh-CN" w:bidi="ar-SA"/>
        </w:rPr>
        <w:object>
          <v:shape id="图片 2" type="#_x0000_t75" style="height:66pt;width:72.7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Word.Document.8" ShapeID="图片 2" DrawAspect="Icon" ObjectID="_2" r:id="rId5"/>
        </w:object>
      </w:r>
      <w:bookmarkStart w:id="11" w:name="_GoBack"/>
      <w:bookmarkEnd w:id="11"/>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9235585">
    <w:nsid w:val="5497D101"/>
    <w:multiLevelType w:val="singleLevel"/>
    <w:tmpl w:val="5497D101"/>
    <w:lvl w:ilvl="0" w:tentative="1">
      <w:start w:val="1"/>
      <w:numFmt w:val="decimal"/>
      <w:suff w:val="nothing"/>
      <w:lvlText w:val="%1）"/>
      <w:lvlJc w:val="left"/>
    </w:lvl>
  </w:abstractNum>
  <w:abstractNum w:abstractNumId="1368721243">
    <w:nsid w:val="5195075B"/>
    <w:multiLevelType w:val="multilevel"/>
    <w:tmpl w:val="5195075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50549180">
    <w:nsid w:val="0EEF13BC"/>
    <w:multiLevelType w:val="multilevel"/>
    <w:tmpl w:val="0EEF13B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50153226">
    <w:nsid w:val="3E98110A"/>
    <w:multiLevelType w:val="multilevel"/>
    <w:tmpl w:val="3E98110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29997451">
    <w:nsid w:val="73096C8B"/>
    <w:multiLevelType w:val="multilevel"/>
    <w:tmpl w:val="73096C8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5065872">
    <w:nsid w:val="54583110"/>
    <w:multiLevelType w:val="singleLevel"/>
    <w:tmpl w:val="54583110"/>
    <w:lvl w:ilvl="0" w:tentative="1">
      <w:start w:val="1"/>
      <w:numFmt w:val="bullet"/>
      <w:lvlText w:val=""/>
      <w:lvlJc w:val="left"/>
      <w:pPr>
        <w:tabs>
          <w:tab w:val="left" w:pos="420"/>
        </w:tabs>
        <w:ind w:left="420" w:hanging="420"/>
      </w:pPr>
      <w:rPr>
        <w:rFonts w:hint="default" w:ascii="Wingdings" w:hAnsi="Wingdings"/>
      </w:rPr>
    </w:lvl>
  </w:abstractNum>
  <w:abstractNum w:abstractNumId="1768426565">
    <w:nsid w:val="69680C45"/>
    <w:multiLevelType w:val="multilevel"/>
    <w:tmpl w:val="69680C45"/>
    <w:lvl w:ilvl="0" w:tentative="1">
      <w:start w:val="1"/>
      <w:numFmt w:val="decimal"/>
      <w:lvlText w:val="%1."/>
      <w:lvlJc w:val="left"/>
      <w:pPr>
        <w:ind w:left="360" w:hanging="360"/>
      </w:pPr>
      <w:rPr>
        <w:rFonts w:hint="default"/>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440" w:hanging="144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520" w:hanging="2520"/>
      </w:pPr>
      <w:rPr>
        <w:rFonts w:hint="default"/>
      </w:rPr>
    </w:lvl>
  </w:abstractNum>
  <w:abstractNum w:abstractNumId="1772045388">
    <w:nsid w:val="699F444C"/>
    <w:multiLevelType w:val="multilevel"/>
    <w:tmpl w:val="699F444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768426565"/>
  </w:num>
  <w:num w:numId="2">
    <w:abstractNumId w:val="250549180"/>
  </w:num>
  <w:num w:numId="3">
    <w:abstractNumId w:val="1050153226"/>
  </w:num>
  <w:num w:numId="4">
    <w:abstractNumId w:val="1929997451"/>
  </w:num>
  <w:num w:numId="5">
    <w:abstractNumId w:val="1419235585"/>
  </w:num>
  <w:num w:numId="6">
    <w:abstractNumId w:val="1368721243"/>
  </w:num>
  <w:num w:numId="7">
    <w:abstractNumId w:val="1772045388"/>
  </w:num>
  <w:num w:numId="8">
    <w:abstractNumId w:val="14150658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8E15EE8"/>
    <w:rsid w:val="0A3D0F63"/>
    <w:rsid w:val="0D0653E7"/>
    <w:rsid w:val="1F722738"/>
    <w:rsid w:val="216337D3"/>
    <w:rsid w:val="249C1D1C"/>
    <w:rsid w:val="27FB176E"/>
    <w:rsid w:val="28171975"/>
    <w:rsid w:val="284076D8"/>
    <w:rsid w:val="3EFA5C71"/>
    <w:rsid w:val="44923C8C"/>
    <w:rsid w:val="4BAC0F36"/>
    <w:rsid w:val="547D422D"/>
    <w:rsid w:val="57497BC3"/>
    <w:rsid w:val="59EB2964"/>
    <w:rsid w:val="618F629E"/>
    <w:rsid w:val="6C4F0CFE"/>
    <w:rsid w:val="78652D0F"/>
    <w:rsid w:val="7E553BF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Cambria" w:hAnsi="Cambria" w:eastAsia="宋体"/>
      <w:b/>
      <w:bCs/>
      <w:sz w:val="32"/>
      <w:szCs w:val="32"/>
    </w:rPr>
  </w:style>
  <w:style w:type="character" w:default="1" w:styleId="7">
    <w:name w:val="Default Paragraph Font"/>
    <w:unhideWhenUsed/>
    <w:uiPriority w:val="1"/>
  </w:style>
  <w:style w:type="table" w:default="1" w:styleId="9">
    <w:name w:val="Normal Table"/>
    <w:unhideWhenUsed/>
    <w:uiPriority w:val="0"/>
    <w:tblPr>
      <w:tblStyle w:val="9"/>
      <w:tblLayout w:type="fixed"/>
      <w:tblCellMar>
        <w:top w:w="0" w:type="dxa"/>
        <w:left w:w="108" w:type="dxa"/>
        <w:bottom w:w="0" w:type="dxa"/>
        <w:right w:w="108" w:type="dxa"/>
      </w:tblCellMar>
    </w:tblPr>
    <w:tcPr>
      <w:textDirection w:val="lrTb"/>
    </w:tcPr>
  </w:style>
  <w:style w:type="paragraph" w:styleId="4">
    <w:name w:val="Balloon Text"/>
    <w:basedOn w:val="1"/>
    <w:link w:val="13"/>
    <w:unhideWhenUsed/>
    <w:uiPriority w:val="99"/>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character" w:styleId="8">
    <w:name w:val="Hyperlink"/>
    <w:basedOn w:val="7"/>
    <w:unhideWhenUsed/>
    <w:uiPriority w:val="99"/>
    <w:rPr>
      <w:color w:val="0000FF"/>
      <w:u w:val="single"/>
    </w:rPr>
  </w:style>
  <w:style w:type="paragraph" w:customStyle="1" w:styleId="10">
    <w:name w:val="List Paragraph"/>
    <w:basedOn w:val="1"/>
    <w:qFormat/>
    <w:uiPriority w:val="34"/>
    <w:pPr>
      <w:ind w:firstLine="420" w:firstLineChars="200"/>
    </w:pPr>
  </w:style>
  <w:style w:type="paragraph" w:customStyle="1" w:styleId="11">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2">
    <w:name w:val="标题 2 Char"/>
    <w:basedOn w:val="7"/>
    <w:link w:val="3"/>
    <w:uiPriority w:val="9"/>
    <w:rPr>
      <w:rFonts w:ascii="Cambria" w:hAnsi="Cambria" w:eastAsia="宋体"/>
      <w:b/>
      <w:bCs/>
      <w:sz w:val="32"/>
      <w:szCs w:val="32"/>
    </w:rPr>
  </w:style>
  <w:style w:type="character" w:customStyle="1" w:styleId="13">
    <w:name w:val="批注框文本 Char"/>
    <w:basedOn w:val="7"/>
    <w:link w:val="4"/>
    <w:semiHidden/>
    <w:uiPriority w:val="99"/>
    <w:rPr>
      <w:sz w:val="18"/>
      <w:szCs w:val="18"/>
    </w:rPr>
  </w:style>
  <w:style w:type="character" w:customStyle="1" w:styleId="14">
    <w:name w:val="标题 1 Char"/>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346</Words>
  <Characters>1973</Characters>
  <Lines>16</Lines>
  <Paragraphs>4</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2014-08-28T11:00:00Z</dcterms:created>
  <dc:creator>user</dc:creator>
  <cp:lastModifiedBy>liujunqing</cp:lastModifiedBy>
  <dcterms:modified xsi:type="dcterms:W3CDTF">2015-01-17T14:08:38Z</dcterms:modified>
  <dc:title>战斗规则与流程设计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