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AE75C" w14:textId="77777777" w:rsidR="00E52D51" w:rsidRDefault="00E52D51">
      <w:pPr>
        <w:spacing w:before="1600"/>
      </w:pPr>
    </w:p>
    <w:p w14:paraId="2FDA5EAF" w14:textId="77777777" w:rsidR="00E52D51" w:rsidRDefault="008F36B8">
      <w:pPr>
        <w:jc w:val="center"/>
      </w:pPr>
      <w:r>
        <w:rPr>
          <w:b/>
          <w:bCs/>
          <w:color w:val="0B2447"/>
          <w:spacing w:val="40"/>
          <w:sz w:val="32"/>
          <w:szCs w:val="32"/>
        </w:rPr>
        <w:t>10PEARLS</w:t>
      </w:r>
    </w:p>
    <w:p w14:paraId="676F2422" w14:textId="77777777" w:rsidR="00E52D51" w:rsidRDefault="008F36B8">
      <w:pPr>
        <w:spacing w:after="600"/>
        <w:jc w:val="center"/>
      </w:pPr>
      <w:r>
        <w:rPr>
          <w:b/>
          <w:bCs/>
          <w:color w:val="1D8A99"/>
          <w:spacing w:val="30"/>
        </w:rPr>
        <w:t>SHINE INTERNSHIP PROGRAM</w:t>
      </w:r>
    </w:p>
    <w:p w14:paraId="2DCA0DE9" w14:textId="77777777" w:rsidR="00E52D51" w:rsidRDefault="008F36B8">
      <w:pPr>
        <w:spacing w:before="900" w:after="200"/>
        <w:jc w:val="center"/>
      </w:pPr>
      <w:r>
        <w:rPr>
          <w:b/>
          <w:bCs/>
          <w:color w:val="0B2447"/>
          <w:sz w:val="56"/>
          <w:szCs w:val="56"/>
        </w:rPr>
        <w:t>SonarQube Code Quality</w:t>
      </w:r>
    </w:p>
    <w:p w14:paraId="3B846A27" w14:textId="77777777" w:rsidR="00E52D51" w:rsidRDefault="008F36B8">
      <w:pPr>
        <w:spacing w:after="500"/>
        <w:jc w:val="center"/>
      </w:pPr>
      <w:r>
        <w:rPr>
          <w:b/>
          <w:bCs/>
          <w:color w:val="19376D"/>
          <w:sz w:val="56"/>
          <w:szCs w:val="56"/>
        </w:rPr>
        <w:t>Analysis Report</w:t>
      </w:r>
    </w:p>
    <w:p w14:paraId="61E93115" w14:textId="77777777" w:rsidR="00E52D51" w:rsidRDefault="008F36B8">
      <w:pPr>
        <w:pBdr>
          <w:bottom w:val="single" w:sz="12" w:space="10" w:color="1D8A99"/>
        </w:pBdr>
        <w:spacing w:after="700"/>
        <w:jc w:val="center"/>
      </w:pPr>
      <w:r>
        <w:rPr>
          <w:sz w:val="10"/>
          <w:szCs w:val="10"/>
        </w:rPr>
        <w:t xml:space="preserve">  </w:t>
      </w:r>
    </w:p>
    <w:p w14:paraId="4A0CE771" w14:textId="347DFB5F" w:rsidR="00E52D51" w:rsidRDefault="008F36B8">
      <w:pPr>
        <w:spacing w:after="120"/>
        <w:jc w:val="center"/>
      </w:pPr>
      <w:r>
        <w:rPr>
          <w:color w:val="222222"/>
          <w:sz w:val="26"/>
          <w:szCs w:val="26"/>
        </w:rPr>
        <w:t xml:space="preserve">Project:  </w:t>
      </w:r>
      <w:r>
        <w:rPr>
          <w:color w:val="222222"/>
          <w:sz w:val="26"/>
          <w:szCs w:val="26"/>
        </w:rPr>
        <w:t>MERN Notes App</w:t>
      </w:r>
    </w:p>
    <w:p w14:paraId="6C17BAB5" w14:textId="77777777" w:rsidR="00E52D51" w:rsidRDefault="008F36B8">
      <w:pPr>
        <w:spacing w:after="120"/>
        <w:jc w:val="center"/>
      </w:pPr>
      <w:r>
        <w:rPr>
          <w:color w:val="222222"/>
          <w:sz w:val="26"/>
          <w:szCs w:val="26"/>
        </w:rPr>
        <w:t>Prepared by:  Ayesha Iqbal</w:t>
      </w:r>
    </w:p>
    <w:p w14:paraId="656297BB" w14:textId="77777777" w:rsidR="00E52D51" w:rsidRDefault="008F36B8">
      <w:pPr>
        <w:spacing w:after="120"/>
        <w:jc w:val="center"/>
      </w:pPr>
      <w:r>
        <w:rPr>
          <w:color w:val="222222"/>
          <w:sz w:val="26"/>
          <w:szCs w:val="26"/>
        </w:rPr>
        <w:t>Internship:  10Pearls Shine Internship — Cohort 9</w:t>
      </w:r>
    </w:p>
    <w:p w14:paraId="1263C305" w14:textId="195A33B2" w:rsidR="00E52D51" w:rsidRDefault="008F36B8">
      <w:pPr>
        <w:spacing w:after="120"/>
        <w:jc w:val="center"/>
      </w:pPr>
      <w:r>
        <w:rPr>
          <w:color w:val="222222"/>
          <w:sz w:val="26"/>
          <w:szCs w:val="26"/>
        </w:rPr>
        <w:t xml:space="preserve">Date:  </w:t>
      </w:r>
      <w:r w:rsidR="001D6030">
        <w:rPr>
          <w:color w:val="222222"/>
          <w:sz w:val="26"/>
          <w:szCs w:val="26"/>
        </w:rPr>
        <w:t xml:space="preserve">4 September </w:t>
      </w:r>
      <w:r>
        <w:rPr>
          <w:color w:val="222222"/>
          <w:sz w:val="26"/>
          <w:szCs w:val="26"/>
        </w:rPr>
        <w:t>2026</w:t>
      </w:r>
    </w:p>
    <w:p w14:paraId="183D4161" w14:textId="77777777" w:rsidR="00E52D51" w:rsidRDefault="008F36B8">
      <w:pPr>
        <w:spacing w:before="1400"/>
        <w:jc w:val="center"/>
      </w:pPr>
      <w:r>
        <w:rPr>
          <w:i/>
          <w:iCs/>
          <w:color w:val="5A5A5A"/>
          <w:sz w:val="20"/>
          <w:szCs w:val="20"/>
        </w:rPr>
        <w:t xml:space="preserve">Static Code </w:t>
      </w:r>
      <w:proofErr w:type="gramStart"/>
      <w:r>
        <w:rPr>
          <w:i/>
          <w:iCs/>
          <w:color w:val="5A5A5A"/>
          <w:sz w:val="20"/>
          <w:szCs w:val="20"/>
        </w:rPr>
        <w:t>Analysis  •</w:t>
      </w:r>
      <w:proofErr w:type="gramEnd"/>
      <w:r>
        <w:rPr>
          <w:i/>
          <w:iCs/>
          <w:color w:val="5A5A5A"/>
          <w:sz w:val="20"/>
          <w:szCs w:val="20"/>
        </w:rPr>
        <w:t xml:space="preserve">  Quality </w:t>
      </w:r>
      <w:proofErr w:type="gramStart"/>
      <w:r>
        <w:rPr>
          <w:i/>
          <w:iCs/>
          <w:color w:val="5A5A5A"/>
          <w:sz w:val="20"/>
          <w:szCs w:val="20"/>
        </w:rPr>
        <w:t>Gates  •</w:t>
      </w:r>
      <w:proofErr w:type="gramEnd"/>
      <w:r>
        <w:rPr>
          <w:i/>
          <w:iCs/>
          <w:color w:val="5A5A5A"/>
          <w:sz w:val="20"/>
          <w:szCs w:val="20"/>
        </w:rPr>
        <w:t xml:space="preserve">  Security &amp; Reliability</w:t>
      </w:r>
    </w:p>
    <w:p w14:paraId="0101E050" w14:textId="77777777" w:rsidR="00E52D51" w:rsidRDefault="008F36B8">
      <w:r>
        <w:br w:type="page"/>
      </w:r>
    </w:p>
    <w:p w14:paraId="400707C6" w14:textId="77777777" w:rsidR="00E52D51" w:rsidRDefault="00E52D51">
      <w:pPr>
        <w:sectPr w:rsidR="00E52D51">
          <w:pgSz w:w="12240" w:h="15840"/>
          <w:pgMar w:top="1080" w:right="1080" w:bottom="1080" w:left="1080" w:header="708" w:footer="708" w:gutter="0"/>
          <w:cols w:space="720"/>
          <w:docGrid w:linePitch="360"/>
        </w:sectPr>
      </w:pPr>
    </w:p>
    <w:p w14:paraId="68C1FEEF" w14:textId="77777777" w:rsidR="00E52D51" w:rsidRDefault="008F36B8">
      <w:pPr>
        <w:pBdr>
          <w:bottom w:val="single" w:sz="8" w:space="4" w:color="1D8A99"/>
        </w:pBdr>
        <w:spacing w:before="480" w:after="200"/>
      </w:pPr>
      <w:r>
        <w:rPr>
          <w:b/>
          <w:bCs/>
          <w:color w:val="1D8A99"/>
          <w:sz w:val="30"/>
          <w:szCs w:val="30"/>
        </w:rPr>
        <w:lastRenderedPageBreak/>
        <w:t xml:space="preserve">1.  </w:t>
      </w:r>
      <w:r>
        <w:rPr>
          <w:b/>
          <w:bCs/>
          <w:color w:val="0B2447"/>
          <w:sz w:val="30"/>
          <w:szCs w:val="30"/>
        </w:rPr>
        <w:t>Introduction</w:t>
      </w:r>
    </w:p>
    <w:p w14:paraId="755E117B" w14:textId="77777777" w:rsidR="00E52D51" w:rsidRDefault="008F36B8">
      <w:pPr>
        <w:spacing w:after="160" w:line="300" w:lineRule="auto"/>
        <w:jc w:val="both"/>
      </w:pPr>
      <w:r>
        <w:rPr>
          <w:color w:val="222222"/>
        </w:rPr>
        <w:t>This report documents the static code quality analysis performed on the Cohort 9 MERN Notes Application as part of the 10Pearls Shine Internship Program. Static code analysis is a critical practice in modern software development, enabling early detection of bugs, vulnerabilities, code smells, and maintainability issues before code reaches production.</w:t>
      </w:r>
    </w:p>
    <w:p w14:paraId="34D182C9" w14:textId="77777777" w:rsidR="00E52D51" w:rsidRDefault="008F36B8">
      <w:pPr>
        <w:spacing w:after="160" w:line="300" w:lineRule="auto"/>
        <w:jc w:val="both"/>
      </w:pPr>
      <w:r>
        <w:rPr>
          <w:color w:val="222222"/>
        </w:rPr>
        <w:t>SonarQube, an industry-standard code quality and security analysis platform, was used to scan both the frontend (React) and backend (Node.js / Express) codebases of the Notes App. The analysis covers key software quality dimensions including security, reliability, maintainability, test coverage, and code duplication, providing an objective, data-driven view of the project's overall code health.</w:t>
      </w:r>
    </w:p>
    <w:p w14:paraId="64933075" w14:textId="77777777" w:rsidR="00E52D51" w:rsidRDefault="008F36B8">
      <w:pPr>
        <w:pBdr>
          <w:bottom w:val="single" w:sz="8" w:space="4" w:color="1D8A99"/>
        </w:pBdr>
        <w:spacing w:before="480" w:after="200"/>
      </w:pPr>
      <w:r>
        <w:rPr>
          <w:b/>
          <w:bCs/>
          <w:color w:val="1D8A99"/>
          <w:sz w:val="30"/>
          <w:szCs w:val="30"/>
        </w:rPr>
        <w:t xml:space="preserve">2.  </w:t>
      </w:r>
      <w:r>
        <w:rPr>
          <w:b/>
          <w:bCs/>
          <w:color w:val="0B2447"/>
          <w:sz w:val="30"/>
          <w:szCs w:val="30"/>
        </w:rPr>
        <w:t>Objective</w:t>
      </w:r>
    </w:p>
    <w:p w14:paraId="7DB6F7BB" w14:textId="77777777" w:rsidR="00E52D51" w:rsidRDefault="008F36B8">
      <w:pPr>
        <w:spacing w:after="160" w:line="300" w:lineRule="auto"/>
        <w:jc w:val="both"/>
      </w:pPr>
      <w:r>
        <w:rPr>
          <w:color w:val="222222"/>
        </w:rPr>
        <w:t>The primary objective of this exercise was to evaluate the frontend and backend codebases of the MERN Notes App using SonarQube, in order to:</w:t>
      </w:r>
    </w:p>
    <w:p w14:paraId="6F4AAB1B" w14:textId="77777777" w:rsidR="00E52D51" w:rsidRDefault="008F36B8">
      <w:pPr>
        <w:pStyle w:val="ListParagraph"/>
        <w:numPr>
          <w:ilvl w:val="0"/>
          <w:numId w:val="1"/>
        </w:numPr>
        <w:spacing w:after="90"/>
      </w:pPr>
      <w:r>
        <w:rPr>
          <w:color w:val="222222"/>
        </w:rPr>
        <w:t>Identify security vulnerabilities and hotspots within the application code.</w:t>
      </w:r>
    </w:p>
    <w:p w14:paraId="1E93137C" w14:textId="77777777" w:rsidR="00E52D51" w:rsidRDefault="008F36B8">
      <w:pPr>
        <w:pStyle w:val="ListParagraph"/>
        <w:numPr>
          <w:ilvl w:val="0"/>
          <w:numId w:val="1"/>
        </w:numPr>
        <w:spacing w:after="90"/>
      </w:pPr>
      <w:r>
        <w:rPr>
          <w:color w:val="222222"/>
        </w:rPr>
        <w:t>Assess the reliability of the codebase by detecting potential bugs.</w:t>
      </w:r>
    </w:p>
    <w:p w14:paraId="0B5F4C73" w14:textId="77777777" w:rsidR="00E52D51" w:rsidRDefault="008F36B8">
      <w:pPr>
        <w:pStyle w:val="ListParagraph"/>
        <w:numPr>
          <w:ilvl w:val="0"/>
          <w:numId w:val="1"/>
        </w:numPr>
        <w:spacing w:after="90"/>
      </w:pPr>
      <w:r>
        <w:rPr>
          <w:color w:val="222222"/>
        </w:rPr>
        <w:t>Measure maintainability through code smells and technical debt indicators.</w:t>
      </w:r>
    </w:p>
    <w:p w14:paraId="6204876E" w14:textId="77777777" w:rsidR="00E52D51" w:rsidRDefault="008F36B8">
      <w:pPr>
        <w:pStyle w:val="ListParagraph"/>
        <w:numPr>
          <w:ilvl w:val="0"/>
          <w:numId w:val="1"/>
        </w:numPr>
        <w:spacing w:after="90"/>
      </w:pPr>
      <w:r>
        <w:rPr>
          <w:color w:val="222222"/>
        </w:rPr>
        <w:t>Evaluate code coverage achieved by existing automated tests.</w:t>
      </w:r>
    </w:p>
    <w:p w14:paraId="62CC74E1" w14:textId="77777777" w:rsidR="00E52D51" w:rsidRDefault="008F36B8">
      <w:pPr>
        <w:pStyle w:val="ListParagraph"/>
        <w:numPr>
          <w:ilvl w:val="0"/>
          <w:numId w:val="1"/>
        </w:numPr>
        <w:spacing w:after="90"/>
      </w:pPr>
      <w:r>
        <w:rPr>
          <w:color w:val="222222"/>
        </w:rPr>
        <w:t>Detect duplicated code blocks that may affect long-term maintainability.</w:t>
      </w:r>
    </w:p>
    <w:p w14:paraId="58ACC77C" w14:textId="77777777" w:rsidR="00E52D51" w:rsidRDefault="008F36B8">
      <w:pPr>
        <w:pStyle w:val="ListParagraph"/>
        <w:numPr>
          <w:ilvl w:val="0"/>
          <w:numId w:val="1"/>
        </w:numPr>
        <w:spacing w:after="90"/>
      </w:pPr>
      <w:r>
        <w:rPr>
          <w:color w:val="222222"/>
        </w:rPr>
        <w:t>Confirm whether the project satisfies SonarQube's default Quality Gate criteria.</w:t>
      </w:r>
    </w:p>
    <w:p w14:paraId="776DC187" w14:textId="77777777" w:rsidR="00E52D51" w:rsidRDefault="00E52D51">
      <w:pPr>
        <w:spacing w:after="100"/>
      </w:pPr>
    </w:p>
    <w:p w14:paraId="48A63DF2" w14:textId="77777777" w:rsidR="00E52D51" w:rsidRDefault="008F36B8">
      <w:pPr>
        <w:pBdr>
          <w:bottom w:val="single" w:sz="8" w:space="4" w:color="1D8A99"/>
        </w:pBdr>
        <w:spacing w:before="480" w:after="200"/>
      </w:pPr>
      <w:r>
        <w:rPr>
          <w:b/>
          <w:bCs/>
          <w:color w:val="1D8A99"/>
          <w:sz w:val="30"/>
          <w:szCs w:val="30"/>
        </w:rPr>
        <w:t xml:space="preserve">3.  </w:t>
      </w:r>
      <w:r>
        <w:rPr>
          <w:b/>
          <w:bCs/>
          <w:color w:val="0B2447"/>
          <w:sz w:val="30"/>
          <w:szCs w:val="30"/>
        </w:rPr>
        <w:t>SonarQube Setup</w:t>
      </w:r>
    </w:p>
    <w:p w14:paraId="2CA347F4" w14:textId="77777777" w:rsidR="00E52D51" w:rsidRDefault="008F36B8">
      <w:pPr>
        <w:spacing w:after="160" w:line="300" w:lineRule="auto"/>
        <w:jc w:val="both"/>
      </w:pPr>
      <w:r>
        <w:rPr>
          <w:color w:val="222222"/>
        </w:rPr>
        <w:t xml:space="preserve">SonarQube was configured and run locally to analyze the project. The SonarQube server was accessed via the local dashboard at localhost:9000, where both the frontend and backend projects were registered and scanned independently using the </w:t>
      </w:r>
      <w:proofErr w:type="spellStart"/>
      <w:r>
        <w:rPr>
          <w:color w:val="222222"/>
        </w:rPr>
        <w:t>SonarScanner</w:t>
      </w:r>
      <w:proofErr w:type="spellEnd"/>
      <w:r>
        <w:rPr>
          <w:color w:val="222222"/>
        </w:rPr>
        <w:t xml:space="preserve"> CLI.</w:t>
      </w:r>
    </w:p>
    <w:p w14:paraId="0F0C29B8" w14:textId="77777777" w:rsidR="00E52D51" w:rsidRDefault="008F36B8">
      <w:pPr>
        <w:spacing w:before="280" w:after="140"/>
      </w:pPr>
      <w:r>
        <w:rPr>
          <w:b/>
          <w:bCs/>
          <w:color w:val="19376D"/>
          <w:sz w:val="24"/>
          <w:szCs w:val="24"/>
        </w:rPr>
        <w:t>SonarQube Dashboard &amp; Registered Projects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E52D51" w14:paraId="370C602F" w14:textId="77777777">
        <w:tblPrEx>
          <w:tblCellMar>
            <w:top w:w="0" w:type="dxa"/>
            <w:bottom w:w="0" w:type="dxa"/>
          </w:tblCellMar>
        </w:tblPrEx>
        <w:trPr>
          <w:trHeight w:val="2600"/>
        </w:trPr>
        <w:tc>
          <w:tcPr>
            <w:tcW w:w="9350" w:type="dxa"/>
            <w:tcBorders>
              <w:top w:val="dashed" w:sz="6" w:space="0" w:color="1D8A99"/>
              <w:left w:val="dashed" w:sz="6" w:space="0" w:color="1D8A99"/>
              <w:bottom w:val="dashed" w:sz="6" w:space="0" w:color="1D8A99"/>
              <w:right w:val="dashed" w:sz="6" w:space="0" w:color="1D8A99"/>
            </w:tcBorders>
            <w:shd w:val="clear" w:color="auto" w:fill="E7F6F8"/>
            <w:vAlign w:val="center"/>
          </w:tcPr>
          <w:p w14:paraId="7DC62F2A" w14:textId="101A0467" w:rsidR="00E52D51" w:rsidRDefault="001D6030">
            <w:pPr>
              <w:spacing w:after="200"/>
              <w:jc w:val="center"/>
            </w:pPr>
            <w:r>
              <w:rPr>
                <w:noProof/>
              </w:rPr>
              <w:lastRenderedPageBreak/>
              <w:drawing>
                <wp:inline distT="0" distB="0" distL="0" distR="0" wp14:anchorId="2A452C7C" wp14:editId="3AC859E1">
                  <wp:extent cx="6400800" cy="3188335"/>
                  <wp:effectExtent l="0" t="0" r="0" b="0"/>
                  <wp:docPr id="124269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95133" name=""/>
                          <pic:cNvPicPr/>
                        </pic:nvPicPr>
                        <pic:blipFill>
                          <a:blip r:embed="rId7"/>
                          <a:stretch>
                            <a:fillRect/>
                          </a:stretch>
                        </pic:blipFill>
                        <pic:spPr>
                          <a:xfrm>
                            <a:off x="0" y="0"/>
                            <a:ext cx="6400800" cy="3188335"/>
                          </a:xfrm>
                          <a:prstGeom prst="rect">
                            <a:avLst/>
                          </a:prstGeom>
                        </pic:spPr>
                      </pic:pic>
                    </a:graphicData>
                  </a:graphic>
                </wp:inline>
              </w:drawing>
            </w:r>
          </w:p>
        </w:tc>
      </w:tr>
    </w:tbl>
    <w:p w14:paraId="70D2C3B6" w14:textId="77777777" w:rsidR="00E52D51" w:rsidRDefault="00E52D51">
      <w:pPr>
        <w:spacing w:after="120"/>
      </w:pPr>
    </w:p>
    <w:p w14:paraId="60AB18BF" w14:textId="77777777" w:rsidR="00E52D51" w:rsidRDefault="008F36B8">
      <w:pPr>
        <w:spacing w:after="160" w:line="300" w:lineRule="auto"/>
        <w:jc w:val="both"/>
      </w:pPr>
      <w:r>
        <w:rPr>
          <w:color w:val="222222"/>
        </w:rPr>
        <w:t>Note: For security reasons, the SonarQube authentication token used during the scan is not included anywhere in this report. The token used for this analysis has been revoked and regenerated after submission, in line with secure credential-handling practices.</w:t>
      </w:r>
    </w:p>
    <w:p w14:paraId="1EE14C81" w14:textId="77777777" w:rsidR="00E52D51" w:rsidRDefault="008F36B8">
      <w:pPr>
        <w:pBdr>
          <w:bottom w:val="single" w:sz="8" w:space="4" w:color="1D8A99"/>
        </w:pBdr>
        <w:spacing w:before="480" w:after="200"/>
      </w:pPr>
      <w:r>
        <w:rPr>
          <w:b/>
          <w:bCs/>
          <w:color w:val="1D8A99"/>
          <w:sz w:val="30"/>
          <w:szCs w:val="30"/>
        </w:rPr>
        <w:t xml:space="preserve">4.  </w:t>
      </w:r>
      <w:r>
        <w:rPr>
          <w:b/>
          <w:bCs/>
          <w:color w:val="0B2447"/>
          <w:sz w:val="30"/>
          <w:szCs w:val="30"/>
        </w:rPr>
        <w:t>Frontend Analysis</w:t>
      </w:r>
    </w:p>
    <w:p w14:paraId="4440A0AB" w14:textId="77777777" w:rsidR="00E52D51" w:rsidRDefault="008F36B8">
      <w:pPr>
        <w:spacing w:before="280" w:after="140"/>
      </w:pPr>
      <w:r>
        <w:rPr>
          <w:b/>
          <w:bCs/>
          <w:color w:val="19376D"/>
          <w:sz w:val="24"/>
          <w:szCs w:val="24"/>
        </w:rPr>
        <w:t>Frontend SonarQube Analysis — Project: frontend</w:t>
      </w:r>
    </w:p>
    <w:p w14:paraId="7E60959C" w14:textId="77777777" w:rsidR="00E52D51" w:rsidRDefault="008F36B8">
      <w:pPr>
        <w:spacing w:after="160" w:line="300" w:lineRule="auto"/>
        <w:jc w:val="both"/>
      </w:pPr>
      <w:r>
        <w:rPr>
          <w:color w:val="222222"/>
        </w:rPr>
        <w:t>The frontend React application was scanned to evaluate its code quality across all standard SonarQube dimensions. The scan completed successfully and the project satisfied the default Quality Gate.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E52D51" w14:paraId="74732F21" w14:textId="77777777">
        <w:tblPrEx>
          <w:tblCellMar>
            <w:top w:w="0" w:type="dxa"/>
            <w:bottom w:w="0" w:type="dxa"/>
          </w:tblCellMar>
        </w:tblPrEx>
        <w:trPr>
          <w:trHeight w:val="2600"/>
        </w:trPr>
        <w:tc>
          <w:tcPr>
            <w:tcW w:w="9350" w:type="dxa"/>
            <w:tcBorders>
              <w:top w:val="dashed" w:sz="6" w:space="0" w:color="1D8A99"/>
              <w:left w:val="dashed" w:sz="6" w:space="0" w:color="1D8A99"/>
              <w:bottom w:val="dashed" w:sz="6" w:space="0" w:color="1D8A99"/>
              <w:right w:val="dashed" w:sz="6" w:space="0" w:color="1D8A99"/>
            </w:tcBorders>
            <w:shd w:val="clear" w:color="auto" w:fill="E7F6F8"/>
            <w:vAlign w:val="center"/>
          </w:tcPr>
          <w:p w14:paraId="74D041A4" w14:textId="0FAE5A5C" w:rsidR="00E52D51" w:rsidRDefault="001D6030">
            <w:pPr>
              <w:spacing w:after="200"/>
              <w:jc w:val="center"/>
            </w:pPr>
            <w:r>
              <w:rPr>
                <w:noProof/>
              </w:rPr>
              <w:lastRenderedPageBreak/>
              <w:drawing>
                <wp:inline distT="0" distB="0" distL="0" distR="0" wp14:anchorId="2F63FA1D" wp14:editId="297EFAEF">
                  <wp:extent cx="6400800" cy="3202940"/>
                  <wp:effectExtent l="0" t="0" r="0" b="0"/>
                  <wp:docPr id="195002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22987" name=""/>
                          <pic:cNvPicPr/>
                        </pic:nvPicPr>
                        <pic:blipFill>
                          <a:blip r:embed="rId8"/>
                          <a:stretch>
                            <a:fillRect/>
                          </a:stretch>
                        </pic:blipFill>
                        <pic:spPr>
                          <a:xfrm>
                            <a:off x="0" y="0"/>
                            <a:ext cx="6400800" cy="3202940"/>
                          </a:xfrm>
                          <a:prstGeom prst="rect">
                            <a:avLst/>
                          </a:prstGeom>
                        </pic:spPr>
                      </pic:pic>
                    </a:graphicData>
                  </a:graphic>
                </wp:inline>
              </w:drawing>
            </w:r>
          </w:p>
        </w:tc>
      </w:tr>
    </w:tbl>
    <w:p w14:paraId="01E3FD41" w14:textId="77777777" w:rsidR="00E52D51" w:rsidRDefault="00E52D51">
      <w:pPr>
        <w:spacing w:after="160"/>
      </w:pPr>
    </w:p>
    <w:p w14:paraId="22774842" w14:textId="77777777" w:rsidR="00E52D51" w:rsidRDefault="008F36B8">
      <w:pPr>
        <w:spacing w:before="280" w:after="140"/>
      </w:pPr>
      <w:r>
        <w:rPr>
          <w:b/>
          <w:bCs/>
          <w:color w:val="19376D"/>
          <w:sz w:val="24"/>
          <w:szCs w:val="24"/>
        </w:rPr>
        <w:t>Summary of Results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E52D51" w14:paraId="0858DE17" w14:textId="77777777">
        <w:tblPrEx>
          <w:tblCellMar>
            <w:top w:w="0" w:type="dxa"/>
            <w:bottom w:w="0" w:type="dxa"/>
          </w:tblCellMar>
        </w:tblPrEx>
        <w:trPr>
          <w:tblHeader/>
        </w:trPr>
        <w:tc>
          <w:tcPr>
            <w:tcW w:w="4675" w:type="dxa"/>
            <w:shd w:val="clear" w:color="auto" w:fill="0B2447"/>
            <w:tcMar>
              <w:top w:w="100" w:type="dxa"/>
              <w:left w:w="150" w:type="dxa"/>
              <w:bottom w:w="100" w:type="dxa"/>
              <w:right w:w="150" w:type="dxa"/>
            </w:tcMar>
            <w:vAlign w:val="center"/>
          </w:tcPr>
          <w:p w14:paraId="551BD4CF" w14:textId="77777777" w:rsidR="00E52D51" w:rsidRDefault="008F36B8">
            <w:r>
              <w:rPr>
                <w:b/>
                <w:bCs/>
                <w:color w:val="FFFFFF"/>
              </w:rPr>
              <w:t>Metric</w:t>
            </w:r>
          </w:p>
        </w:tc>
        <w:tc>
          <w:tcPr>
            <w:tcW w:w="4675" w:type="dxa"/>
            <w:shd w:val="clear" w:color="auto" w:fill="0B2447"/>
            <w:tcMar>
              <w:top w:w="100" w:type="dxa"/>
              <w:left w:w="150" w:type="dxa"/>
              <w:bottom w:w="100" w:type="dxa"/>
              <w:right w:w="150" w:type="dxa"/>
            </w:tcMar>
            <w:vAlign w:val="center"/>
          </w:tcPr>
          <w:p w14:paraId="27BFE8F6" w14:textId="77777777" w:rsidR="00E52D51" w:rsidRDefault="008F36B8">
            <w:r>
              <w:rPr>
                <w:b/>
                <w:bCs/>
                <w:color w:val="FFFFFF"/>
              </w:rPr>
              <w:t>Result</w:t>
            </w:r>
          </w:p>
        </w:tc>
      </w:tr>
      <w:tr w:rsidR="00E52D51" w14:paraId="2A382604" w14:textId="77777777">
        <w:tblPrEx>
          <w:tblCellMar>
            <w:top w:w="0" w:type="dxa"/>
            <w:bottom w:w="0" w:type="dxa"/>
          </w:tblCellMar>
        </w:tblPrEx>
        <w:tc>
          <w:tcPr>
            <w:tcW w:w="4675" w:type="dxa"/>
            <w:shd w:val="clear" w:color="auto" w:fill="FFFFFF"/>
            <w:tcMar>
              <w:top w:w="90" w:type="dxa"/>
              <w:left w:w="150" w:type="dxa"/>
              <w:bottom w:w="90" w:type="dxa"/>
              <w:right w:w="150" w:type="dxa"/>
            </w:tcMar>
            <w:vAlign w:val="center"/>
          </w:tcPr>
          <w:p w14:paraId="544CDF16" w14:textId="77777777" w:rsidR="00E52D51" w:rsidRDefault="008F36B8">
            <w:r>
              <w:rPr>
                <w:color w:val="222222"/>
              </w:rPr>
              <w:t>Quality Gate</w:t>
            </w:r>
          </w:p>
        </w:tc>
        <w:tc>
          <w:tcPr>
            <w:tcW w:w="4675" w:type="dxa"/>
            <w:shd w:val="clear" w:color="auto" w:fill="FFFFFF"/>
            <w:tcMar>
              <w:top w:w="90" w:type="dxa"/>
              <w:left w:w="150" w:type="dxa"/>
              <w:bottom w:w="90" w:type="dxa"/>
              <w:right w:w="150" w:type="dxa"/>
            </w:tcMar>
            <w:vAlign w:val="center"/>
          </w:tcPr>
          <w:p w14:paraId="24173AD1" w14:textId="77777777" w:rsidR="00E52D51" w:rsidRDefault="008F36B8">
            <w:r>
              <w:rPr>
                <w:b/>
                <w:bCs/>
                <w:color w:val="1E7A34"/>
              </w:rPr>
              <w:t>Passed</w:t>
            </w:r>
          </w:p>
        </w:tc>
      </w:tr>
      <w:tr w:rsidR="00E52D51" w14:paraId="1C944027" w14:textId="77777777">
        <w:tblPrEx>
          <w:tblCellMar>
            <w:top w:w="0" w:type="dxa"/>
            <w:bottom w:w="0" w:type="dxa"/>
          </w:tblCellMar>
        </w:tblPrEx>
        <w:tc>
          <w:tcPr>
            <w:tcW w:w="4675" w:type="dxa"/>
            <w:shd w:val="clear" w:color="auto" w:fill="F2F2F2"/>
            <w:tcMar>
              <w:top w:w="90" w:type="dxa"/>
              <w:left w:w="150" w:type="dxa"/>
              <w:bottom w:w="90" w:type="dxa"/>
              <w:right w:w="150" w:type="dxa"/>
            </w:tcMar>
            <w:vAlign w:val="center"/>
          </w:tcPr>
          <w:p w14:paraId="471722DF" w14:textId="77777777" w:rsidR="00E52D51" w:rsidRDefault="008F36B8">
            <w:r>
              <w:rPr>
                <w:color w:val="222222"/>
              </w:rPr>
              <w:t>Security</w:t>
            </w:r>
          </w:p>
        </w:tc>
        <w:tc>
          <w:tcPr>
            <w:tcW w:w="4675" w:type="dxa"/>
            <w:shd w:val="clear" w:color="auto" w:fill="F2F2F2"/>
            <w:tcMar>
              <w:top w:w="90" w:type="dxa"/>
              <w:left w:w="150" w:type="dxa"/>
              <w:bottom w:w="90" w:type="dxa"/>
              <w:right w:w="150" w:type="dxa"/>
            </w:tcMar>
            <w:vAlign w:val="center"/>
          </w:tcPr>
          <w:p w14:paraId="5DA1A06C" w14:textId="77777777" w:rsidR="00E52D51" w:rsidRDefault="008F36B8">
            <w:r>
              <w:rPr>
                <w:b/>
                <w:bCs/>
                <w:color w:val="1E7A34"/>
              </w:rPr>
              <w:t>A</w:t>
            </w:r>
          </w:p>
        </w:tc>
      </w:tr>
      <w:tr w:rsidR="00E52D51" w14:paraId="5BA25F7F" w14:textId="77777777">
        <w:tblPrEx>
          <w:tblCellMar>
            <w:top w:w="0" w:type="dxa"/>
            <w:bottom w:w="0" w:type="dxa"/>
          </w:tblCellMar>
        </w:tblPrEx>
        <w:tc>
          <w:tcPr>
            <w:tcW w:w="4675" w:type="dxa"/>
            <w:shd w:val="clear" w:color="auto" w:fill="FFFFFF"/>
            <w:tcMar>
              <w:top w:w="90" w:type="dxa"/>
              <w:left w:w="150" w:type="dxa"/>
              <w:bottom w:w="90" w:type="dxa"/>
              <w:right w:w="150" w:type="dxa"/>
            </w:tcMar>
            <w:vAlign w:val="center"/>
          </w:tcPr>
          <w:p w14:paraId="7E6DE7BD" w14:textId="77777777" w:rsidR="00E52D51" w:rsidRDefault="008F36B8">
            <w:r>
              <w:rPr>
                <w:color w:val="222222"/>
              </w:rPr>
              <w:t>Reliability</w:t>
            </w:r>
          </w:p>
        </w:tc>
        <w:tc>
          <w:tcPr>
            <w:tcW w:w="4675" w:type="dxa"/>
            <w:shd w:val="clear" w:color="auto" w:fill="FFFFFF"/>
            <w:tcMar>
              <w:top w:w="90" w:type="dxa"/>
              <w:left w:w="150" w:type="dxa"/>
              <w:bottom w:w="90" w:type="dxa"/>
              <w:right w:w="150" w:type="dxa"/>
            </w:tcMar>
            <w:vAlign w:val="center"/>
          </w:tcPr>
          <w:p w14:paraId="59603A1D" w14:textId="77777777" w:rsidR="00E52D51" w:rsidRDefault="008F36B8">
            <w:r>
              <w:rPr>
                <w:b/>
                <w:bCs/>
                <w:color w:val="B36B00"/>
              </w:rPr>
              <w:t>C</w:t>
            </w:r>
          </w:p>
        </w:tc>
      </w:tr>
      <w:tr w:rsidR="00E52D51" w14:paraId="6ACCFAF3" w14:textId="77777777">
        <w:tblPrEx>
          <w:tblCellMar>
            <w:top w:w="0" w:type="dxa"/>
            <w:bottom w:w="0" w:type="dxa"/>
          </w:tblCellMar>
        </w:tblPrEx>
        <w:tc>
          <w:tcPr>
            <w:tcW w:w="4675" w:type="dxa"/>
            <w:shd w:val="clear" w:color="auto" w:fill="F2F2F2"/>
            <w:tcMar>
              <w:top w:w="90" w:type="dxa"/>
              <w:left w:w="150" w:type="dxa"/>
              <w:bottom w:w="90" w:type="dxa"/>
              <w:right w:w="150" w:type="dxa"/>
            </w:tcMar>
            <w:vAlign w:val="center"/>
          </w:tcPr>
          <w:p w14:paraId="7F3679BA" w14:textId="77777777" w:rsidR="00E52D51" w:rsidRDefault="008F36B8">
            <w:r>
              <w:rPr>
                <w:color w:val="222222"/>
              </w:rPr>
              <w:t>Maintainability</w:t>
            </w:r>
          </w:p>
        </w:tc>
        <w:tc>
          <w:tcPr>
            <w:tcW w:w="4675" w:type="dxa"/>
            <w:shd w:val="clear" w:color="auto" w:fill="F2F2F2"/>
            <w:tcMar>
              <w:top w:w="90" w:type="dxa"/>
              <w:left w:w="150" w:type="dxa"/>
              <w:bottom w:w="90" w:type="dxa"/>
              <w:right w:w="150" w:type="dxa"/>
            </w:tcMar>
            <w:vAlign w:val="center"/>
          </w:tcPr>
          <w:p w14:paraId="67E8D8AB" w14:textId="77777777" w:rsidR="00E52D51" w:rsidRDefault="008F36B8">
            <w:r>
              <w:rPr>
                <w:b/>
                <w:bCs/>
                <w:color w:val="1E7A34"/>
              </w:rPr>
              <w:t>A</w:t>
            </w:r>
          </w:p>
        </w:tc>
      </w:tr>
      <w:tr w:rsidR="00E52D51" w14:paraId="0AC37D7B" w14:textId="77777777">
        <w:tblPrEx>
          <w:tblCellMar>
            <w:top w:w="0" w:type="dxa"/>
            <w:bottom w:w="0" w:type="dxa"/>
          </w:tblCellMar>
        </w:tblPrEx>
        <w:tc>
          <w:tcPr>
            <w:tcW w:w="4675" w:type="dxa"/>
            <w:shd w:val="clear" w:color="auto" w:fill="FFFFFF"/>
            <w:tcMar>
              <w:top w:w="90" w:type="dxa"/>
              <w:left w:w="150" w:type="dxa"/>
              <w:bottom w:w="90" w:type="dxa"/>
              <w:right w:w="150" w:type="dxa"/>
            </w:tcMar>
            <w:vAlign w:val="center"/>
          </w:tcPr>
          <w:p w14:paraId="54C42C85" w14:textId="77777777" w:rsidR="00E52D51" w:rsidRDefault="008F36B8">
            <w:r>
              <w:rPr>
                <w:color w:val="222222"/>
              </w:rPr>
              <w:t>Coverage</w:t>
            </w:r>
          </w:p>
        </w:tc>
        <w:tc>
          <w:tcPr>
            <w:tcW w:w="4675" w:type="dxa"/>
            <w:shd w:val="clear" w:color="auto" w:fill="FFFFFF"/>
            <w:tcMar>
              <w:top w:w="90" w:type="dxa"/>
              <w:left w:w="150" w:type="dxa"/>
              <w:bottom w:w="90" w:type="dxa"/>
              <w:right w:w="150" w:type="dxa"/>
            </w:tcMar>
            <w:vAlign w:val="center"/>
          </w:tcPr>
          <w:p w14:paraId="04ECC80E" w14:textId="77777777" w:rsidR="00E52D51" w:rsidRDefault="008F36B8">
            <w:r>
              <w:rPr>
                <w:b/>
                <w:bCs/>
                <w:color w:val="B36B00"/>
              </w:rPr>
              <w:t>2.7%</w:t>
            </w:r>
          </w:p>
        </w:tc>
      </w:tr>
      <w:tr w:rsidR="00E52D51" w14:paraId="1A384A8B" w14:textId="77777777">
        <w:tblPrEx>
          <w:tblCellMar>
            <w:top w:w="0" w:type="dxa"/>
            <w:bottom w:w="0" w:type="dxa"/>
          </w:tblCellMar>
        </w:tblPrEx>
        <w:tc>
          <w:tcPr>
            <w:tcW w:w="4675" w:type="dxa"/>
            <w:shd w:val="clear" w:color="auto" w:fill="F2F2F2"/>
            <w:tcMar>
              <w:top w:w="90" w:type="dxa"/>
              <w:left w:w="150" w:type="dxa"/>
              <w:bottom w:w="90" w:type="dxa"/>
              <w:right w:w="150" w:type="dxa"/>
            </w:tcMar>
            <w:vAlign w:val="center"/>
          </w:tcPr>
          <w:p w14:paraId="08B19A99" w14:textId="77777777" w:rsidR="00E52D51" w:rsidRDefault="008F36B8">
            <w:r>
              <w:rPr>
                <w:color w:val="222222"/>
              </w:rPr>
              <w:t>Duplications</w:t>
            </w:r>
          </w:p>
        </w:tc>
        <w:tc>
          <w:tcPr>
            <w:tcW w:w="4675" w:type="dxa"/>
            <w:shd w:val="clear" w:color="auto" w:fill="F2F2F2"/>
            <w:tcMar>
              <w:top w:w="90" w:type="dxa"/>
              <w:left w:w="150" w:type="dxa"/>
              <w:bottom w:w="90" w:type="dxa"/>
              <w:right w:w="150" w:type="dxa"/>
            </w:tcMar>
            <w:vAlign w:val="center"/>
          </w:tcPr>
          <w:p w14:paraId="20849AED" w14:textId="77777777" w:rsidR="00E52D51" w:rsidRDefault="008F36B8">
            <w:r>
              <w:rPr>
                <w:b/>
                <w:bCs/>
                <w:color w:val="222222"/>
              </w:rPr>
              <w:t>1.2%</w:t>
            </w:r>
          </w:p>
        </w:tc>
      </w:tr>
      <w:tr w:rsidR="00E52D51" w14:paraId="0D13BCC4" w14:textId="77777777">
        <w:tblPrEx>
          <w:tblCellMar>
            <w:top w:w="0" w:type="dxa"/>
            <w:bottom w:w="0" w:type="dxa"/>
          </w:tblCellMar>
        </w:tblPrEx>
        <w:tc>
          <w:tcPr>
            <w:tcW w:w="4675" w:type="dxa"/>
            <w:shd w:val="clear" w:color="auto" w:fill="FFFFFF"/>
            <w:tcMar>
              <w:top w:w="90" w:type="dxa"/>
              <w:left w:w="150" w:type="dxa"/>
              <w:bottom w:w="90" w:type="dxa"/>
              <w:right w:w="150" w:type="dxa"/>
            </w:tcMar>
            <w:vAlign w:val="center"/>
          </w:tcPr>
          <w:p w14:paraId="7C90852B" w14:textId="77777777" w:rsidR="00E52D51" w:rsidRDefault="008F36B8">
            <w:r>
              <w:rPr>
                <w:color w:val="222222"/>
              </w:rPr>
              <w:t>Lines of Code</w:t>
            </w:r>
          </w:p>
        </w:tc>
        <w:tc>
          <w:tcPr>
            <w:tcW w:w="4675" w:type="dxa"/>
            <w:shd w:val="clear" w:color="auto" w:fill="FFFFFF"/>
            <w:tcMar>
              <w:top w:w="90" w:type="dxa"/>
              <w:left w:w="150" w:type="dxa"/>
              <w:bottom w:w="90" w:type="dxa"/>
              <w:right w:w="150" w:type="dxa"/>
            </w:tcMar>
            <w:vAlign w:val="center"/>
          </w:tcPr>
          <w:p w14:paraId="4F51B82F" w14:textId="77777777" w:rsidR="00E52D51" w:rsidRDefault="008F36B8">
            <w:r>
              <w:rPr>
                <w:b/>
                <w:bCs/>
                <w:color w:val="222222"/>
              </w:rPr>
              <w:t>4.7k</w:t>
            </w:r>
          </w:p>
        </w:tc>
      </w:tr>
    </w:tbl>
    <w:p w14:paraId="493D6EF0" w14:textId="77777777" w:rsidR="00E52D51" w:rsidRDefault="00E52D51">
      <w:pPr>
        <w:spacing w:after="160"/>
      </w:pPr>
    </w:p>
    <w:p w14:paraId="54D5CED1" w14:textId="77777777" w:rsidR="00E52D51" w:rsidRDefault="008F36B8">
      <w:pPr>
        <w:spacing w:after="160" w:line="300" w:lineRule="auto"/>
        <w:jc w:val="both"/>
      </w:pPr>
      <w:r>
        <w:rPr>
          <w:color w:val="222222"/>
        </w:rPr>
        <w:t>The frontend maintained a strong Security rating (A) and Maintainability rating (A), indicating clean, well-structured code with minimal vulnerabilities. The Reliability rating (C) suggests a small number of potential bugs that should be reviewed and addressed. Test coverage (2.7%) remains low and is recommended as a key area for improvement in future iterations.</w:t>
      </w:r>
    </w:p>
    <w:p w14:paraId="296C1BC4" w14:textId="77777777" w:rsidR="00E52D51" w:rsidRDefault="008F36B8">
      <w:pPr>
        <w:pBdr>
          <w:bottom w:val="single" w:sz="8" w:space="4" w:color="1D8A99"/>
        </w:pBdr>
        <w:spacing w:before="480" w:after="200"/>
      </w:pPr>
      <w:r>
        <w:rPr>
          <w:b/>
          <w:bCs/>
          <w:color w:val="1D8A99"/>
          <w:sz w:val="30"/>
          <w:szCs w:val="30"/>
        </w:rPr>
        <w:t xml:space="preserve">5.  </w:t>
      </w:r>
      <w:r>
        <w:rPr>
          <w:b/>
          <w:bCs/>
          <w:color w:val="0B2447"/>
          <w:sz w:val="30"/>
          <w:szCs w:val="30"/>
        </w:rPr>
        <w:t>Backend Analysis</w:t>
      </w:r>
    </w:p>
    <w:p w14:paraId="33720100" w14:textId="77777777" w:rsidR="00E52D51" w:rsidRDefault="008F36B8">
      <w:pPr>
        <w:spacing w:before="280" w:after="140"/>
      </w:pPr>
      <w:r>
        <w:rPr>
          <w:b/>
          <w:bCs/>
          <w:color w:val="19376D"/>
          <w:sz w:val="24"/>
          <w:szCs w:val="24"/>
        </w:rPr>
        <w:t>Backend SonarQube Analysis — Project: notes-app</w:t>
      </w:r>
    </w:p>
    <w:p w14:paraId="379D2BD3" w14:textId="77777777" w:rsidR="00E52D51" w:rsidRDefault="008F36B8">
      <w:pPr>
        <w:spacing w:after="160" w:line="300" w:lineRule="auto"/>
        <w:jc w:val="both"/>
      </w:pPr>
      <w:r>
        <w:rPr>
          <w:color w:val="222222"/>
        </w:rPr>
        <w:lastRenderedPageBreak/>
        <w:t>The backend Node.js / Express application was analyzed separately under the project key notes-app. The scan completed successfully and the backend also satisfied the default Quality Gate.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E52D51" w14:paraId="68C2E9FB" w14:textId="77777777">
        <w:tblPrEx>
          <w:tblCellMar>
            <w:top w:w="0" w:type="dxa"/>
            <w:bottom w:w="0" w:type="dxa"/>
          </w:tblCellMar>
        </w:tblPrEx>
        <w:trPr>
          <w:trHeight w:val="2600"/>
        </w:trPr>
        <w:tc>
          <w:tcPr>
            <w:tcW w:w="9350" w:type="dxa"/>
            <w:tcBorders>
              <w:top w:val="dashed" w:sz="6" w:space="0" w:color="1D8A99"/>
              <w:left w:val="dashed" w:sz="6" w:space="0" w:color="1D8A99"/>
              <w:bottom w:val="dashed" w:sz="6" w:space="0" w:color="1D8A99"/>
              <w:right w:val="dashed" w:sz="6" w:space="0" w:color="1D8A99"/>
            </w:tcBorders>
            <w:shd w:val="clear" w:color="auto" w:fill="E7F6F8"/>
            <w:vAlign w:val="center"/>
          </w:tcPr>
          <w:p w14:paraId="217A37FF" w14:textId="69098400" w:rsidR="00E52D51" w:rsidRDefault="009A6E6C">
            <w:pPr>
              <w:spacing w:after="200"/>
              <w:jc w:val="center"/>
            </w:pPr>
            <w:r>
              <w:rPr>
                <w:noProof/>
              </w:rPr>
              <w:drawing>
                <wp:inline distT="0" distB="0" distL="0" distR="0" wp14:anchorId="2D19F45B" wp14:editId="57C0004D">
                  <wp:extent cx="6400800" cy="2925445"/>
                  <wp:effectExtent l="0" t="0" r="0" b="8255"/>
                  <wp:docPr id="40807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77664" name=""/>
                          <pic:cNvPicPr/>
                        </pic:nvPicPr>
                        <pic:blipFill>
                          <a:blip r:embed="rId9"/>
                          <a:stretch>
                            <a:fillRect/>
                          </a:stretch>
                        </pic:blipFill>
                        <pic:spPr>
                          <a:xfrm>
                            <a:off x="0" y="0"/>
                            <a:ext cx="6400800" cy="2925445"/>
                          </a:xfrm>
                          <a:prstGeom prst="rect">
                            <a:avLst/>
                          </a:prstGeom>
                        </pic:spPr>
                      </pic:pic>
                    </a:graphicData>
                  </a:graphic>
                </wp:inline>
              </w:drawing>
            </w:r>
          </w:p>
        </w:tc>
      </w:tr>
    </w:tbl>
    <w:p w14:paraId="189732CE" w14:textId="77777777" w:rsidR="00E52D51" w:rsidRDefault="00E52D51">
      <w:pPr>
        <w:spacing w:after="160"/>
      </w:pPr>
    </w:p>
    <w:p w14:paraId="7B84BC88" w14:textId="77777777" w:rsidR="00E52D51" w:rsidRDefault="008F36B8">
      <w:pPr>
        <w:spacing w:before="280" w:after="140"/>
      </w:pPr>
      <w:r>
        <w:rPr>
          <w:b/>
          <w:bCs/>
          <w:color w:val="19376D"/>
          <w:sz w:val="24"/>
          <w:szCs w:val="24"/>
        </w:rPr>
        <w:t>Summary of Results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E52D51" w14:paraId="72BB39A4" w14:textId="77777777">
        <w:tblPrEx>
          <w:tblCellMar>
            <w:top w:w="0" w:type="dxa"/>
            <w:bottom w:w="0" w:type="dxa"/>
          </w:tblCellMar>
        </w:tblPrEx>
        <w:trPr>
          <w:tblHeader/>
        </w:trPr>
        <w:tc>
          <w:tcPr>
            <w:tcW w:w="4675" w:type="dxa"/>
            <w:shd w:val="clear" w:color="auto" w:fill="0B2447"/>
            <w:tcMar>
              <w:top w:w="100" w:type="dxa"/>
              <w:left w:w="150" w:type="dxa"/>
              <w:bottom w:w="100" w:type="dxa"/>
              <w:right w:w="150" w:type="dxa"/>
            </w:tcMar>
            <w:vAlign w:val="center"/>
          </w:tcPr>
          <w:p w14:paraId="2E41BA59" w14:textId="77777777" w:rsidR="00E52D51" w:rsidRDefault="008F36B8">
            <w:r>
              <w:rPr>
                <w:b/>
                <w:bCs/>
                <w:color w:val="FFFFFF"/>
              </w:rPr>
              <w:t>Metric</w:t>
            </w:r>
          </w:p>
        </w:tc>
        <w:tc>
          <w:tcPr>
            <w:tcW w:w="4675" w:type="dxa"/>
            <w:shd w:val="clear" w:color="auto" w:fill="0B2447"/>
            <w:tcMar>
              <w:top w:w="100" w:type="dxa"/>
              <w:left w:w="150" w:type="dxa"/>
              <w:bottom w:w="100" w:type="dxa"/>
              <w:right w:w="150" w:type="dxa"/>
            </w:tcMar>
            <w:vAlign w:val="center"/>
          </w:tcPr>
          <w:p w14:paraId="2A96B56F" w14:textId="77777777" w:rsidR="00E52D51" w:rsidRDefault="008F36B8">
            <w:r>
              <w:rPr>
                <w:b/>
                <w:bCs/>
                <w:color w:val="FFFFFF"/>
              </w:rPr>
              <w:t>Result</w:t>
            </w:r>
          </w:p>
        </w:tc>
      </w:tr>
      <w:tr w:rsidR="00E52D51" w14:paraId="223C63C3" w14:textId="77777777">
        <w:tblPrEx>
          <w:tblCellMar>
            <w:top w:w="0" w:type="dxa"/>
            <w:bottom w:w="0" w:type="dxa"/>
          </w:tblCellMar>
        </w:tblPrEx>
        <w:tc>
          <w:tcPr>
            <w:tcW w:w="4675" w:type="dxa"/>
            <w:shd w:val="clear" w:color="auto" w:fill="FFFFFF"/>
            <w:tcMar>
              <w:top w:w="90" w:type="dxa"/>
              <w:left w:w="150" w:type="dxa"/>
              <w:bottom w:w="90" w:type="dxa"/>
              <w:right w:w="150" w:type="dxa"/>
            </w:tcMar>
            <w:vAlign w:val="center"/>
          </w:tcPr>
          <w:p w14:paraId="139F2C03" w14:textId="77777777" w:rsidR="00E52D51" w:rsidRDefault="008F36B8">
            <w:r>
              <w:rPr>
                <w:color w:val="222222"/>
              </w:rPr>
              <w:t>Quality Gate</w:t>
            </w:r>
          </w:p>
        </w:tc>
        <w:tc>
          <w:tcPr>
            <w:tcW w:w="4675" w:type="dxa"/>
            <w:shd w:val="clear" w:color="auto" w:fill="FFFFFF"/>
            <w:tcMar>
              <w:top w:w="90" w:type="dxa"/>
              <w:left w:w="150" w:type="dxa"/>
              <w:bottom w:w="90" w:type="dxa"/>
              <w:right w:w="150" w:type="dxa"/>
            </w:tcMar>
            <w:vAlign w:val="center"/>
          </w:tcPr>
          <w:p w14:paraId="5C682410" w14:textId="77777777" w:rsidR="00E52D51" w:rsidRDefault="008F36B8">
            <w:r>
              <w:rPr>
                <w:b/>
                <w:bCs/>
                <w:color w:val="1E7A34"/>
              </w:rPr>
              <w:t>Passed</w:t>
            </w:r>
          </w:p>
        </w:tc>
      </w:tr>
      <w:tr w:rsidR="00E52D51" w14:paraId="2E71B176" w14:textId="77777777">
        <w:tblPrEx>
          <w:tblCellMar>
            <w:top w:w="0" w:type="dxa"/>
            <w:bottom w:w="0" w:type="dxa"/>
          </w:tblCellMar>
        </w:tblPrEx>
        <w:tc>
          <w:tcPr>
            <w:tcW w:w="4675" w:type="dxa"/>
            <w:shd w:val="clear" w:color="auto" w:fill="F2F2F2"/>
            <w:tcMar>
              <w:top w:w="90" w:type="dxa"/>
              <w:left w:w="150" w:type="dxa"/>
              <w:bottom w:w="90" w:type="dxa"/>
              <w:right w:w="150" w:type="dxa"/>
            </w:tcMar>
            <w:vAlign w:val="center"/>
          </w:tcPr>
          <w:p w14:paraId="01CC038A" w14:textId="77777777" w:rsidR="00E52D51" w:rsidRDefault="008F36B8">
            <w:r>
              <w:rPr>
                <w:color w:val="222222"/>
              </w:rPr>
              <w:t>Security</w:t>
            </w:r>
          </w:p>
        </w:tc>
        <w:tc>
          <w:tcPr>
            <w:tcW w:w="4675" w:type="dxa"/>
            <w:shd w:val="clear" w:color="auto" w:fill="F2F2F2"/>
            <w:tcMar>
              <w:top w:w="90" w:type="dxa"/>
              <w:left w:w="150" w:type="dxa"/>
              <w:bottom w:w="90" w:type="dxa"/>
              <w:right w:w="150" w:type="dxa"/>
            </w:tcMar>
            <w:vAlign w:val="center"/>
          </w:tcPr>
          <w:p w14:paraId="0AB0747E" w14:textId="77777777" w:rsidR="00E52D51" w:rsidRDefault="008F36B8">
            <w:r>
              <w:rPr>
                <w:b/>
                <w:bCs/>
                <w:color w:val="B36B00"/>
              </w:rPr>
              <w:t>B</w:t>
            </w:r>
          </w:p>
        </w:tc>
      </w:tr>
      <w:tr w:rsidR="00E52D51" w14:paraId="2087CFFC" w14:textId="77777777">
        <w:tblPrEx>
          <w:tblCellMar>
            <w:top w:w="0" w:type="dxa"/>
            <w:bottom w:w="0" w:type="dxa"/>
          </w:tblCellMar>
        </w:tblPrEx>
        <w:tc>
          <w:tcPr>
            <w:tcW w:w="4675" w:type="dxa"/>
            <w:shd w:val="clear" w:color="auto" w:fill="FFFFFF"/>
            <w:tcMar>
              <w:top w:w="90" w:type="dxa"/>
              <w:left w:w="150" w:type="dxa"/>
              <w:bottom w:w="90" w:type="dxa"/>
              <w:right w:w="150" w:type="dxa"/>
            </w:tcMar>
            <w:vAlign w:val="center"/>
          </w:tcPr>
          <w:p w14:paraId="5AB1C25D" w14:textId="77777777" w:rsidR="00E52D51" w:rsidRDefault="008F36B8">
            <w:r>
              <w:rPr>
                <w:color w:val="222222"/>
              </w:rPr>
              <w:t>Reliability</w:t>
            </w:r>
          </w:p>
        </w:tc>
        <w:tc>
          <w:tcPr>
            <w:tcW w:w="4675" w:type="dxa"/>
            <w:shd w:val="clear" w:color="auto" w:fill="FFFFFF"/>
            <w:tcMar>
              <w:top w:w="90" w:type="dxa"/>
              <w:left w:w="150" w:type="dxa"/>
              <w:bottom w:w="90" w:type="dxa"/>
              <w:right w:w="150" w:type="dxa"/>
            </w:tcMar>
            <w:vAlign w:val="center"/>
          </w:tcPr>
          <w:p w14:paraId="707A57D1" w14:textId="77777777" w:rsidR="00E52D51" w:rsidRDefault="008F36B8">
            <w:r>
              <w:rPr>
                <w:b/>
                <w:bCs/>
                <w:color w:val="1E7A34"/>
              </w:rPr>
              <w:t>A</w:t>
            </w:r>
          </w:p>
        </w:tc>
      </w:tr>
      <w:tr w:rsidR="00E52D51" w14:paraId="01E09A27" w14:textId="77777777">
        <w:tblPrEx>
          <w:tblCellMar>
            <w:top w:w="0" w:type="dxa"/>
            <w:bottom w:w="0" w:type="dxa"/>
          </w:tblCellMar>
        </w:tblPrEx>
        <w:tc>
          <w:tcPr>
            <w:tcW w:w="4675" w:type="dxa"/>
            <w:shd w:val="clear" w:color="auto" w:fill="F2F2F2"/>
            <w:tcMar>
              <w:top w:w="90" w:type="dxa"/>
              <w:left w:w="150" w:type="dxa"/>
              <w:bottom w:w="90" w:type="dxa"/>
              <w:right w:w="150" w:type="dxa"/>
            </w:tcMar>
            <w:vAlign w:val="center"/>
          </w:tcPr>
          <w:p w14:paraId="1542AF1F" w14:textId="77777777" w:rsidR="00E52D51" w:rsidRDefault="008F36B8">
            <w:r>
              <w:rPr>
                <w:color w:val="222222"/>
              </w:rPr>
              <w:t>Maintainability</w:t>
            </w:r>
          </w:p>
        </w:tc>
        <w:tc>
          <w:tcPr>
            <w:tcW w:w="4675" w:type="dxa"/>
            <w:shd w:val="clear" w:color="auto" w:fill="F2F2F2"/>
            <w:tcMar>
              <w:top w:w="90" w:type="dxa"/>
              <w:left w:w="150" w:type="dxa"/>
              <w:bottom w:w="90" w:type="dxa"/>
              <w:right w:w="150" w:type="dxa"/>
            </w:tcMar>
            <w:vAlign w:val="center"/>
          </w:tcPr>
          <w:p w14:paraId="3A44F10F" w14:textId="77777777" w:rsidR="00E52D51" w:rsidRDefault="008F36B8">
            <w:r>
              <w:rPr>
                <w:b/>
                <w:bCs/>
                <w:color w:val="1E7A34"/>
              </w:rPr>
              <w:t>A</w:t>
            </w:r>
          </w:p>
        </w:tc>
      </w:tr>
      <w:tr w:rsidR="00E52D51" w14:paraId="522DA133" w14:textId="77777777">
        <w:tblPrEx>
          <w:tblCellMar>
            <w:top w:w="0" w:type="dxa"/>
            <w:bottom w:w="0" w:type="dxa"/>
          </w:tblCellMar>
        </w:tblPrEx>
        <w:tc>
          <w:tcPr>
            <w:tcW w:w="4675" w:type="dxa"/>
            <w:shd w:val="clear" w:color="auto" w:fill="FFFFFF"/>
            <w:tcMar>
              <w:top w:w="90" w:type="dxa"/>
              <w:left w:w="150" w:type="dxa"/>
              <w:bottom w:w="90" w:type="dxa"/>
              <w:right w:w="150" w:type="dxa"/>
            </w:tcMar>
            <w:vAlign w:val="center"/>
          </w:tcPr>
          <w:p w14:paraId="20868B82" w14:textId="77777777" w:rsidR="00E52D51" w:rsidRDefault="008F36B8">
            <w:r>
              <w:rPr>
                <w:color w:val="222222"/>
              </w:rPr>
              <w:t>Coverage</w:t>
            </w:r>
          </w:p>
        </w:tc>
        <w:tc>
          <w:tcPr>
            <w:tcW w:w="4675" w:type="dxa"/>
            <w:shd w:val="clear" w:color="auto" w:fill="FFFFFF"/>
            <w:tcMar>
              <w:top w:w="90" w:type="dxa"/>
              <w:left w:w="150" w:type="dxa"/>
              <w:bottom w:w="90" w:type="dxa"/>
              <w:right w:w="150" w:type="dxa"/>
            </w:tcMar>
            <w:vAlign w:val="center"/>
          </w:tcPr>
          <w:p w14:paraId="64A2BCB0" w14:textId="77777777" w:rsidR="00E52D51" w:rsidRDefault="008F36B8">
            <w:r>
              <w:rPr>
                <w:b/>
                <w:bCs/>
                <w:color w:val="1E7A34"/>
              </w:rPr>
              <w:t>27.2%</w:t>
            </w:r>
          </w:p>
        </w:tc>
      </w:tr>
      <w:tr w:rsidR="00E52D51" w14:paraId="4FB3FAB3" w14:textId="77777777">
        <w:tblPrEx>
          <w:tblCellMar>
            <w:top w:w="0" w:type="dxa"/>
            <w:bottom w:w="0" w:type="dxa"/>
          </w:tblCellMar>
        </w:tblPrEx>
        <w:tc>
          <w:tcPr>
            <w:tcW w:w="4675" w:type="dxa"/>
            <w:shd w:val="clear" w:color="auto" w:fill="F2F2F2"/>
            <w:tcMar>
              <w:top w:w="90" w:type="dxa"/>
              <w:left w:w="150" w:type="dxa"/>
              <w:bottom w:w="90" w:type="dxa"/>
              <w:right w:w="150" w:type="dxa"/>
            </w:tcMar>
            <w:vAlign w:val="center"/>
          </w:tcPr>
          <w:p w14:paraId="3B8E05A2" w14:textId="77777777" w:rsidR="00E52D51" w:rsidRDefault="008F36B8">
            <w:r>
              <w:rPr>
                <w:color w:val="222222"/>
              </w:rPr>
              <w:t>Lines of Code</w:t>
            </w:r>
          </w:p>
        </w:tc>
        <w:tc>
          <w:tcPr>
            <w:tcW w:w="4675" w:type="dxa"/>
            <w:shd w:val="clear" w:color="auto" w:fill="F2F2F2"/>
            <w:tcMar>
              <w:top w:w="90" w:type="dxa"/>
              <w:left w:w="150" w:type="dxa"/>
              <w:bottom w:w="90" w:type="dxa"/>
              <w:right w:w="150" w:type="dxa"/>
            </w:tcMar>
            <w:vAlign w:val="center"/>
          </w:tcPr>
          <w:p w14:paraId="527AE51A" w14:textId="77777777" w:rsidR="00E52D51" w:rsidRDefault="008F36B8">
            <w:r>
              <w:rPr>
                <w:b/>
                <w:bCs/>
                <w:color w:val="222222"/>
              </w:rPr>
              <w:t>965</w:t>
            </w:r>
          </w:p>
        </w:tc>
      </w:tr>
    </w:tbl>
    <w:p w14:paraId="46A58037" w14:textId="77777777" w:rsidR="00E52D51" w:rsidRDefault="00E52D51">
      <w:pPr>
        <w:spacing w:after="160"/>
      </w:pPr>
    </w:p>
    <w:p w14:paraId="563499FE" w14:textId="77777777" w:rsidR="00E52D51" w:rsidRDefault="008F36B8">
      <w:pPr>
        <w:spacing w:after="160" w:line="300" w:lineRule="auto"/>
        <w:jc w:val="both"/>
      </w:pPr>
      <w:r>
        <w:rPr>
          <w:color w:val="222222"/>
        </w:rPr>
        <w:t>The backend achieved excellent Reliability and Maintainability ratings (A), along with a notably higher test coverage of 27.2% compared to the frontend. The Security rating (B) indicates a small number of security hotspots that warrant a closer manual review, though none were severe enough to fail the Quality Gate.</w:t>
      </w:r>
    </w:p>
    <w:p w14:paraId="3B048136" w14:textId="77777777" w:rsidR="00E52D51" w:rsidRDefault="008F36B8">
      <w:pPr>
        <w:pBdr>
          <w:bottom w:val="single" w:sz="8" w:space="4" w:color="1D8A99"/>
        </w:pBdr>
        <w:spacing w:before="480" w:after="200"/>
      </w:pPr>
      <w:r>
        <w:rPr>
          <w:b/>
          <w:bCs/>
          <w:color w:val="1D8A99"/>
          <w:sz w:val="30"/>
          <w:szCs w:val="30"/>
        </w:rPr>
        <w:t xml:space="preserve">6.  </w:t>
      </w:r>
      <w:r>
        <w:rPr>
          <w:b/>
          <w:bCs/>
          <w:color w:val="0B2447"/>
          <w:sz w:val="30"/>
          <w:szCs w:val="30"/>
        </w:rPr>
        <w:t>Scan Execution</w:t>
      </w:r>
    </w:p>
    <w:p w14:paraId="36DDC996" w14:textId="77777777" w:rsidR="00E52D51" w:rsidRDefault="008F36B8">
      <w:pPr>
        <w:spacing w:after="160" w:line="300" w:lineRule="auto"/>
        <w:jc w:val="both"/>
      </w:pPr>
      <w:r>
        <w:rPr>
          <w:color w:val="222222"/>
        </w:rPr>
        <w:t xml:space="preserve">Both scans were executed via the </w:t>
      </w:r>
      <w:proofErr w:type="spellStart"/>
      <w:r>
        <w:rPr>
          <w:color w:val="222222"/>
        </w:rPr>
        <w:t>SonarScanner</w:t>
      </w:r>
      <w:proofErr w:type="spellEnd"/>
      <w:r>
        <w:rPr>
          <w:color w:val="222222"/>
        </w:rPr>
        <w:t xml:space="preserve"> CLI from the project's terminal. Each scan completed with an ANALYSIS SUCCESSFUL confirmation, along with a direct link to the generated dashboard for the respective project.</w:t>
      </w:r>
    </w:p>
    <w:p w14:paraId="758B5894" w14:textId="77777777" w:rsidR="00E52D51" w:rsidRDefault="008F36B8">
      <w:pPr>
        <w:spacing w:before="280" w:after="140"/>
      </w:pPr>
      <w:r>
        <w:rPr>
          <w:b/>
          <w:bCs/>
          <w:color w:val="19376D"/>
          <w:sz w:val="24"/>
          <w:szCs w:val="24"/>
        </w:rPr>
        <w:lastRenderedPageBreak/>
        <w:t>Frontend Scan — Terminal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E52D51" w14:paraId="32E3E647" w14:textId="77777777">
        <w:tblPrEx>
          <w:tblCellMar>
            <w:top w:w="0" w:type="dxa"/>
            <w:bottom w:w="0" w:type="dxa"/>
          </w:tblCellMar>
        </w:tblPrEx>
        <w:trPr>
          <w:trHeight w:val="2600"/>
        </w:trPr>
        <w:tc>
          <w:tcPr>
            <w:tcW w:w="9350" w:type="dxa"/>
            <w:tcBorders>
              <w:top w:val="dashed" w:sz="6" w:space="0" w:color="1D8A99"/>
              <w:left w:val="dashed" w:sz="6" w:space="0" w:color="1D8A99"/>
              <w:bottom w:val="dashed" w:sz="6" w:space="0" w:color="1D8A99"/>
              <w:right w:val="dashed" w:sz="6" w:space="0" w:color="1D8A99"/>
            </w:tcBorders>
            <w:shd w:val="clear" w:color="auto" w:fill="E7F6F8"/>
            <w:vAlign w:val="center"/>
          </w:tcPr>
          <w:p w14:paraId="7BC4404E" w14:textId="0E2096B3" w:rsidR="00E52D51" w:rsidRDefault="009A6E6C">
            <w:pPr>
              <w:spacing w:after="200"/>
              <w:jc w:val="center"/>
            </w:pPr>
            <w:r>
              <w:rPr>
                <w:noProof/>
              </w:rPr>
              <w:drawing>
                <wp:inline distT="0" distB="0" distL="0" distR="0" wp14:anchorId="134209AD" wp14:editId="6779F19C">
                  <wp:extent cx="6400800" cy="1164590"/>
                  <wp:effectExtent l="0" t="0" r="0" b="0"/>
                  <wp:docPr id="199008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81182" name=""/>
                          <pic:cNvPicPr/>
                        </pic:nvPicPr>
                        <pic:blipFill>
                          <a:blip r:embed="rId10"/>
                          <a:stretch>
                            <a:fillRect/>
                          </a:stretch>
                        </pic:blipFill>
                        <pic:spPr>
                          <a:xfrm>
                            <a:off x="0" y="0"/>
                            <a:ext cx="6400800" cy="1164590"/>
                          </a:xfrm>
                          <a:prstGeom prst="rect">
                            <a:avLst/>
                          </a:prstGeom>
                        </pic:spPr>
                      </pic:pic>
                    </a:graphicData>
                  </a:graphic>
                </wp:inline>
              </w:drawing>
            </w:r>
          </w:p>
        </w:tc>
      </w:tr>
    </w:tbl>
    <w:p w14:paraId="6C05F899" w14:textId="77777777" w:rsidR="00E52D51" w:rsidRDefault="00E52D51">
      <w:pPr>
        <w:spacing w:after="120"/>
      </w:pPr>
    </w:p>
    <w:p w14:paraId="3C1EF85F" w14:textId="77777777" w:rsidR="00E52D51" w:rsidRDefault="008F36B8">
      <w:pPr>
        <w:spacing w:before="280" w:after="140"/>
      </w:pPr>
      <w:r>
        <w:rPr>
          <w:b/>
          <w:bCs/>
          <w:color w:val="19376D"/>
          <w:sz w:val="24"/>
          <w:szCs w:val="24"/>
        </w:rPr>
        <w:t>Backend Scan — Terminal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E52D51" w14:paraId="04254FC0" w14:textId="77777777">
        <w:tblPrEx>
          <w:tblCellMar>
            <w:top w:w="0" w:type="dxa"/>
            <w:bottom w:w="0" w:type="dxa"/>
          </w:tblCellMar>
        </w:tblPrEx>
        <w:trPr>
          <w:trHeight w:val="2600"/>
        </w:trPr>
        <w:tc>
          <w:tcPr>
            <w:tcW w:w="9350" w:type="dxa"/>
            <w:tcBorders>
              <w:top w:val="dashed" w:sz="6" w:space="0" w:color="1D8A99"/>
              <w:left w:val="dashed" w:sz="6" w:space="0" w:color="1D8A99"/>
              <w:bottom w:val="dashed" w:sz="6" w:space="0" w:color="1D8A99"/>
              <w:right w:val="dashed" w:sz="6" w:space="0" w:color="1D8A99"/>
            </w:tcBorders>
            <w:shd w:val="clear" w:color="auto" w:fill="E7F6F8"/>
            <w:vAlign w:val="center"/>
          </w:tcPr>
          <w:p w14:paraId="0B2B38D8" w14:textId="3A5AD783" w:rsidR="009A6E6C" w:rsidRDefault="009A6E6C" w:rsidP="009A6E6C">
            <w:pPr>
              <w:spacing w:before="200" w:after="60"/>
              <w:jc w:val="center"/>
            </w:pPr>
            <w:r>
              <w:rPr>
                <w:noProof/>
              </w:rPr>
              <w:drawing>
                <wp:inline distT="0" distB="0" distL="0" distR="0" wp14:anchorId="222D4F6D" wp14:editId="3F4CBDF2">
                  <wp:extent cx="6400800" cy="1158875"/>
                  <wp:effectExtent l="0" t="0" r="0" b="3175"/>
                  <wp:docPr id="54488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88081" name=""/>
                          <pic:cNvPicPr/>
                        </pic:nvPicPr>
                        <pic:blipFill>
                          <a:blip r:embed="rId11"/>
                          <a:stretch>
                            <a:fillRect/>
                          </a:stretch>
                        </pic:blipFill>
                        <pic:spPr>
                          <a:xfrm>
                            <a:off x="0" y="0"/>
                            <a:ext cx="6400800" cy="1158875"/>
                          </a:xfrm>
                          <a:prstGeom prst="rect">
                            <a:avLst/>
                          </a:prstGeom>
                        </pic:spPr>
                      </pic:pic>
                    </a:graphicData>
                  </a:graphic>
                </wp:inline>
              </w:drawing>
            </w:r>
          </w:p>
          <w:p w14:paraId="219C4C3C" w14:textId="2746DA05" w:rsidR="00E52D51" w:rsidRDefault="00E52D51">
            <w:pPr>
              <w:spacing w:after="200"/>
              <w:jc w:val="center"/>
            </w:pPr>
          </w:p>
        </w:tc>
      </w:tr>
    </w:tbl>
    <w:p w14:paraId="267123D6" w14:textId="77777777" w:rsidR="00E52D51" w:rsidRDefault="008F36B8">
      <w:pPr>
        <w:pBdr>
          <w:bottom w:val="single" w:sz="8" w:space="4" w:color="1D8A99"/>
        </w:pBdr>
        <w:spacing w:before="480" w:after="200"/>
      </w:pPr>
      <w:r>
        <w:rPr>
          <w:b/>
          <w:bCs/>
          <w:color w:val="1D8A99"/>
          <w:sz w:val="30"/>
          <w:szCs w:val="30"/>
        </w:rPr>
        <w:t xml:space="preserve">7.  </w:t>
      </w:r>
      <w:r>
        <w:rPr>
          <w:b/>
          <w:bCs/>
          <w:color w:val="0B2447"/>
          <w:sz w:val="30"/>
          <w:szCs w:val="30"/>
        </w:rPr>
        <w:t>Results Summary</w:t>
      </w:r>
    </w:p>
    <w:p w14:paraId="5D788D3A" w14:textId="77777777" w:rsidR="00E52D51" w:rsidRDefault="008F36B8">
      <w:pPr>
        <w:spacing w:after="160" w:line="300" w:lineRule="auto"/>
        <w:jc w:val="both"/>
      </w:pPr>
      <w:r>
        <w:rPr>
          <w:color w:val="222222"/>
        </w:rPr>
        <w:t>The table below presents a side-by-side comparison of the frontend and backend SonarQube results, offering a quick overview of the overall code health of the MERN Notes App.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0"/>
        <w:gridCol w:w="2950"/>
        <w:gridCol w:w="2950"/>
      </w:tblGrid>
      <w:tr w:rsidR="00E52D51" w14:paraId="2D4B392E" w14:textId="77777777">
        <w:tblPrEx>
          <w:tblCellMar>
            <w:top w:w="0" w:type="dxa"/>
            <w:bottom w:w="0" w:type="dxa"/>
          </w:tblCellMar>
        </w:tblPrEx>
        <w:trPr>
          <w:tblHeader/>
        </w:trPr>
        <w:tc>
          <w:tcPr>
            <w:tcW w:w="3450" w:type="dxa"/>
            <w:shd w:val="clear" w:color="auto" w:fill="0B2447"/>
            <w:tcMar>
              <w:top w:w="100" w:type="dxa"/>
              <w:left w:w="150" w:type="dxa"/>
              <w:bottom w:w="100" w:type="dxa"/>
              <w:right w:w="150" w:type="dxa"/>
            </w:tcMar>
            <w:vAlign w:val="center"/>
          </w:tcPr>
          <w:p w14:paraId="74CEC4A8" w14:textId="77777777" w:rsidR="00E52D51" w:rsidRDefault="008F36B8">
            <w:r>
              <w:rPr>
                <w:b/>
                <w:bCs/>
                <w:color w:val="FFFFFF"/>
              </w:rPr>
              <w:t>Metric</w:t>
            </w:r>
          </w:p>
        </w:tc>
        <w:tc>
          <w:tcPr>
            <w:tcW w:w="2950" w:type="dxa"/>
            <w:shd w:val="clear" w:color="auto" w:fill="0B2447"/>
            <w:tcMar>
              <w:top w:w="100" w:type="dxa"/>
              <w:left w:w="150" w:type="dxa"/>
              <w:bottom w:w="100" w:type="dxa"/>
              <w:right w:w="150" w:type="dxa"/>
            </w:tcMar>
            <w:vAlign w:val="center"/>
          </w:tcPr>
          <w:p w14:paraId="3B5B5206" w14:textId="77777777" w:rsidR="00E52D51" w:rsidRDefault="008F36B8">
            <w:pPr>
              <w:jc w:val="center"/>
            </w:pPr>
            <w:r>
              <w:rPr>
                <w:b/>
                <w:bCs/>
                <w:color w:val="FFFFFF"/>
              </w:rPr>
              <w:t>Frontend</w:t>
            </w:r>
          </w:p>
        </w:tc>
        <w:tc>
          <w:tcPr>
            <w:tcW w:w="2950" w:type="dxa"/>
            <w:shd w:val="clear" w:color="auto" w:fill="0B2447"/>
            <w:tcMar>
              <w:top w:w="100" w:type="dxa"/>
              <w:left w:w="150" w:type="dxa"/>
              <w:bottom w:w="100" w:type="dxa"/>
              <w:right w:w="150" w:type="dxa"/>
            </w:tcMar>
            <w:vAlign w:val="center"/>
          </w:tcPr>
          <w:p w14:paraId="396686B9" w14:textId="77777777" w:rsidR="00E52D51" w:rsidRDefault="008F36B8">
            <w:pPr>
              <w:jc w:val="center"/>
            </w:pPr>
            <w:r>
              <w:rPr>
                <w:b/>
                <w:bCs/>
                <w:color w:val="FFFFFF"/>
              </w:rPr>
              <w:t>Backend</w:t>
            </w:r>
          </w:p>
        </w:tc>
      </w:tr>
      <w:tr w:rsidR="00E52D51" w14:paraId="7177E7D3" w14:textId="77777777">
        <w:tblPrEx>
          <w:tblCellMar>
            <w:top w:w="0" w:type="dxa"/>
            <w:bottom w:w="0" w:type="dxa"/>
          </w:tblCellMar>
        </w:tblPrEx>
        <w:tc>
          <w:tcPr>
            <w:tcW w:w="3450" w:type="dxa"/>
            <w:shd w:val="clear" w:color="auto" w:fill="FFFFFF"/>
            <w:tcMar>
              <w:top w:w="90" w:type="dxa"/>
              <w:left w:w="150" w:type="dxa"/>
              <w:bottom w:w="90" w:type="dxa"/>
              <w:right w:w="150" w:type="dxa"/>
            </w:tcMar>
            <w:vAlign w:val="center"/>
          </w:tcPr>
          <w:p w14:paraId="39DD689C" w14:textId="77777777" w:rsidR="00E52D51" w:rsidRDefault="008F36B8">
            <w:r>
              <w:rPr>
                <w:color w:val="222222"/>
              </w:rPr>
              <w:t>Quality Gate</w:t>
            </w:r>
          </w:p>
        </w:tc>
        <w:tc>
          <w:tcPr>
            <w:tcW w:w="2950" w:type="dxa"/>
            <w:shd w:val="clear" w:color="auto" w:fill="FFFFFF"/>
            <w:tcMar>
              <w:top w:w="90" w:type="dxa"/>
              <w:left w:w="150" w:type="dxa"/>
              <w:bottom w:w="90" w:type="dxa"/>
              <w:right w:w="150" w:type="dxa"/>
            </w:tcMar>
            <w:vAlign w:val="center"/>
          </w:tcPr>
          <w:p w14:paraId="7E030CC6" w14:textId="77777777" w:rsidR="00E52D51" w:rsidRDefault="008F36B8">
            <w:pPr>
              <w:jc w:val="center"/>
            </w:pPr>
            <w:r>
              <w:rPr>
                <w:b/>
                <w:bCs/>
                <w:color w:val="222222"/>
              </w:rPr>
              <w:t>Passed</w:t>
            </w:r>
          </w:p>
        </w:tc>
        <w:tc>
          <w:tcPr>
            <w:tcW w:w="2950" w:type="dxa"/>
            <w:shd w:val="clear" w:color="auto" w:fill="FFFFFF"/>
            <w:tcMar>
              <w:top w:w="90" w:type="dxa"/>
              <w:left w:w="150" w:type="dxa"/>
              <w:bottom w:w="90" w:type="dxa"/>
              <w:right w:w="150" w:type="dxa"/>
            </w:tcMar>
            <w:vAlign w:val="center"/>
          </w:tcPr>
          <w:p w14:paraId="560DFB8B" w14:textId="77777777" w:rsidR="00E52D51" w:rsidRDefault="008F36B8">
            <w:pPr>
              <w:jc w:val="center"/>
            </w:pPr>
            <w:r>
              <w:rPr>
                <w:b/>
                <w:bCs/>
                <w:color w:val="222222"/>
              </w:rPr>
              <w:t>Passed</w:t>
            </w:r>
          </w:p>
        </w:tc>
      </w:tr>
      <w:tr w:rsidR="00E52D51" w14:paraId="5F803759" w14:textId="77777777">
        <w:tblPrEx>
          <w:tblCellMar>
            <w:top w:w="0" w:type="dxa"/>
            <w:bottom w:w="0" w:type="dxa"/>
          </w:tblCellMar>
        </w:tblPrEx>
        <w:tc>
          <w:tcPr>
            <w:tcW w:w="3450" w:type="dxa"/>
            <w:shd w:val="clear" w:color="auto" w:fill="F2F2F2"/>
            <w:tcMar>
              <w:top w:w="90" w:type="dxa"/>
              <w:left w:w="150" w:type="dxa"/>
              <w:bottom w:w="90" w:type="dxa"/>
              <w:right w:w="150" w:type="dxa"/>
            </w:tcMar>
            <w:vAlign w:val="center"/>
          </w:tcPr>
          <w:p w14:paraId="20056BD0" w14:textId="77777777" w:rsidR="00E52D51" w:rsidRDefault="008F36B8">
            <w:r>
              <w:rPr>
                <w:color w:val="222222"/>
              </w:rPr>
              <w:t>Security</w:t>
            </w:r>
          </w:p>
        </w:tc>
        <w:tc>
          <w:tcPr>
            <w:tcW w:w="2950" w:type="dxa"/>
            <w:shd w:val="clear" w:color="auto" w:fill="F2F2F2"/>
            <w:tcMar>
              <w:top w:w="90" w:type="dxa"/>
              <w:left w:w="150" w:type="dxa"/>
              <w:bottom w:w="90" w:type="dxa"/>
              <w:right w:w="150" w:type="dxa"/>
            </w:tcMar>
            <w:vAlign w:val="center"/>
          </w:tcPr>
          <w:p w14:paraId="0B05BC3E" w14:textId="77777777" w:rsidR="00E52D51" w:rsidRDefault="008F36B8">
            <w:pPr>
              <w:jc w:val="center"/>
            </w:pPr>
            <w:r>
              <w:rPr>
                <w:b/>
                <w:bCs/>
                <w:color w:val="222222"/>
              </w:rPr>
              <w:t>A</w:t>
            </w:r>
          </w:p>
        </w:tc>
        <w:tc>
          <w:tcPr>
            <w:tcW w:w="2950" w:type="dxa"/>
            <w:shd w:val="clear" w:color="auto" w:fill="F2F2F2"/>
            <w:tcMar>
              <w:top w:w="90" w:type="dxa"/>
              <w:left w:w="150" w:type="dxa"/>
              <w:bottom w:w="90" w:type="dxa"/>
              <w:right w:w="150" w:type="dxa"/>
            </w:tcMar>
            <w:vAlign w:val="center"/>
          </w:tcPr>
          <w:p w14:paraId="76135A68" w14:textId="77777777" w:rsidR="00E52D51" w:rsidRDefault="008F36B8">
            <w:pPr>
              <w:jc w:val="center"/>
            </w:pPr>
            <w:r>
              <w:rPr>
                <w:b/>
                <w:bCs/>
                <w:color w:val="222222"/>
              </w:rPr>
              <w:t>B</w:t>
            </w:r>
          </w:p>
        </w:tc>
      </w:tr>
      <w:tr w:rsidR="00E52D51" w14:paraId="165703B9" w14:textId="77777777">
        <w:tblPrEx>
          <w:tblCellMar>
            <w:top w:w="0" w:type="dxa"/>
            <w:bottom w:w="0" w:type="dxa"/>
          </w:tblCellMar>
        </w:tblPrEx>
        <w:tc>
          <w:tcPr>
            <w:tcW w:w="3450" w:type="dxa"/>
            <w:shd w:val="clear" w:color="auto" w:fill="FFFFFF"/>
            <w:tcMar>
              <w:top w:w="90" w:type="dxa"/>
              <w:left w:w="150" w:type="dxa"/>
              <w:bottom w:w="90" w:type="dxa"/>
              <w:right w:w="150" w:type="dxa"/>
            </w:tcMar>
            <w:vAlign w:val="center"/>
          </w:tcPr>
          <w:p w14:paraId="54D83D01" w14:textId="77777777" w:rsidR="00E52D51" w:rsidRDefault="008F36B8">
            <w:r>
              <w:rPr>
                <w:color w:val="222222"/>
              </w:rPr>
              <w:t>Reliability</w:t>
            </w:r>
          </w:p>
        </w:tc>
        <w:tc>
          <w:tcPr>
            <w:tcW w:w="2950" w:type="dxa"/>
            <w:shd w:val="clear" w:color="auto" w:fill="FFFFFF"/>
            <w:tcMar>
              <w:top w:w="90" w:type="dxa"/>
              <w:left w:w="150" w:type="dxa"/>
              <w:bottom w:w="90" w:type="dxa"/>
              <w:right w:w="150" w:type="dxa"/>
            </w:tcMar>
            <w:vAlign w:val="center"/>
          </w:tcPr>
          <w:p w14:paraId="06A929E1" w14:textId="77777777" w:rsidR="00E52D51" w:rsidRDefault="008F36B8">
            <w:pPr>
              <w:jc w:val="center"/>
            </w:pPr>
            <w:r>
              <w:rPr>
                <w:b/>
                <w:bCs/>
                <w:color w:val="222222"/>
              </w:rPr>
              <w:t>C</w:t>
            </w:r>
          </w:p>
        </w:tc>
        <w:tc>
          <w:tcPr>
            <w:tcW w:w="2950" w:type="dxa"/>
            <w:shd w:val="clear" w:color="auto" w:fill="FFFFFF"/>
            <w:tcMar>
              <w:top w:w="90" w:type="dxa"/>
              <w:left w:w="150" w:type="dxa"/>
              <w:bottom w:w="90" w:type="dxa"/>
              <w:right w:w="150" w:type="dxa"/>
            </w:tcMar>
            <w:vAlign w:val="center"/>
          </w:tcPr>
          <w:p w14:paraId="22B86067" w14:textId="77777777" w:rsidR="00E52D51" w:rsidRDefault="008F36B8">
            <w:pPr>
              <w:jc w:val="center"/>
            </w:pPr>
            <w:r>
              <w:rPr>
                <w:b/>
                <w:bCs/>
                <w:color w:val="222222"/>
              </w:rPr>
              <w:t>A</w:t>
            </w:r>
          </w:p>
        </w:tc>
      </w:tr>
      <w:tr w:rsidR="00E52D51" w14:paraId="6F910FC9" w14:textId="77777777">
        <w:tblPrEx>
          <w:tblCellMar>
            <w:top w:w="0" w:type="dxa"/>
            <w:bottom w:w="0" w:type="dxa"/>
          </w:tblCellMar>
        </w:tblPrEx>
        <w:tc>
          <w:tcPr>
            <w:tcW w:w="3450" w:type="dxa"/>
            <w:shd w:val="clear" w:color="auto" w:fill="F2F2F2"/>
            <w:tcMar>
              <w:top w:w="90" w:type="dxa"/>
              <w:left w:w="150" w:type="dxa"/>
              <w:bottom w:w="90" w:type="dxa"/>
              <w:right w:w="150" w:type="dxa"/>
            </w:tcMar>
            <w:vAlign w:val="center"/>
          </w:tcPr>
          <w:p w14:paraId="23367B71" w14:textId="77777777" w:rsidR="00E52D51" w:rsidRDefault="008F36B8">
            <w:r>
              <w:rPr>
                <w:color w:val="222222"/>
              </w:rPr>
              <w:t>Maintainability</w:t>
            </w:r>
          </w:p>
        </w:tc>
        <w:tc>
          <w:tcPr>
            <w:tcW w:w="2950" w:type="dxa"/>
            <w:shd w:val="clear" w:color="auto" w:fill="F2F2F2"/>
            <w:tcMar>
              <w:top w:w="90" w:type="dxa"/>
              <w:left w:w="150" w:type="dxa"/>
              <w:bottom w:w="90" w:type="dxa"/>
              <w:right w:w="150" w:type="dxa"/>
            </w:tcMar>
            <w:vAlign w:val="center"/>
          </w:tcPr>
          <w:p w14:paraId="7C2A7078" w14:textId="77777777" w:rsidR="00E52D51" w:rsidRDefault="008F36B8">
            <w:pPr>
              <w:jc w:val="center"/>
            </w:pPr>
            <w:r>
              <w:rPr>
                <w:b/>
                <w:bCs/>
                <w:color w:val="222222"/>
              </w:rPr>
              <w:t>A</w:t>
            </w:r>
          </w:p>
        </w:tc>
        <w:tc>
          <w:tcPr>
            <w:tcW w:w="2950" w:type="dxa"/>
            <w:shd w:val="clear" w:color="auto" w:fill="F2F2F2"/>
            <w:tcMar>
              <w:top w:w="90" w:type="dxa"/>
              <w:left w:w="150" w:type="dxa"/>
              <w:bottom w:w="90" w:type="dxa"/>
              <w:right w:w="150" w:type="dxa"/>
            </w:tcMar>
            <w:vAlign w:val="center"/>
          </w:tcPr>
          <w:p w14:paraId="0329A44F" w14:textId="77777777" w:rsidR="00E52D51" w:rsidRDefault="008F36B8">
            <w:pPr>
              <w:jc w:val="center"/>
            </w:pPr>
            <w:r>
              <w:rPr>
                <w:b/>
                <w:bCs/>
                <w:color w:val="222222"/>
              </w:rPr>
              <w:t>A</w:t>
            </w:r>
          </w:p>
        </w:tc>
      </w:tr>
      <w:tr w:rsidR="00E52D51" w14:paraId="6127EBE9" w14:textId="77777777">
        <w:tblPrEx>
          <w:tblCellMar>
            <w:top w:w="0" w:type="dxa"/>
            <w:bottom w:w="0" w:type="dxa"/>
          </w:tblCellMar>
        </w:tblPrEx>
        <w:tc>
          <w:tcPr>
            <w:tcW w:w="3450" w:type="dxa"/>
            <w:shd w:val="clear" w:color="auto" w:fill="FFFFFF"/>
            <w:tcMar>
              <w:top w:w="90" w:type="dxa"/>
              <w:left w:w="150" w:type="dxa"/>
              <w:bottom w:w="90" w:type="dxa"/>
              <w:right w:w="150" w:type="dxa"/>
            </w:tcMar>
            <w:vAlign w:val="center"/>
          </w:tcPr>
          <w:p w14:paraId="2B178EDB" w14:textId="77777777" w:rsidR="00E52D51" w:rsidRDefault="008F36B8">
            <w:r>
              <w:rPr>
                <w:color w:val="222222"/>
              </w:rPr>
              <w:t>Coverage</w:t>
            </w:r>
          </w:p>
        </w:tc>
        <w:tc>
          <w:tcPr>
            <w:tcW w:w="2950" w:type="dxa"/>
            <w:shd w:val="clear" w:color="auto" w:fill="FFFFFF"/>
            <w:tcMar>
              <w:top w:w="90" w:type="dxa"/>
              <w:left w:w="150" w:type="dxa"/>
              <w:bottom w:w="90" w:type="dxa"/>
              <w:right w:w="150" w:type="dxa"/>
            </w:tcMar>
            <w:vAlign w:val="center"/>
          </w:tcPr>
          <w:p w14:paraId="41D02347" w14:textId="77777777" w:rsidR="00E52D51" w:rsidRDefault="008F36B8">
            <w:pPr>
              <w:jc w:val="center"/>
            </w:pPr>
            <w:r>
              <w:rPr>
                <w:b/>
                <w:bCs/>
                <w:color w:val="222222"/>
              </w:rPr>
              <w:t>2.7%</w:t>
            </w:r>
          </w:p>
        </w:tc>
        <w:tc>
          <w:tcPr>
            <w:tcW w:w="2950" w:type="dxa"/>
            <w:shd w:val="clear" w:color="auto" w:fill="FFFFFF"/>
            <w:tcMar>
              <w:top w:w="90" w:type="dxa"/>
              <w:left w:w="150" w:type="dxa"/>
              <w:bottom w:w="90" w:type="dxa"/>
              <w:right w:w="150" w:type="dxa"/>
            </w:tcMar>
            <w:vAlign w:val="center"/>
          </w:tcPr>
          <w:p w14:paraId="68E62BB7" w14:textId="77777777" w:rsidR="00E52D51" w:rsidRDefault="008F36B8">
            <w:pPr>
              <w:jc w:val="center"/>
            </w:pPr>
            <w:r>
              <w:rPr>
                <w:b/>
                <w:bCs/>
                <w:color w:val="222222"/>
              </w:rPr>
              <w:t>27.2%</w:t>
            </w:r>
          </w:p>
        </w:tc>
      </w:tr>
      <w:tr w:rsidR="00E52D51" w14:paraId="49B48D1D" w14:textId="77777777">
        <w:tblPrEx>
          <w:tblCellMar>
            <w:top w:w="0" w:type="dxa"/>
            <w:bottom w:w="0" w:type="dxa"/>
          </w:tblCellMar>
        </w:tblPrEx>
        <w:tc>
          <w:tcPr>
            <w:tcW w:w="3450" w:type="dxa"/>
            <w:shd w:val="clear" w:color="auto" w:fill="F2F2F2"/>
            <w:tcMar>
              <w:top w:w="90" w:type="dxa"/>
              <w:left w:w="150" w:type="dxa"/>
              <w:bottom w:w="90" w:type="dxa"/>
              <w:right w:w="150" w:type="dxa"/>
            </w:tcMar>
            <w:vAlign w:val="center"/>
          </w:tcPr>
          <w:p w14:paraId="53924114" w14:textId="77777777" w:rsidR="00E52D51" w:rsidRDefault="008F36B8">
            <w:r>
              <w:rPr>
                <w:color w:val="222222"/>
              </w:rPr>
              <w:t>Duplications</w:t>
            </w:r>
          </w:p>
        </w:tc>
        <w:tc>
          <w:tcPr>
            <w:tcW w:w="2950" w:type="dxa"/>
            <w:shd w:val="clear" w:color="auto" w:fill="F2F2F2"/>
            <w:tcMar>
              <w:top w:w="90" w:type="dxa"/>
              <w:left w:w="150" w:type="dxa"/>
              <w:bottom w:w="90" w:type="dxa"/>
              <w:right w:w="150" w:type="dxa"/>
            </w:tcMar>
            <w:vAlign w:val="center"/>
          </w:tcPr>
          <w:p w14:paraId="2CD78AA3" w14:textId="77777777" w:rsidR="00E52D51" w:rsidRDefault="008F36B8">
            <w:pPr>
              <w:jc w:val="center"/>
            </w:pPr>
            <w:r>
              <w:rPr>
                <w:b/>
                <w:bCs/>
                <w:color w:val="222222"/>
              </w:rPr>
              <w:t>1.2%</w:t>
            </w:r>
          </w:p>
        </w:tc>
        <w:tc>
          <w:tcPr>
            <w:tcW w:w="2950" w:type="dxa"/>
            <w:shd w:val="clear" w:color="auto" w:fill="F2F2F2"/>
            <w:tcMar>
              <w:top w:w="90" w:type="dxa"/>
              <w:left w:w="150" w:type="dxa"/>
              <w:bottom w:w="90" w:type="dxa"/>
              <w:right w:w="150" w:type="dxa"/>
            </w:tcMar>
            <w:vAlign w:val="center"/>
          </w:tcPr>
          <w:p w14:paraId="63EE580B" w14:textId="77777777" w:rsidR="00E52D51" w:rsidRDefault="008F36B8">
            <w:pPr>
              <w:jc w:val="center"/>
            </w:pPr>
            <w:r>
              <w:rPr>
                <w:b/>
                <w:bCs/>
                <w:color w:val="222222"/>
              </w:rPr>
              <w:t>—</w:t>
            </w:r>
          </w:p>
        </w:tc>
      </w:tr>
      <w:tr w:rsidR="00E52D51" w14:paraId="39102B34" w14:textId="77777777">
        <w:tblPrEx>
          <w:tblCellMar>
            <w:top w:w="0" w:type="dxa"/>
            <w:bottom w:w="0" w:type="dxa"/>
          </w:tblCellMar>
        </w:tblPrEx>
        <w:tc>
          <w:tcPr>
            <w:tcW w:w="3450" w:type="dxa"/>
            <w:shd w:val="clear" w:color="auto" w:fill="FFFFFF"/>
            <w:tcMar>
              <w:top w:w="90" w:type="dxa"/>
              <w:left w:w="150" w:type="dxa"/>
              <w:bottom w:w="90" w:type="dxa"/>
              <w:right w:w="150" w:type="dxa"/>
            </w:tcMar>
            <w:vAlign w:val="center"/>
          </w:tcPr>
          <w:p w14:paraId="2E9679B0" w14:textId="77777777" w:rsidR="00E52D51" w:rsidRDefault="008F36B8">
            <w:r>
              <w:rPr>
                <w:color w:val="222222"/>
              </w:rPr>
              <w:t>Lines of Code</w:t>
            </w:r>
          </w:p>
        </w:tc>
        <w:tc>
          <w:tcPr>
            <w:tcW w:w="2950" w:type="dxa"/>
            <w:shd w:val="clear" w:color="auto" w:fill="FFFFFF"/>
            <w:tcMar>
              <w:top w:w="90" w:type="dxa"/>
              <w:left w:w="150" w:type="dxa"/>
              <w:bottom w:w="90" w:type="dxa"/>
              <w:right w:w="150" w:type="dxa"/>
            </w:tcMar>
            <w:vAlign w:val="center"/>
          </w:tcPr>
          <w:p w14:paraId="5DC71AD8" w14:textId="77777777" w:rsidR="00E52D51" w:rsidRDefault="008F36B8">
            <w:pPr>
              <w:jc w:val="center"/>
            </w:pPr>
            <w:r>
              <w:rPr>
                <w:b/>
                <w:bCs/>
                <w:color w:val="222222"/>
              </w:rPr>
              <w:t>4.7k</w:t>
            </w:r>
          </w:p>
        </w:tc>
        <w:tc>
          <w:tcPr>
            <w:tcW w:w="2950" w:type="dxa"/>
            <w:shd w:val="clear" w:color="auto" w:fill="FFFFFF"/>
            <w:tcMar>
              <w:top w:w="90" w:type="dxa"/>
              <w:left w:w="150" w:type="dxa"/>
              <w:bottom w:w="90" w:type="dxa"/>
              <w:right w:w="150" w:type="dxa"/>
            </w:tcMar>
            <w:vAlign w:val="center"/>
          </w:tcPr>
          <w:p w14:paraId="3A5DBC5E" w14:textId="77777777" w:rsidR="00E52D51" w:rsidRDefault="008F36B8">
            <w:pPr>
              <w:jc w:val="center"/>
            </w:pPr>
            <w:r>
              <w:rPr>
                <w:b/>
                <w:bCs/>
                <w:color w:val="222222"/>
              </w:rPr>
              <w:t>965</w:t>
            </w:r>
          </w:p>
        </w:tc>
      </w:tr>
    </w:tbl>
    <w:p w14:paraId="3C56478D" w14:textId="77777777" w:rsidR="00E52D51" w:rsidRDefault="00E52D51">
      <w:pPr>
        <w:spacing w:after="160"/>
      </w:pPr>
    </w:p>
    <w:p w14:paraId="5503C802" w14:textId="77777777" w:rsidR="00E52D51" w:rsidRDefault="008F36B8">
      <w:pPr>
        <w:spacing w:after="160" w:line="300" w:lineRule="auto"/>
        <w:jc w:val="both"/>
      </w:pPr>
      <w:r>
        <w:rPr>
          <w:color w:val="222222"/>
        </w:rPr>
        <w:lastRenderedPageBreak/>
        <w:t>Both codebases passed their respective Quality Gates, confirming that neither the frontend nor the backend contains blocking-level issues as defined by SonarQube's default rule set. The backend outperforms the frontend in reliability and test coverage, while the frontend holds a slight edge in security rating.</w:t>
      </w:r>
    </w:p>
    <w:p w14:paraId="0D1CE220" w14:textId="77777777" w:rsidR="00E52D51" w:rsidRDefault="008F36B8">
      <w:pPr>
        <w:pBdr>
          <w:bottom w:val="single" w:sz="8" w:space="4" w:color="1D8A99"/>
        </w:pBdr>
        <w:spacing w:before="480" w:after="200"/>
      </w:pPr>
      <w:r>
        <w:rPr>
          <w:b/>
          <w:bCs/>
          <w:color w:val="1D8A99"/>
          <w:sz w:val="30"/>
          <w:szCs w:val="30"/>
        </w:rPr>
        <w:t xml:space="preserve">8.  </w:t>
      </w:r>
      <w:r>
        <w:rPr>
          <w:b/>
          <w:bCs/>
          <w:color w:val="0B2447"/>
          <w:sz w:val="30"/>
          <w:szCs w:val="30"/>
        </w:rPr>
        <w:t>Conclusion</w:t>
      </w:r>
    </w:p>
    <w:p w14:paraId="281BA098" w14:textId="77777777" w:rsidR="00E52D51" w:rsidRDefault="008F36B8">
      <w:pPr>
        <w:spacing w:after="160" w:line="300" w:lineRule="auto"/>
        <w:jc w:val="both"/>
      </w:pPr>
      <w:r>
        <w:rPr>
          <w:color w:val="222222"/>
        </w:rPr>
        <w:t>The SonarQube static code analysis of the Cohort 9 MERN Notes App was completed successfully for both the frontend and backend codebases. Both projects passed their Quality Gates, confirming an acceptable baseline of code quality, security, and maintainability.</w:t>
      </w:r>
    </w:p>
    <w:p w14:paraId="46ECBF2F" w14:textId="77777777" w:rsidR="00E52D51" w:rsidRDefault="008F36B8">
      <w:pPr>
        <w:spacing w:after="160" w:line="300" w:lineRule="auto"/>
        <w:jc w:val="both"/>
      </w:pPr>
      <w:r>
        <w:rPr>
          <w:color w:val="222222"/>
        </w:rPr>
        <w:t>The frontend demonstrated strong security and maintainability but would benefit from increased automated test coverage and minor reliability improvements. The backend showed excellent reliability and maintainability, along with comparatively higher test coverage, though a small number of security hotspots should be reviewed in future iterations.</w:t>
      </w:r>
    </w:p>
    <w:p w14:paraId="036F515C" w14:textId="77777777" w:rsidR="00E52D51" w:rsidRDefault="008F36B8">
      <w:pPr>
        <w:spacing w:after="160" w:line="300" w:lineRule="auto"/>
        <w:jc w:val="both"/>
      </w:pPr>
      <w:r>
        <w:rPr>
          <w:color w:val="222222"/>
        </w:rPr>
        <w:t>Overall, this analysis validates that the MERN Notes App meets the foundational code quality standards expected during the 10Pearls Shine Internship Program, while also highlighting clear, actionable opportunities for continued improvement — particularly around expanding unit test coverage across both layers of the application.</w:t>
      </w:r>
    </w:p>
    <w:p w14:paraId="6090DD62" w14:textId="77777777" w:rsidR="00E52D51" w:rsidRDefault="00E52D51">
      <w:pPr>
        <w:spacing w:after="300"/>
      </w:pPr>
    </w:p>
    <w:p w14:paraId="3089E3D3" w14:textId="77777777" w:rsidR="00E52D51" w:rsidRDefault="00E52D51">
      <w:pPr>
        <w:pBdr>
          <w:top w:val="single" w:sz="8" w:space="8" w:color="1D8A99"/>
        </w:pBdr>
        <w:spacing w:before="200"/>
      </w:pPr>
    </w:p>
    <w:p w14:paraId="34F5ECB8" w14:textId="77777777" w:rsidR="00E52D51" w:rsidRDefault="008F36B8">
      <w:pPr>
        <w:spacing w:before="200"/>
      </w:pPr>
      <w:r>
        <w:rPr>
          <w:b/>
          <w:bCs/>
          <w:color w:val="0B2447"/>
        </w:rPr>
        <w:t xml:space="preserve">Prepared by: </w:t>
      </w:r>
      <w:r>
        <w:rPr>
          <w:color w:val="222222"/>
        </w:rPr>
        <w:t>Ayesha Iqbal</w:t>
      </w:r>
    </w:p>
    <w:p w14:paraId="59872B3B" w14:textId="77777777" w:rsidR="00E52D51" w:rsidRDefault="008F36B8">
      <w:r>
        <w:rPr>
          <w:b/>
          <w:bCs/>
          <w:color w:val="0B2447"/>
        </w:rPr>
        <w:t xml:space="preserve">Program: </w:t>
      </w:r>
      <w:r>
        <w:rPr>
          <w:color w:val="222222"/>
        </w:rPr>
        <w:t>10Pearls Shine Internship — Cohort 9</w:t>
      </w:r>
    </w:p>
    <w:p w14:paraId="31924EDA" w14:textId="551167DF" w:rsidR="00E52D51" w:rsidRDefault="008F36B8">
      <w:r>
        <w:rPr>
          <w:b/>
          <w:bCs/>
          <w:color w:val="0B2447"/>
        </w:rPr>
        <w:t xml:space="preserve">Date: </w:t>
      </w:r>
      <w:r w:rsidR="009A6E6C">
        <w:rPr>
          <w:color w:val="222222"/>
        </w:rPr>
        <w:t xml:space="preserve">4 September </w:t>
      </w:r>
      <w:r>
        <w:rPr>
          <w:color w:val="222222"/>
        </w:rPr>
        <w:t>2026</w:t>
      </w:r>
    </w:p>
    <w:sectPr w:rsidR="00E52D51">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14DFE" w14:textId="77777777" w:rsidR="008F36B8" w:rsidRDefault="008F36B8">
      <w:r>
        <w:separator/>
      </w:r>
    </w:p>
  </w:endnote>
  <w:endnote w:type="continuationSeparator" w:id="0">
    <w:p w14:paraId="120BA01E" w14:textId="77777777" w:rsidR="008F36B8" w:rsidRDefault="008F3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B96C9" w14:textId="77777777" w:rsidR="00E52D51" w:rsidRDefault="008F36B8">
    <w:pPr>
      <w:jc w:val="center"/>
    </w:pPr>
    <w:r>
      <w:rPr>
        <w:color w:val="5A5A5A"/>
        <w:sz w:val="16"/>
        <w:szCs w:val="16"/>
      </w:rPr>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sidR="001D6030">
      <w:rPr>
        <w:noProof/>
        <w:color w:val="5A5A5A"/>
        <w:sz w:val="16"/>
        <w:szCs w:val="16"/>
      </w:rPr>
      <w:t>2</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1D6030">
      <w:rPr>
        <w:noProof/>
        <w:color w:val="5A5A5A"/>
        <w:sz w:val="16"/>
        <w:szCs w:val="16"/>
      </w:rPr>
      <w:t>3</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55CEC" w14:textId="77777777" w:rsidR="008F36B8" w:rsidRDefault="008F36B8">
      <w:r>
        <w:separator/>
      </w:r>
    </w:p>
  </w:footnote>
  <w:footnote w:type="continuationSeparator" w:id="0">
    <w:p w14:paraId="3A208462" w14:textId="77777777" w:rsidR="008F36B8" w:rsidRDefault="008F36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90E6E" w14:textId="77777777" w:rsidR="00E52D51" w:rsidRDefault="008F36B8">
    <w:pPr>
      <w:pBdr>
        <w:bottom w:val="single" w:sz="6" w:space="4" w:color="1D8A99"/>
      </w:pBdr>
      <w:tabs>
        <w:tab w:val="right" w:pos="9026"/>
      </w:tabs>
    </w:pPr>
    <w:r>
      <w:rPr>
        <w:color w:val="5A5A5A"/>
        <w:sz w:val="16"/>
        <w:szCs w:val="16"/>
      </w:rPr>
      <w:t>SonarQube Code Quality Analysis Report</w:t>
    </w:r>
    <w:r>
      <w:rPr>
        <w:color w:val="5A5A5A"/>
        <w:sz w:val="16"/>
        <w:szCs w:val="16"/>
      </w:rPr>
      <w:tab/>
      <w:t>Cohort 9 MERN Notes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23F5A"/>
    <w:multiLevelType w:val="hybridMultilevel"/>
    <w:tmpl w:val="647664FA"/>
    <w:lvl w:ilvl="0" w:tplc="222C6802">
      <w:start w:val="1"/>
      <w:numFmt w:val="bullet"/>
      <w:lvlText w:val="●"/>
      <w:lvlJc w:val="left"/>
      <w:pPr>
        <w:ind w:left="720" w:hanging="360"/>
      </w:pPr>
    </w:lvl>
    <w:lvl w:ilvl="1" w:tplc="6E680C34">
      <w:start w:val="1"/>
      <w:numFmt w:val="bullet"/>
      <w:lvlText w:val="○"/>
      <w:lvlJc w:val="left"/>
      <w:pPr>
        <w:ind w:left="1440" w:hanging="360"/>
      </w:pPr>
    </w:lvl>
    <w:lvl w:ilvl="2" w:tplc="8D92A690">
      <w:start w:val="1"/>
      <w:numFmt w:val="bullet"/>
      <w:lvlText w:val="■"/>
      <w:lvlJc w:val="left"/>
      <w:pPr>
        <w:ind w:left="2160" w:hanging="360"/>
      </w:pPr>
    </w:lvl>
    <w:lvl w:ilvl="3" w:tplc="69566B02">
      <w:start w:val="1"/>
      <w:numFmt w:val="bullet"/>
      <w:lvlText w:val="●"/>
      <w:lvlJc w:val="left"/>
      <w:pPr>
        <w:ind w:left="2880" w:hanging="360"/>
      </w:pPr>
    </w:lvl>
    <w:lvl w:ilvl="4" w:tplc="B80426CE">
      <w:start w:val="1"/>
      <w:numFmt w:val="bullet"/>
      <w:lvlText w:val="○"/>
      <w:lvlJc w:val="left"/>
      <w:pPr>
        <w:ind w:left="3600" w:hanging="360"/>
      </w:pPr>
    </w:lvl>
    <w:lvl w:ilvl="5" w:tplc="1840B75A">
      <w:start w:val="1"/>
      <w:numFmt w:val="bullet"/>
      <w:lvlText w:val="■"/>
      <w:lvlJc w:val="left"/>
      <w:pPr>
        <w:ind w:left="4320" w:hanging="360"/>
      </w:pPr>
    </w:lvl>
    <w:lvl w:ilvl="6" w:tplc="87A098FA">
      <w:start w:val="1"/>
      <w:numFmt w:val="bullet"/>
      <w:lvlText w:val="●"/>
      <w:lvlJc w:val="left"/>
      <w:pPr>
        <w:ind w:left="5040" w:hanging="360"/>
      </w:pPr>
    </w:lvl>
    <w:lvl w:ilvl="7" w:tplc="159E9D52">
      <w:start w:val="1"/>
      <w:numFmt w:val="bullet"/>
      <w:lvlText w:val="●"/>
      <w:lvlJc w:val="left"/>
      <w:pPr>
        <w:ind w:left="5760" w:hanging="360"/>
      </w:pPr>
    </w:lvl>
    <w:lvl w:ilvl="8" w:tplc="ECAAD5D0">
      <w:start w:val="1"/>
      <w:numFmt w:val="bullet"/>
      <w:lvlText w:val="●"/>
      <w:lvlJc w:val="left"/>
      <w:pPr>
        <w:ind w:left="6480" w:hanging="360"/>
      </w:pPr>
    </w:lvl>
  </w:abstractNum>
  <w:num w:numId="1" w16cid:durableId="11959955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D51"/>
    <w:rsid w:val="001D6030"/>
    <w:rsid w:val="008F36B8"/>
    <w:rsid w:val="009A6E6C"/>
    <w:rsid w:val="00C41147"/>
    <w:rsid w:val="00E52D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80FE6"/>
  <w15:docId w15:val="{3D45BDC7-B7A5-4E3E-ABB0-1C525692C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860</Words>
  <Characters>4904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ayesha iqbal</cp:lastModifiedBy>
  <cp:revision>2</cp:revision>
  <dcterms:created xsi:type="dcterms:W3CDTF">2026-08-30T15:13:00Z</dcterms:created>
  <dcterms:modified xsi:type="dcterms:W3CDTF">2026-08-30T15:13:00Z</dcterms:modified>
</cp:coreProperties>
</file>