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lo1eg5nq36qy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7127531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o1eg5nq36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hj1gxfdkp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zhodyfkli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ОБЗОР ТЕКУЩЕГО СОСТОЯНИЯ ПРЕДМЕТА ИССЛЕДОВАНИЯ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1cypbr32c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Обзор ситуации использования СЭД систем за рубежом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7w90nqhb8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Обзор ситуации использования СЭД в России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ayrimyds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Общая характеристика проблемы исследования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q0thk2v4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ОБЗОР ТЕХНОЛОГИЙ И МЕТОДОВ РЕШЕНИЯ ПРОБЛЕМЫ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a9t4badi2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Основные методы решения проблемы и их характеристики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2eeajdgj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Основные технологии решения проблемы и их характеристики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7622crk7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Алгоритм выбора методов и технологий решения проблемы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pddy4ovrp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ФОРМИРОВАНИЕ ТРЕБОВАНИЙ К РЕШЕНИЮ ПРОБЛЕМЫ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55es3j4t3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Общая характеристика предлагаемого решения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y1ojdidn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Функциональные требования к предлагаемому решению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qs6312beh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Нефункциональные требования к предлагаемому решению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5lk8ld8m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lyvi1uycn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jc w:val="center"/>
        <w:rPr/>
      </w:pPr>
      <w:bookmarkStart w:colFirst="0" w:colLast="0" w:name="_wrhj1gxfdkp3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Актуальность исследования обусловлена трансформацией студенческих советов в современных вузах из формальных представительских органов в активные управленческие структуры. Они берут на себя значительный объем организационной работы: координацию масштабных мероприятий, взаимодействие со студенческим сообществом и частичное выполнение административных функций. Однако этот рост ответственности и сложности задач часто не подкреплен адекватными инструментами управления, что приводит к низкой эффективности документооборота, потере информации и увеличению рутинной нагрузки на активистов. Внедрение специализированного программного решения для автоматизации документооборота студенческого совета представляется ключевым фактором повышения его операционной эффективности и, как следствие, улучшения внеучебной жизни всего вуза.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Целью данной работы является проведение комплексного анализа систем электронного документооборота (СЭД), ближайшей по тематике области к нашей теме, и формирование на его основе облика перспективного программного решения.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том, что ее результаты формируют готовый теоретический фундамент для непосредственной разработки рабочего программного комплекса в рамках выпускной квалификационной работы.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p6zhodyfkli5" w:id="2"/>
      <w:bookmarkEnd w:id="2"/>
      <w:r w:rsidDel="00000000" w:rsidR="00000000" w:rsidRPr="00000000">
        <w:rPr>
          <w:rtl w:val="0"/>
        </w:rPr>
        <w:t xml:space="preserve">1. ОБЗОР ТЕКУЩЕГО СОСТОЯНИЯ ПРЕДМЕТА ИССЛЕДОВАНИЯ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21cypbr32cp" w:id="3"/>
      <w:bookmarkEnd w:id="3"/>
      <w:r w:rsidDel="00000000" w:rsidR="00000000" w:rsidRPr="00000000">
        <w:rPr>
          <w:rtl w:val="0"/>
        </w:rPr>
        <w:t xml:space="preserve">1.1 Обзор ситуации использования СЭД систем за рубежом </w:t>
      </w:r>
    </w:p>
    <w:p w:rsidR="00000000" w:rsidDel="00000000" w:rsidP="00000000" w:rsidRDefault="00000000" w:rsidRPr="00000000" w14:paraId="00000019">
      <w:pPr>
        <w:ind w:left="0" w:firstLine="720"/>
        <w:rPr/>
      </w:pPr>
      <w:r w:rsidDel="00000000" w:rsidR="00000000" w:rsidRPr="00000000">
        <w:rPr>
          <w:rtl w:val="0"/>
        </w:rPr>
        <w:t xml:space="preserve">Развитие систем электронного документооборота (СЭД) в зарубежной практике характеризуется разнообразием подходов, определяемых государственной политикой, рыночными механизмами и технологическими трендами. Анализ зарубежного опыта позволяет выявить ключевые модели внедрения и архитектурные типы систем, что представляет ценность для проектирования решения, адаптированного под специфику студенческого самоуправления.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В ряде европейских стран развитие СЭД является элементом целенаправленной государственной цифровой политики. Ярким примером служит Австрия, где реализуется комплексный проект по интеграции управления электронным документооборотом и архивным делом. Его цель — обеспечение корректного сквозного управления документами на протяжении всего их жизненного цикла в государственном секторе. Ключевыми компонентами этой инфраструктуры являются: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Система ELAK (Elektronischer Akt – «Электронное дело»), обеспечивающая управление документооборотом на уровне федеральных ведомств.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Спецификация EDIAKT — единый межведомственный формат для передачи электронных документов и метаданных.</w:t>
      </w:r>
    </w:p>
    <w:p w:rsidR="00000000" w:rsidDel="00000000" w:rsidP="00000000" w:rsidRDefault="00000000" w:rsidRPr="00000000" w14:paraId="0000001D">
      <w:pPr>
        <w:ind w:left="0" w:firstLine="720"/>
        <w:rPr/>
      </w:pPr>
      <w:r w:rsidDel="00000000" w:rsidR="00000000" w:rsidRPr="00000000">
        <w:rPr>
          <w:rtl w:val="0"/>
        </w:rPr>
        <w:t xml:space="preserve">Данный подход формализует процесс долгосрочного хранения, фактически определяя стандарт для SIP-пакета (Submission Information Package – сдаточный информационный пакет), что обеспечивает беспроблемную передачу документов из оперативной СЭД в государственную архивную систему.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В отличие от европейского подхода, в США развитие СЭД в значительной степени определяется рыночной инициативой. Отсутствие федерального законодательства, обязывающего к переходу на ЭДО, привело к формированию модели «сверху вниз»: крупные корпорации, внедряя СЭД для оптимизации внутренних бизнес-процессов и снижения издержек, де-факто навязывают свои стандарты и решения партнерам и поставщикам по цепочке создания стоимости. Это стимулировало рынок к созданию мощных и гибких решений, которые можно условно разделить на два основных типа:</w:t>
      </w:r>
    </w:p>
    <w:p w:rsidR="00000000" w:rsidDel="00000000" w:rsidP="00000000" w:rsidRDefault="00000000" w:rsidRPr="00000000" w14:paraId="0000001F">
      <w:pPr>
        <w:ind w:left="0" w:firstLine="720"/>
        <w:rPr/>
      </w:pPr>
      <w:r w:rsidDel="00000000" w:rsidR="00000000" w:rsidRPr="00000000">
        <w:rPr>
          <w:rtl w:val="0"/>
        </w:rPr>
        <w:t xml:space="preserve">Системы, ориентированные на бизнес-процессы (Business-Process EDM). Данные платформы обеспечивают полную автоматизацию жизненного цикла документа, включая работу со сканированными образами, управление записями (Records Management) и сложными потоками работ (Workflow). Примеры: решения компаний Documentum (ныне в составе OpenText), FileNet (IBM), Hummingbird.</w:t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 xml:space="preserve">Корпоративные СЭД (Enterprise-Centric EDM). Эти системы ориентированы на создание общей инфраструктуры для совместной работы, создания, обсуждения и публикации документов. Они носят межотраслевой характер и внедряются как общекорпоративные технологии. Классический пример — платформа OpenText Livelink (ныне Extended ECM), которая предоставляет инструменты для коллективной работы над проектами, проведения онлайн-дискуссий, распределенного планирования и интеллектуальной маршрутизации документов как для внутренних сотрудников, так и для внешних контрагентов.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r7w90nqhb8y" w:id="4"/>
      <w:bookmarkEnd w:id="4"/>
      <w:r w:rsidDel="00000000" w:rsidR="00000000" w:rsidRPr="00000000">
        <w:rPr>
          <w:rtl w:val="0"/>
        </w:rPr>
        <w:t xml:space="preserve">1.2 Обзор ситуации использования СЭД в России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Российский рынок систем электронного документооборота (СЭД/ECM) характеризуется устойчивым и значительным ростом, что создает благоприятную технологическую среду для разработки новых решений. Согласно актуальным данным аналитической компании BusinesStat (май 2025 г.), объем рынка СЭД в 2024 году достиг 95 млрд рублей, продемонстрировав прирост на 15% по сравнению с предыдущим годом. Эта положительная динамика сохраняется на протяжении последних пяти лет, при этом экспертные оценки прогнозируют сохранение годовых темпов роста на уровне не менее 10%.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Основным драйвером развития рынка в России остается регуляторный фактор и государственная политика. Законодательные инициативы не только стимулируют, но и в ряде случаев прямо обязывают организации к внедрению электронного документооборота. Ярким примером является постоянное расширение перечня товарных категорий, подлежащих обязательной маркировке, что вынуждает компании интегрировать СЭД с государственной системой мониторинга «Честный знак» для передачи данных о кодах маркировки.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Помимо регуляторного давления, можно выделить три ключевых фактора, определяющих текущее состояние и перспективы российского рынка СЭД: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Импортозамещение как катализатор развития. Уход с российского рынка ряда международных вендоров создал вакуум, который был оперативно заполнен отечественными разработчиками. Этот процесс не просто компенсировал уход иностранных продуктов, но и стал мощным стимулом для ускоренного технологического развития российских решений, их адаптации к специфическим требованиям локальных пользователей и роста конкуренции внутри отечественного сегмента.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Государственная поддержка цифровой трансформации. Активное внедрение СЭД в органах государственной власти и подведомственных учреждениях создает масштабный спрос и формирует best practices. Дополняют эту картину прямые законодательные меры, стимулирующие цифровизацию бизнеса, а также комплексные программы поддержки российского IT-сектора, что в совокупности снижает барьеры для внедрения технологий ЭДО.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Эволюция технологического ландшафта. Современные российские СЭД развиваются в русле общемировых технологических трендов. Это проявляется в интеграции элементов искусственного интеллекта и машинного обучения (например, для автоматической классификации документов или извлечения данных), а также в тенденции к созданию комплексных цифровых экосистем, где функционал электронного документооборота выступает не как изолированный продукт, а как один из ключевых модулей в единой платформе для управления бизнес-процессами.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1ayrimydsgt" w:id="5"/>
      <w:bookmarkEnd w:id="5"/>
      <w:r w:rsidDel="00000000" w:rsidR="00000000" w:rsidRPr="00000000">
        <w:rPr>
          <w:rtl w:val="0"/>
        </w:rPr>
        <w:t xml:space="preserve">1.3 Общая характеристика проблемы исследования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Проведенный анализ международного и отечественного опыта внедрения СЭД выявил высокую степень зрелости данного рыночного сегмента. Существуют мощные решения как для государственного сектора (модель жесткой стандартизации, Австрия), так и для корпоративной среды (модель рыночной оптимизации процессов, США), а российский рынок демонстрирует динамичный рост, поддерживаемый регуляторикой и технологическим развитием.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Однако проблема исследования заключается в том, что существующие коммерческие и государственные СЭД являются избыточными, сложными и экономически нецелесообразными для применения в контексте студенческого самоуправления вуза. Студенческий совет как управленческая структура обладает уникальными характеристиками: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Ограниченный и непостоянный бюджет, исключающий возможность лицензирования дорогостоящих корпоративных платформ (таких как Documentum или OpenText).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Высокая ротация кадрового состава (ежегодная смена активистов), что требует предельно низкого порога входа и интуитивного интерфейса, в отличие от сложных систем, рассчитанных на обученных специалистов.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Специфический набор процессов, сочетающий элементы делопроизводства (приказы, протоколы), проектную деятельность (организация мероприятий) и горизонтальную коммуникацию, что не вписывается в жесткие рамки классических СЭД, ориентированных либо на документоцентричные, либо на процессоцентричные модели.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Отсутствие ИТ-поддержки: внедрение и сопровождение системы, как правило, ложится на самих студентов, а не на профессиональный IT-отдел вуза.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Таким образом, возникает противоречие: между объективной потребностью студенческих советов в инструментах автоматизации документооборота (обусловленной их растущей административной нагрузкой) и отсутствием на рынке адекватного, легковесного, адаптированного под их специфические организационные и финансовые условия программного решения. Проблема исследования формулируется как необходимость проектирования архитектуры и функциональности специализированной системы автоматизации документооборота, которая, используя лучшие практики и технологии современных СЭД/ECM, была бы оптимизирована под нужды, constraints и workflows органов студенческого самоуправления.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okq0thk2v4xt" w:id="6"/>
      <w:bookmarkEnd w:id="6"/>
      <w:r w:rsidDel="00000000" w:rsidR="00000000" w:rsidRPr="00000000">
        <w:rPr>
          <w:rtl w:val="0"/>
        </w:rPr>
        <w:t xml:space="preserve">2. ОБЗОР ТЕХНОЛОГИЙ И МЕТОДОВ РЕШЕНИЯ ПРОБЛЕМЫ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4da9t4badi2u" w:id="7"/>
      <w:bookmarkEnd w:id="7"/>
      <w:r w:rsidDel="00000000" w:rsidR="00000000" w:rsidRPr="00000000">
        <w:rPr>
          <w:rtl w:val="0"/>
        </w:rPr>
        <w:t xml:space="preserve">2.1 Основные методы решения проблемы и их характеристики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Для решения обозначенной проблемы в современной практике применяется спектр методов, каждый из которых обладает определенными достоинствами и ограничениями. Среди них можно выделить адаптацию готовых коробочных СЭД, которые характеризуются надежностью и полнотой функционала, но могут быть экономически и технически избыточны для среды студенческого самоуправления. Использование универсальных облачных конструкторов (SaaS), напротив, обеспечивает минимальный порог входа и высокую гибкость, однако не гарантирует юридической значимости документооборота и безопасности данных. Также приоритетно рассматривается разработка специализированного решения, обеспечивающая идеальное соответствие уникальным требованиям студсовета (простота, бюджетность, специфичные процессы), но требующая значительных ресурсов на проектирование и реализацию. Выбор метода напрямую зависит от баланса между доступностью, функциональной полнотой и соответствием правовым и организационным constraints целевой среды.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42eeajdgjwu" w:id="8"/>
      <w:bookmarkEnd w:id="8"/>
      <w:r w:rsidDel="00000000" w:rsidR="00000000" w:rsidRPr="00000000">
        <w:rPr>
          <w:rtl w:val="0"/>
        </w:rPr>
        <w:t xml:space="preserve">2.2 Основные технологии решения проблемы и их характеристики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 технологическом уровне реализация специализированной системы документооборота для студенческих советов опирается на выбор соответствующих программных платформ, фреймворков и инструментов, который должен соответствовать ключевым требованиям: низкий порог разработки и поддержки, простота развертывания, минимальные эксплуатационные расходы и адаптивность к частой смене ответственных лиц.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Для задач, связанных с быстрой разработкой надежного backend-а и административного интерфейса, наиболее целесообразным представляется использование фреймворков с концепцией «батарейки в комплекте» (batteries included). В этом сегменте высокой популярностью пользуются Python/Django и PHP/Laravel, которые предоставляют встроенные компоненты для аутентификации, работы с БД, админ-панели и маршрутизации, что значительно ускоряет создание базового функционала системы.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 случае акцента на создании динамичного и отзывчивого пользовательского интерфейса (frontend), ориентированного на неопытных пользователей, стандартом де-факто стали современные JavaScript-фреймворки, такие как React, Vue.js или Angular. Они позволяют строить интуитивные single-page application (SPA) с высокой скоростью отклика, что критически важно для обеспечения положительного пользовательского опыта.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Важным аспектом является выбор системы управления базами данных. Реляционные СУБД (например, PostgreSQL или MySQL) обеспечивают надежность, согласованность данных (ACID) и хорошо подходят для структурированной информации типичного документооборота (метаданные документов, пользователи, журналы событий). В то время как NoSQL-системы (например, MongoDB) могут предложить преимущества в гибкости схемы данных и горизонтальной масштабируемости, что может быть актуально для хранения разнородных вложений или неструктурированного контента, однако вводят дополнительную сложность на этапе проектирования.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обеспечения минимальных затрат на хостинг и упрощения развертывания приоритет следует отдавать бесплатным или условно-бесплатным облачным платформам (таким как облачные инстансы с начальным кредитом, GitHub Pages для статики, Heroku-like сервисы), а также технологиям контейнеризации (Docker), которые гарантируют идентичность среды выполнения на любом сервере, упрощая передачу проекта между поколениями студентов-разработчиков.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17622crk757" w:id="9"/>
      <w:bookmarkEnd w:id="9"/>
      <w:r w:rsidDel="00000000" w:rsidR="00000000" w:rsidRPr="00000000">
        <w:rPr>
          <w:rtl w:val="0"/>
        </w:rPr>
        <w:t xml:space="preserve">2.3 Алгоритм выбора методов и технологий решения проблемы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На основании проведенного анализа методов и технологий сформирован алгоритм выбора, представляющий собой последовательность шагов, направленных на обеспечение максимальной адекватности будущего решения ключевым требованиям среды студенческого самоуправления.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Шаг 1. Формализация требований и ограничений среды. Первоначально проводится детальный анализ специфики целевой организации — студенческого совета. Определяются и ранжируются по приоритету ключевые параметры: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Организационно-экономические: Нулевой или предельно низкий бюджет на лицензии и инфраструктуру; отсутствие штатных IT-специалистов; высокая ежегодная ротация ответственных пользователей.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Функциональные: Необходимость поддержки основных типов документов (приказы, протоколы, заявки) и процессов (согласование, регистрация, архивация); требования к простоте и интуитивности интерфейса.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Нерефункциональные: Требования к безопасности данных (в т.ч. персональных); необходимость обеспечения базовой юридической значимости действий (аудит, неизменяемость ключевых записей); возможность простого развертывания и сопровождения силами студентов.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Шаг 2. Выбор методологического подхода. На следующем этапе производится сопоставление сформированных требований с характеристиками рассмотренных методологических подходов (адаптация коробочной СЭД, использование SaaS-конструкторов, кастомная разработка). В результате отсеиваются варианты, не удовлетворяющие критическим ограничениям (например, подходы, предполагающие высокие лицензионные затраты или не обеспечивающие контроль над данными). Отбирается один наиболее релевантный подход.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Шаг 3. Определение архитектурного стиля и стека технологий. Финальный выбор осуществляется на основе детализации выбранного метода. Для него определяется целевая архитектура (например, клиент-серверная SPA) и подбирается конкретный стек технологий. Технологии отбираются исходя из совокупности критериев: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Соответствие требованиям: Способность обеспечить необходимую функциональность, безопасность и простоту поддержки.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Экономическая и ресурсная целесообразность: Бесплатность, низкий порог вхождения для новых разработчиков, наличие подробной документации и активного сообщества.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Экосистемная зрелость: Стабильность, наличие готовых библиотек и решений для типовых подзадач (аутентификация, работа с документами).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Интегрируемость: Возможность простой сборки всех компонентов в единую систему и их дальнейшего развития.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Данный алгоритм обеспечивает системный и обоснованный переход от постановки проблемы к проектированию конкретного решения, минимизируя риски создания нефункционального или избыточно сложного продукта.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cupddy4ovrpt" w:id="10"/>
      <w:bookmarkEnd w:id="10"/>
      <w:r w:rsidDel="00000000" w:rsidR="00000000" w:rsidRPr="00000000">
        <w:rPr>
          <w:rtl w:val="0"/>
        </w:rPr>
        <w:t xml:space="preserve">3 ФОРМИРОВАНИЕ ТРЕБОВАНИЙ К РЕШЕНИЮ ПРОБЛЕМЫ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x55es3j4t3k" w:id="11"/>
      <w:bookmarkEnd w:id="11"/>
      <w:r w:rsidDel="00000000" w:rsidR="00000000" w:rsidRPr="00000000">
        <w:rPr>
          <w:rtl w:val="0"/>
        </w:rPr>
        <w:t xml:space="preserve">3.1 Общая характеристика предлагаемого решения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 качестве целевого решения проблемы автоматизации документооборота студенческих советов предлагается специализированный веб-ориентированный программный комплекс. Архитектурно решение строится по клиент-серверной модели с разделением на backend-API и frontend-приложение, что обеспечивает четкое разделение логики данных, бизнес-логики и интерфейса, повышает сопровождаемость и позволяет независимо развивать наиболее критичные компоненты системы.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Ожидается, что данное решение позволит преодолеть ключевые ограничения, присущие существующим аналогам, за счет следующих принципиальных особенностей: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Целевая адаптация под предметную область: Интерфейс и логика работы изначально проектируются под специфические процессы студенческого совета (протоколы собраний, заявки на мероприятия, приказы по основной деятельности), исключая избыточный функционал корпоративных СЭД.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Экономическая и ресурсная эффективность: Комплекс базируется на полностью бесплатном и открытом стеке технологий, не требует лицензионных отчислений и может быть развернут на низкопроизводительном сервере (вплоть до виртуальной машины, предоставляемой вузом), что соответствует бюджетным ограничениям.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Приоритет удобства и простоты освоения: Дизайн системы ориентирован на пользователя без специальной подготовки. Для снижения порога входа предусматриваются интерактивные подсказки, шаблоны документов, упрощенные маршруты согласования и адаптивный интерфейс.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Упрощенное администрирование и поддержка: Система спроектирована для управления силами самих студентов-активистов. Для этого предусматриваются автоматизированное первичное развертывание (deploy), интуитивная панель администратора для управления правами доступа и шаблонами, а также подробная внутренняя документация.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Таким образом, предлагаемое решение представляет собой практико-ориентированный минимально жизнеспособный продукт (MVP), сфокусированный на автоматизации базового, но наиболее рутинного документооборота студенческого совета, и закладывающий основу для его возможного последующего развития в рамках вуза.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tqy1ojdidn9v" w:id="12"/>
      <w:bookmarkEnd w:id="12"/>
      <w:r w:rsidDel="00000000" w:rsidR="00000000" w:rsidRPr="00000000">
        <w:rPr>
          <w:rtl w:val="0"/>
        </w:rPr>
        <w:t xml:space="preserve">3.2 Функциональные требования к предлагаемому решению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Функциональные требования определяют, какие конкретные действия должна выполнять система для поддержки полного цикла работы с документами. Каждое требование сформулировано как конкретное, проверяемое и реализуемое в рамках заданных ресурсных ограничений). Требования структурированы по ключевым модулям системы.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Модуль управления документами и записями: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Возможность создания новых документов на основе предустановленных шаблонов (Протокол собрания, Приказ, Заявка на мероприятие, Официальное письмо).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Функционал загрузки и хранения файловых вложений (в форматах PDF, DOCX, XLSX, JPG/PNG) с привязкой к конкретному документу-основанию.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Система присвоения документу уникального регистрационного номера (исходящего/входящего) по задаваемым правилам нумерации (например, СС-[год]-[порядковый номер]).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Возможность перевода документа по стадиям жизненного цикла: «Черновик», «На согласовании», «Утвержден», «Исполнен», «В архиве».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Полнотекстовый поиск по реквизитам документов (название, номер, дата, автор) и их содержимому (для текстовых форматов).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Модуль маршрутизации и согласования: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Настройка упрощенных маршрутов согласования (линейных или параллельных) для каждого типа документа с назначением ответственных из числа зарегистрированных пользователей.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Отправка автоматических email-уведомлений инициатору и участникам процесса при смене статуса документа (поступление на согласование, одобрение, замечания).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Возможность проставления виз (с использованием простой электронной подписи - логин/пароль) с оставлением комментариев или замечаний.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Формирование «Карточки документа» с фиксированной историей его движения и всеми действиями пользователей (кто, когда и что сделал) для обеспечения аудита.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Модуль пользователей и безопасности: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Регистрация и аутентификация пользователей по учетной записи в домене вуза (через OAuth/LDAP) или по внутреннему логину и паролю.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Система ролевого управления доступом (RBAC) с предустановленными ролями: «Председатель», «Член совета», «Ответственный за направление», «Гость». Каждая роль определяет права на создание, чтение, редактирование и удаление документов.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Функционал назначения временных заместителей на период отпуска или болезни для бесперебойного прохождения маршрутов согласования.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Модуль календаря и оповещений: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Интеграция общего календаря с отображением сроков согласования и ключевых дат по документам, а также событий, созданных на основе утвержденных заявок.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Персонализированная панель уведомлений (dashboard) для каждого пользователя с отображением входящих задач на согласование, просроченных поручений и системных оповещений.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Данный набор требований покрывает ключевые сценарии использования системы студенческим советом, обеспечивая при этом простоту, необходимую для быстрого освоения и эффективной работы.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wqs6312behf" w:id="13"/>
      <w:bookmarkEnd w:id="13"/>
      <w:r w:rsidDel="00000000" w:rsidR="00000000" w:rsidRPr="00000000">
        <w:rPr>
          <w:rtl w:val="0"/>
        </w:rPr>
        <w:t xml:space="preserve">3.3 Нефункциональные требования к предлагаемому решению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Нефункциональные требования определяют, какими свойствами должна обладать система. Они задают критерии качества, ограничения среды и общие характеристики, не связанные напрямую с конкретными функциями. Данные требования сформулированы с учетом специфики целевой организации и ресурсных ограничений.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Требования к производительности: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Время отклика системы (загрузка страницы, выполнение типовой операции) для пользователя в локальной сети вуза не должно превышать 2 секунд при средней нагрузке.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Система должна устойчиво работать при одновременной работе до 50 активных пользователей (актив членов студсовета и кураторов).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Операция полнотекстового поиска по базе документов (до 10 000 записей) должна выполняться не дольше 3 секунд.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Требования к надежности и доступности: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Коэффициент готовности системы (uptime) должен составлять не менее 99% в течение учебного семестра (что допускает плановые технические работы в каникулярное время).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Система должна предусматривать возможность ежедневного автоматического резервного копирования базы данных и файлового хранилища с возможностью восстановления до состояния на конец предыдущих суток.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Среднее время восстановления после сбоя (MTTR) не должно превышать 1 рабочего дня.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Требования к безопасности: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Все передаваемые данные (логины, пароли, сессии) должны быть защищены с использованием протокола HTTPS (TLS 1.2+).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Хранение пользовательских паролей должно осуществляться только в хешированном виде с использованием современных алгоритмов (например, bcrypt).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Система должна обеспечивать защиту от основных веб-уязвимостей OWASP Top-10 (например, инъекции, межсайтовый скриптинг - XSS).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Должна вестись детализированная неизменяемая аудит-логия всех значимых действий пользователей (вход, создание, изменение, удаление документа) с сохранением на отдельный носитель.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Требования к удобству использования и сопровождению: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Интерфейс системы должен быть интуитивно понятен пользователю, не имеющему опыта работы с профессиональными СЭД. Время первичного освоения базовых операций не должно превышать 30 минут.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Система должна предоставлять контекстные подсказки и встроенное руководство пользователя на русском языке.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Кодовая база и документация системы должны быть структурированы таким образом, чтобы новый студент-разработчик мог приступить к сопровождению проекта после не более 8 часов ознакомления.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Процесс развертывания (deploy) системы на чистом сервере должен быть автоматизирован и выполняться по инструкции не более чем за 1 час.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jc w:val="center"/>
        <w:rPr/>
      </w:pPr>
      <w:bookmarkStart w:colFirst="0" w:colLast="0" w:name="_gd5lk8ld8mtf" w:id="14"/>
      <w:bookmarkEnd w:id="1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ходе исследования проведён комплексный анализ проблемы отсутствия специализированных инструментов автоматизации документооборота для студенческих советов вузов. Установлено, что существующие корпоративные СЭД и облачные сервисы неприменимы в данной среде из-за бюджетных ограничений, высокой ротации кадров и специфики процессов.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На основе анализа разработан алгоритм выбора решений и сформирован полный комплекс функциональных и нефункциональных требований к системе «СЭД-Совет». Эти требования задают чёткие критерии для создания минимально жизнеспособного продукта, ориентированного на нужды студенческого самоуправления.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Результаты работы создают теоретический и проектный фундамент для непосредственной разработки системы в рамках выпускной квалификационной работы. Дальнейшая деятельность будет сосредоточена на детальном проектировании архитектуры, выборе технологий и поэтапной реализации сформулированных требований.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center"/>
        <w:rPr/>
      </w:pPr>
      <w:bookmarkStart w:colFirst="0" w:colLast="0" w:name="_nxlyvi1uycnz" w:id="15"/>
      <w:bookmarkEnd w:id="15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85">
      <w:pPr>
        <w:ind w:left="709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