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wn7mgpx0spe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Титульный лист</w:t>
      </w:r>
    </w:p>
    <w:p w:rsidR="00000000" w:rsidDel="00000000" w:rsidP="00000000" w:rsidRDefault="00000000" w:rsidRPr="00000000" w14:paraId="00000002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zh2lno9gj0a1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bog6asg8474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vertAlign w:val="baseline"/>
          <w:rtl w:val="0"/>
        </w:rPr>
        <w:t xml:space="preserve">Оглавление</w:t>
      </w:r>
      <w:r w:rsidDel="00000000" w:rsidR="00000000" w:rsidRPr="00000000">
        <w:rPr>
          <w:rtl w:val="0"/>
        </w:rPr>
      </w:r>
    </w:p>
    <w:sdt>
      <w:sdtPr>
        <w:id w:val="8793934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n7mgpx0spe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Титульный лист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og6asg8474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f042f7s08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g671i5esly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Описание идеи проекта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pu1k5yn5v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Описание идеи проекта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puc9lufnx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Анализ рынка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54z9drp2s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Объем рынка: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sq5gkn3dos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Анализ конкурентной среды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w9dgaxgp5w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Категория: Массовые образовательные платформы (B2C)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3tuvcy95iw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ООО "УЧИ.РУ"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61b3c791gc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ООО "КВИЗ ЛАБ"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warwolk2dy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ООО "ДИАКЛАСС"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jif4aoqhdb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ООО "КОМПЬЮТЕРНЫЕ ПРОГРАММЫ"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lwt6xbpyg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ООО «Чендж» (Changellenge &gt;&gt;)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y4u7uqc9gg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Платформа «Факультетус»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8fmyqpjef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Платформа Timepad / Leader-ID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d64nff6ox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Букмекерские конторы (BetBoom, Winline) и Киберспорт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t7hh4p3csu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Стратегическое преимущество CodHammer: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wwqemlt8xu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Модель монетизации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m90280gn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Прогнозная выручка (380 000 руб./мес.):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nottbe19el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Запуск проекта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bg0a8brjpp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Стратегическая дорожная карта: От прототипа к MLP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frt1ut7bn8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Техническая дорожная карта: Архитектура и Разработка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oa0hauzf2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Маркетинговая дорожная карта: Построение комьюнити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l50h3bac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Продуктовая линейка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of23nk8b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Экран «Календарь событий» (Event Feed)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shrwxenlnx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Экран «Опросы и Голосования» (Feedback Loop)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y5i2h4oa4s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Экран «Киберспорт и Предикты» (Esports Zone)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txo522rfb8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Экран «Профиль и Магазин» (Ecosystem Hub)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tj5eoly9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Архитектура продуктовых модулей и их синергетический эффект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c777a5umg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Генерация активности (Календарь и Опросы)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l961eertnz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Удержание и вовлечение (Киберспорт и Предикты)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ew8x49wtt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Накопление и Верификация (Профиль)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coewzhw5to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Конвертация ценности (Магазин и Карьера)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cteygrr3xu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Вывод о синергии: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p7puecxos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Стратегия дальнейшего развития и масштабирования проекта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gvtktri45c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0o699ygsu2i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c7f042f7s08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технические вузы, такие как МИРЭА, сталкиваются с проблемой низкой вовлечённости студентов в жизнь за пределами аудитории. Несмотря на обилие событий, отсутствует целостная цифровая система, которая помогала бы студентам отслеживать свои успехи и получать за них ощутимое вознаграждение. В результате учащиеся упускают возможности для развития практических навыков — как профессиональных, так и личностных, — а также для формирования портфолио и установления полезных связей ещё во время обучения. Это в дальнейшем осложняет поиск работы или стажировки.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«CodHammer» создан как ответ на эту проблему. Это цифровая платформа, цель которой — повысить вовлечённость студентов в университетские активности через удобный инструмент с элементами геймификации. Платформа превращает студенческую активность в измеримый капитал и служит «цифровым паспортом» достижений, который можно предъявить работодателю, ментору или при подаче заявки на грант.</w:t>
      </w:r>
    </w:p>
    <w:p w:rsidR="00000000" w:rsidDel="00000000" w:rsidP="00000000" w:rsidRDefault="00000000" w:rsidRPr="00000000" w14:paraId="0000002D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1g671i5eslyq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Описание идеи проекта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Проблема: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Основная задача, которую решает CodHammer, — отсутствие у студентов чёткой и системной платформы для профессионального развития и гарантированного трудоустройства после выпуска. Даже при активном участии в университетских и внешних мероприятиях студенты не получают мотивационных бонусов за свою активность, а информация о возможностях для роста разрознена по разным ресурсам. Исследования показывают, что многие студенты интересуются научной, волонтёрской деятельностью и стажировками, но не знают, с чего начать и куда обратиться. Более половины опрошенных указывают на поиск стажировок, при этом ключевой сложностью остаётся нехватка практического опыта и доступа к качественным возможностям.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Актуальность: Согласно данным, только 26% студентов в России полностью удовлетворены качеством обучения в вузах. При этом спрос на стажировки растёт: с января по апрель 2025 года россияне более 283 тысяч раз указывали в резюме желание пройти стажировку, что на 43% больше, чем за аналогичный период 2024 года. Особенно заметен интерес в IT-сфере среди разработчиков и дизайнеров. CodHammer учитывает две важные тенденции: трансформацию рынка труда, где начинающим специалистам нужен практический опыт, и изменение поведения студентов в цифровой среде, где они ищут мотивационные и прозрачные инструменты для развития.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Концепция и 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CodHammer предлагает платформу, которая объединяет вуз, работодателей и организаторов мероприятий. Через геймификацию студенты получают баллы за участие в хакатонах, волонтёрских акциях и карьерных событиях. Эти баллы можно обменять на мерч, приоритетное участие в мероприятиях, консультации экспертов или даже автоматические зачёты. Платформа помогает студентам создавать доказанное портфолио и выстраивать карьерные планы, интегрируя разрозненные активности в единую систему мотивации.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Уникальность: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CodHammer фокусируется на 1% наиболее активных и влиятельных студентов, которые становятся амбассадорами продукта внутри вуза. Стратегия запуска «от ядра к периферии» через студенческие объединения, научные общества и киберклубы обеспечивает высокий уровень доверия и снижает затраты на привлечение новых пользователей. Это отличает проект от массовых образовательных сервисов, ориентированных на широкую аудиторию.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CodHammer представляет собой своевременный и комплексный ответ на вызовы, связанные с развитием молодых специалистов и их интеграцией на рынок труда.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s99wmk32zw0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rkpu1k5yn5v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Описание идеи проекта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Проблема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Основной проблемой современной системы обучения является низкая уверенность студентов в познании предметов, вследствие отсутствия уверенности в трудоустройстве после окончания обучения. Также проект решает проблему с отсутствием платформы для оттачивания профессиональных навыков, с целью сбора резюме и дальнейшего трудоустройства на работу. Недавние исследования показывают, что студенты интересуются в том числе волонтерской и научной деятельности, а также стажировками, однако не имеет ясных ориентиров, как начать и куда обратиться.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Актуальность: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Лишь 26% студентов полностью удовлетворены обучением в ВУЗах, а по данным сервиса HeadHunter, с января по апрель 2025 года россияне более 283 000 раз указали в резюме желание пройти или поиск стажировки — на 43% больше, чем за аналогичный период 2024 года. Явная тенденция интереса к стажировкам в IT наблюдается среди разработчиков (более 40 100 резюме) и дизайнеров (20 300 резюме), где IT занимает 20% всех запросов на стажировки.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825860" cy="1705950"/>
            <wp:effectExtent b="0" l="0" r="0" t="0"/>
            <wp:docPr descr="C:\Users\Asus\Downloads\слайд 18.png" id="16" name="image6.png"/>
            <a:graphic>
              <a:graphicData uri="http://schemas.openxmlformats.org/drawingml/2006/picture">
                <pic:pic>
                  <pic:nvPicPr>
                    <pic:cNvPr descr="C:\Users\Asus\Downloads\слайд 18.png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860" cy="170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опросу Аналитического центра Университета «Синергия», 33% студентов не готовы к неоплачиваемым стажировкам, 67% согласны только в крупных компаниях временно, а 36% считают вузовской практики недостаточно и ищут дополнительные возможности самостоятельно (54% нашли, 20% — нет). Исследование «Профразвитие» и ANCOR подтверждает: 28% компаний не оплачивают стажировки, только 45% имеют программы, а 82% студентов ищут их через Telegram. Студенты прагматичны: ценят интересные задачи (28%), оплату (22%) и гибкий график (19%), считая стажировки ключевым ростом (48%).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058092" cy="1839216"/>
            <wp:effectExtent b="0" l="0" r="0" t="0"/>
            <wp:docPr descr="C:\Users\Asus\Downloads\слайд 19.png" id="4" name="image1.png"/>
            <a:graphic>
              <a:graphicData uri="http://schemas.openxmlformats.org/drawingml/2006/picture">
                <pic:pic>
                  <pic:nvPicPr>
                    <pic:cNvPr descr="C:\Users\Asus\Downloads\слайд 19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8092" cy="183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134866" cy="183054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866" cy="183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935460" cy="1877926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460" cy="1877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CodHammer определяется пересечением двух важных тенденций современности: трансформацией рынка труда, где junior-специалисты в IT и других сферах требуют хорошего практического опыта и развитых soft skills, и изменением модели поведения студентов в цифровой среде, которые ищут мотивационные и прозрачные механизмы развития. Аналитика HeadHunter и Хабр Карьера 2024-2025 подчёркивает, что работодатели всё чаще оценивают не только знания по диплому, но и подтверждённый опыт участия в реальных проектах, хакатонах, открытых репозиториях, а также умение работать в команде, вести проекты и публично выступать.​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Концепция и цель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CodHammer предлагает инновационную платформу для студентов, объединяющую вуз, работодателей и организаторов мероприятий. Через геймификацию стимулируется вовлечённость: за участие в хакатонах, волонтёрских акциях и карьерных событиях студенты получают баллы, которые могут обменять на мерч, приоритетное участие в мероприятиях, консультации экспертов и автоматические зачёты. Платформа помогает студентам с нуля создавать доказанное портфолио и выстраивать карьерные планы, интегрируя разрозненные активности в единую систему мотивации.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Уникальность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CodHammer в фокусе на 1% наиболее активных и влиятельных студентов, которые становятся амбассадорами продукта внутри вузов. Стратегия запуска «от ядра к периферии» через студенческие объединения, научные общества и киберклубы обеспечивает высокий уровень доверия и минимизирует затраты на рекламу и привлечение новых пользователей. Это отличает проект от массовых образовательных сервисов, нацеленных на общее привлечение.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CodHammer является своевременным и комплексным ответом на современные вызовы в развитии молодых специалистов и их карьерной интеграции, опираясь на актуальные данные исследований последних двух лет и запросы рынка труда.</w:t>
      </w:r>
    </w:p>
    <w:p w:rsidR="00000000" w:rsidDel="00000000" w:rsidP="00000000" w:rsidRDefault="00000000" w:rsidRPr="00000000" w14:paraId="0000003D">
      <w:pPr>
        <w:spacing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7aynvh6nky2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Lines w:val="0"/>
        <w:pageBreakBefore w:val="1"/>
        <w:widowControl w:val="0"/>
        <w:spacing w:after="24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edpuc9lufnx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Анализ рынка</w:t>
      </w:r>
    </w:p>
    <w:p w:rsidR="00000000" w:rsidDel="00000000" w:rsidP="00000000" w:rsidRDefault="00000000" w:rsidRPr="00000000" w14:paraId="0000003F">
      <w:pPr>
        <w:pStyle w:val="Heading2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tm54z9drp2ss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Объем рынка: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17781</wp:posOffset>
            </wp:positionH>
            <wp:positionV relativeFrom="paragraph">
              <wp:posOffset>16510</wp:posOffset>
            </wp:positionV>
            <wp:extent cx="2149475" cy="2692400"/>
            <wp:effectExtent b="0" l="0" r="0" t="0"/>
            <wp:wrapSquare wrapText="bothSides" distB="0" distT="0" distL="114300" distR="114300"/>
            <wp:docPr descr="C:\Users\Asus\Downloads\Group 155.png" id="12" name="image10.png"/>
            <a:graphic>
              <a:graphicData uri="http://schemas.openxmlformats.org/drawingml/2006/picture">
                <pic:pic>
                  <pic:nvPicPr>
                    <pic:cNvPr descr="C:\Users\Asus\Downloads\Group 155.png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269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28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TAM (Общий адресуемый рынок):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2024 году в московские вузы было принято 252 476 студентов. В Москве 159 вузов, 57 вуз с техническими специальностями. 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SAM (Доступный объем рынка):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27 838 студентов РТУ МИРЭА, на которых проект фокусируется на начальном этапе.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80"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SOM (Реально достижимый объем рынка):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200–300 наиболее активных студентов в первые годы работы, которые составляют ядро целевой аудитории.</w:t>
      </w:r>
    </w:p>
    <w:p w:rsidR="00000000" w:rsidDel="00000000" w:rsidP="00000000" w:rsidRDefault="00000000" w:rsidRPr="00000000" w14:paraId="00000043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3l844t24vn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Целевая аудитория: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Проект ориентирован не на всех студентов, а на 1% наиболее вовлеченных: лидеров СНО, организаторов мероприятий, активистов Центра карьеры, членов технических клубов и победителей соревнований. Отбор происходит через существующие структуры вуза, что обеспечивает высокий уровень доверия. Согласно проведенному опросу, эта аудитория активно ищет возможности для развития, но сталкивается с нехваткой времени и разрозненностью информации.</w:t>
      </w:r>
    </w:p>
    <w:p w:rsidR="00000000" w:rsidDel="00000000" w:rsidP="00000000" w:rsidRDefault="00000000" w:rsidRPr="00000000" w14:paraId="00000044">
      <w:p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e68sl28o8f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Портреты ключевых сегментов целевой аудитории (B2C и B2B)</w:t>
      </w:r>
    </w:p>
    <w:p w:rsidR="00000000" w:rsidDel="00000000" w:rsidP="00000000" w:rsidRDefault="00000000" w:rsidRPr="00000000" w14:paraId="00000045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более глубокого понимания потребностей пользователей и разработки эффективной коммуникационной стратегии были составлены детализированные портреты (аватары) ключевых сегментов целевой аудитории.</w:t>
      </w:r>
    </w:p>
    <w:p w:rsidR="00000000" w:rsidDel="00000000" w:rsidP="00000000" w:rsidRDefault="00000000" w:rsidRPr="00000000" w14:paraId="00000046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сегмента B2C (студенты) типовым представителем является "Алексей" — студент третьего курса Института перспективных технологий и индустриального программирования. Его основная мотивация — успешное трудоустройство по специальности сразу после окончания вуза. Главные проблемы, с которыми он сталкивается, — это информационный хаос и отсутствие структурированного подхода к формированию портфолио. Он подписан на десятки университетских Telegram-каналов (82% студентов используют Telegram для поиска стажировок), VK-группы вузов и сообществ (59%), HeadHunter (58%) и ресурсы университета (42%), но из-за обилия информации часто пропускает анонсы важных лекций от IT-компаний и дедлайны регистрации на хакатоны. В обычной жизни Алексей активно мониторит эти платформы ежедневно: Telegram для быстрых уведомлений о мероприятиях, VK для студенческих чатов и событий, HH для вакансий junior-позиций, а вуз-ресурсы — для официальных стажировок и олимпиад. Несмотря на это, 13% студентов вроде него не знают, где искать качественные возможности, а его проектная деятельность не верифицирована объективно.</w:t>
      </w:r>
    </w:p>
    <w:p w:rsidR="00000000" w:rsidDel="00000000" w:rsidP="00000000" w:rsidRDefault="00000000" w:rsidRPr="00000000" w14:paraId="00000047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сегмента B2B (партнеры-работодатели) аватаром выступает "Екатерина" — HR-специалист крупной IT-компании. Ее главная задача — закрыть несколько вакансий для стажеров-разработчиков, найдя наиболее мотивированных и талантливых кандидатов. Стандартные рекрутинговые платформы предоставляют ей сотни резюме от студентов без практического опыта, отсев которых требует огромных временных затрат. Организация собственных мероприятий в вузе является дорогостоящим и сложным процессом. CodHammer предлагает Екатерине уникальное решение: доступ к уже отфильтрованной аудитории самых активных студентов. Размещая анонс стажировки в приложении, она обращается напрямую к тем, кто уже доказал свою мотивацию участием в профильных мероприятиях. Возможность просматривать верифицированные портфолио студентов, где отражены их реальные достижения, кардинально повышает качество и скорость найма, делая платформу ценным HR-инструментом.</w:t>
      </w:r>
    </w:p>
    <w:p w:rsidR="00000000" w:rsidDel="00000000" w:rsidP="00000000" w:rsidRDefault="00000000" w:rsidRPr="00000000" w14:paraId="00000048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rxfmmo4kr4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Стратегия продвижения  - «от ядра к периферии»: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предполагающая первоначальную концентрацию на 1% наиболее активных и вовлеченных студентов, находит свое теоретическое подтверждение в классической модели диффузии инноваций, предложенной Эвереттом Роджерсом. Данная модель описывает процесс, посредством которого новый продукт или идея распространяется в социальной системе с течением времени. Согласно этой теории, первыми пользователями любого нововведения становятся "новаторы" (Innovators) и "ранние последователи" (Early Adopters). В контексте университетской среды именно лидеры СНО, организаторы мероприятий и победители олимпиад представляют собой эту критически важную группу.</w:t>
      </w:r>
    </w:p>
    <w:p w:rsidR="00000000" w:rsidDel="00000000" w:rsidP="00000000" w:rsidRDefault="00000000" w:rsidRPr="00000000" w14:paraId="00000049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115" cy="3302000"/>
            <wp:effectExtent b="0" l="0" r="0" t="0"/>
            <wp:docPr descr="C:\Users\Asus\Desktop\1_diffusion_curve.png" id="1" name="image5.png"/>
            <a:graphic>
              <a:graphicData uri="http://schemas.openxmlformats.org/drawingml/2006/picture">
                <pic:pic>
                  <pic:nvPicPr>
                    <pic:cNvPr descr="C:\Users\Asus\Desktop\1_diffusion_curve.png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Отказ от массового маркетинга в пользу целенаправленной работы с этой аудиторией является стратегически верным решением по нескольким причинам. Во-первых, "новаторы" и "ранние последователи" обладают высоким уровнем доверия и влияния внутри своих социальных групп, выступая в роли лидеров мнений. Их положительный опыт использования платформы CodHammer станет наиболее эффективной и органичной рекламой для следующей волны пользователей — "раннего большинства" (Early Majority), которое составляет основную массу студентов. Во-вторых, эта первоначальная аудитория является источником наиболее ценной обратной связи, позволяя быстро дорабатывать продукт и адаптировать его под реальные нужды самых требовательных пользователей. Таким образом, стратегия проекта не только минимизирует стоимость привлечения клиента (CAC), но и закладывает фундамент для устойчивого органического роста, основанного на доверии и социальном подтверждении.</w:t>
      </w:r>
    </w:p>
    <w:p w:rsidR="00000000" w:rsidDel="00000000" w:rsidP="00000000" w:rsidRDefault="00000000" w:rsidRPr="00000000" w14:paraId="0000004B">
      <w:pPr>
        <w:pStyle w:val="Heading2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ssq5gkn3dos1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Анализ конкурентной среды</w:t>
      </w:r>
    </w:p>
    <w:p w:rsidR="00000000" w:rsidDel="00000000" w:rsidP="00000000" w:rsidRDefault="00000000" w:rsidRPr="00000000" w14:paraId="0000004C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Проведенный анализ российского рынка образовательных технологий демонстрирует высокую степень фрагментации, где существующие решения четко делятся на массовые образовательные платформы и узкоспециализированный административный софт, оставляя нишу студенческой вовлеченности практически пустой. Крупнейшие игроки, такие как «Учи.ру», несмотря на доминирующее положение в школьном сегменте и миллиардные обороты, демонстрируют финансовую уязвимость своей бизнес-модели, фиксируя значительные убытки из-за колоссальных затрат на привлечение аудитории и агрессивный маркетинг. С другой стороны, компании, занимающиеся автоматизацией университетских процессов, например, ООО «Компьютерные программы», хотя и удерживают позиции в административном секторе, сталкиваются со стагнацией и падением прибыли. Их продукты, ориентированные исключительно на деканаты и учет успеваемости, игнорируют потребности самого студента в удобном цифровом интерфейсе, что создает технологический и ценностный разрыв, который призван заполнить проект CodHammer.</w:t>
      </w:r>
    </w:p>
    <w:p w:rsidR="00000000" w:rsidDel="00000000" w:rsidP="00000000" w:rsidRDefault="00000000" w:rsidRPr="00000000" w14:paraId="0000004D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Вторая группа конкурентов, представленная нишевыми инструментами геймификации вроде «Квиз Лаб» или «Диакласс», пытается внедрить игровые механики в учебный процесс, однако их подход носит точечный и эпизодический характер. Финансовая неустойчивость подобных проектов подтверждает гипотезу о том, что геймификация сама по себе, в отрыве от реальных карьерных перспектив и экосистемы вуза, не способна обеспечить долгосрочное удержание пользователей. Эти сервисы остаются инструментами для проведения разовых мероприятий или лекций, не формируя у студента единого цифрового профиля достижений. В отличие от них, CodHammer интегрирует игровые механики не как развлечение, а как инструмент капитализации личной репутации, связывая полученные баллы и достижения с реальными возможностями трудоустройства и материальными поощрениями внутри университета.</w:t>
      </w:r>
    </w:p>
    <w:p w:rsidR="00000000" w:rsidDel="00000000" w:rsidP="00000000" w:rsidRDefault="00000000" w:rsidRPr="00000000" w14:paraId="0000004E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Наиболее острая конкуренция за внимание студента разворачивается не столько в плоскости образовательных сервисов, сколько в сфере досуга и внешних карьерных возможностей. С одной стороны, существуют сильные игроки рынка стажировок, такие как Changellenge или Факультетус, которые эффективно агрегируют вакансии, но остаются внешними по отношению к повседневной жизни вуза и не учитывают волонтерскую или научную активность. С другой стороны, серьезную угрозу представляют товары-субституты в виде индустрии развлечений, киберспорта и букмекерских платформ, которые удовлетворяют потребность молодежи в азарте и соревновании гораздо быстрее, чем учеба. Стратегия CodHammer заключается не в прямой конфронтации с этими гигантами, а в адаптации их успешных механик вовлечения для создания «полезного азарта», где студент соревнуется не в компьютерных играх, а в профессиональном развитии.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2"/>
        <w:gridCol w:w="2946"/>
        <w:gridCol w:w="1924"/>
        <w:gridCol w:w="2153"/>
        <w:tblGridChange w:id="0">
          <w:tblGrid>
            <w:gridCol w:w="2322"/>
            <w:gridCol w:w="2946"/>
            <w:gridCol w:w="1924"/>
            <w:gridCol w:w="215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Категория деятельности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Представители на рынке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Основной функционал и фокус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Ключевой недостаток по сравнению с CodHammer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Массовое онлайн-образование (EdTech)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Учи.ру, Skillbox, GeekBrains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Курсы, тренажеры, подготовка к экзаменам. Фокус на академических знаниях (Hard Skills).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Работают по модели B2C (платная подписка), не интегрированы в жизнь конкретного вуза, не учитывают внеучебную активность.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Карьерные агрегаторы и стажировки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Changellenge, FutureToday, Факультетус, HH.ru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Кейс-чемпионаты, ярмарки вакансий, поиск работы. Связь с работодателями.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Являются внешними площадками. Студент заходит туда эпизодически. Нет геймификации и трекинга ежедневной активности (волонтерство, спорт).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Нишевая геймификация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Квиз Лаб, Диакласс, Kahoot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опросов, викторин, тестов с начислением баллов в моменте.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Инструменты «одного дня». Нет накопления прогресса, нет связи с карьерой, финансово неустойчивые модели.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Агрегаторы мероприятий (Event-Tech)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Timepad, Leader-ID, Lomonosov-msu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Регистрация на события, афиша, получение электронных билетов.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Только функционал регистрации. Отсутствует мотивационная система (магазин наград) и подтверждение участия в реальном времени.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Индустрия развлечений (Субституты)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BetBoom, 1xBet, Компьютерные клубы, Соцсети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Удовлетворение потребности в азарте, соревновании, легком дофамине.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Отвлекают от учебы и карьеры. Потребляют время студента, не давая взамен профессиональной ценности.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Административное ПО для вузов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ООО «Компьютерные программы», 1С:Университет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Учет успеваемости, расписание, приказы, работа деканата.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Устаревший интерфейс, отсутствие мобильности, полное игнорирование интересов и вовлеченности студента.</w:t>
            </w:r>
          </w:p>
        </w:tc>
      </w:tr>
    </w:tbl>
    <w:p w:rsidR="00000000" w:rsidDel="00000000" w:rsidP="00000000" w:rsidRDefault="00000000" w:rsidRPr="00000000" w14:paraId="0000006B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671917" cy="3901022"/>
            <wp:effectExtent b="0" l="0" r="0" t="0"/>
            <wp:docPr descr="C:\Users\Asus\Desktop\2_competitor_matrix.png" id="2" name="image7.png"/>
            <a:graphic>
              <a:graphicData uri="http://schemas.openxmlformats.org/drawingml/2006/picture">
                <pic:pic>
                  <pic:nvPicPr>
                    <pic:cNvPr descr="C:\Users\Asus\Desktop\2_competitor_matrix.png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917" cy="3901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g6bntnf8la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Финансовый анализ конкурентов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429396" cy="3775423"/>
            <wp:effectExtent b="0" l="0" r="0" t="0"/>
            <wp:docPr descr="C:\Users\Asus\Desktop\5_strategic_map.png" id="5" name="image13.png"/>
            <a:graphic>
              <a:graphicData uri="http://schemas.openxmlformats.org/drawingml/2006/picture">
                <pic:pic>
                  <pic:nvPicPr>
                    <pic:cNvPr descr="C:\Users\Asus\Desktop\5_strategic_map.png"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396" cy="3775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4w9dgaxgp5w6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Категория: Массовые образовательные платформы (B2C)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этой категории относятся крупные игроки федерального масштаба, ориентированные на широкий рынок. Их анализ важен для понимания ограничений модели "прямых продаж" пользователям.</w:t>
      </w:r>
    </w:p>
    <w:p w:rsidR="00000000" w:rsidDel="00000000" w:rsidP="00000000" w:rsidRDefault="00000000" w:rsidRPr="00000000" w14:paraId="00000070">
      <w:pPr>
        <w:pStyle w:val="Heading3"/>
        <w:spacing w:after="280" w:before="280" w:line="360" w:lineRule="auto"/>
        <w:jc w:val="both"/>
        <w:rPr/>
      </w:pPr>
      <w:bookmarkStart w:colFirst="0" w:colLast="0" w:name="_i3tuvcy95iwj" w:id="17"/>
      <w:bookmarkEnd w:id="17"/>
      <w:r w:rsidDel="00000000" w:rsidR="00000000" w:rsidRPr="00000000">
        <w:rPr>
          <w:rtl w:val="0"/>
        </w:rPr>
        <w:t xml:space="preserve">1. ООО "УЧИ.РУ"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решение: Это одна из крупнейших в России онлайн-платформ, ориентированная на академическую подготовку школьников к экзаменам и общее повышение успеваемости.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Анализ: "Учи.ру" обладает огромной базой пользователей и сильным брендом, однако ее модель полностью сфокусирована на B2C/B2B подписках в школьном сегменте. Платформа не имеет никакого отношения к университетской жизни, не отслеживает внеклассные мероприятия и не предлагает инструментов для создания профессионального портфолио для студентов вузов.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Ключевое ограничение и финансовая модель: Несмотря на выручку около 3.5 миллиардов рублей, компания является убыточной, показывая чистый убыток в 65%. Как указано в аналитических данных, это связано с чудовищно высокими затратами на привлечение и удержание массовой аудитории. Эта бизнес-модель доказывает неэффективность массового подхода, который требует огромных маркетинговых бюджетов. CodHammer сознательно избегает этой ловушки, фокусируясь на узкой, но целевой аудитории внутри университета, что позволяет минимизировать затраты на привлечение.</w:t>
      </w:r>
    </w:p>
    <w:p w:rsidR="00000000" w:rsidDel="00000000" w:rsidP="00000000" w:rsidRDefault="00000000" w:rsidRPr="00000000" w14:paraId="00000074">
      <w:pPr>
        <w:pStyle w:val="Heading3"/>
        <w:spacing w:after="280" w:before="280" w:line="360" w:lineRule="auto"/>
        <w:jc w:val="both"/>
        <w:rPr/>
      </w:pPr>
      <w:bookmarkStart w:colFirst="0" w:colLast="0" w:name="_l61b3c791gcu" w:id="18"/>
      <w:bookmarkEnd w:id="18"/>
      <w:r w:rsidDel="00000000" w:rsidR="00000000" w:rsidRPr="00000000">
        <w:rPr>
          <w:rtl w:val="0"/>
        </w:rPr>
        <w:t xml:space="preserve">2. ООО "КВИЗ ЛАБ"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решение: Платформа для создания и проведения интерактивных опросов и квизов с элементами геймификации и возможностью интеграции в системы управления обучением (LMS), такие как Moodle.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Анализ: "Квиз Лаб" использует игровые механики, такие как начисление баллов и выдача призов, что делает ее концептуально близкой к одному из модулей CodHammer. Однако ее применение строго ограничено учебным процессом — это инструмент для преподавателей, а не платформа для студентов. Она не предполагает учета реальных событий, стажировок или создания карьерного профиля.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Ключевое ограничение и финансовая модель: Компания стабильно убыточна (до -20 миллионов рублей чистыми) из-за слишком узкой ниши. Ее модель B2B-продажи лицензий на квизы не обеспечивает повторяющихся продаж и не имеет потенциала для масштабирования. Это подчеркивает преимущество CodHammer, который создает целую экосистему, а не предлагает один узкоспециализированный инструмент.</w:t>
      </w:r>
    </w:p>
    <w:p w:rsidR="00000000" w:rsidDel="00000000" w:rsidP="00000000" w:rsidRDefault="00000000" w:rsidRPr="00000000" w14:paraId="00000078">
      <w:pPr>
        <w:pStyle w:val="Heading3"/>
        <w:spacing w:line="360" w:lineRule="auto"/>
        <w:jc w:val="both"/>
        <w:rPr/>
      </w:pPr>
      <w:bookmarkStart w:colFirst="0" w:colLast="0" w:name="_owarwolk2dyt" w:id="19"/>
      <w:bookmarkEnd w:id="19"/>
      <w:r w:rsidDel="00000000" w:rsidR="00000000" w:rsidRPr="00000000">
        <w:rPr>
          <w:rtl w:val="0"/>
        </w:rPr>
        <w:t xml:space="preserve">3. ООО "ДИАКЛАСС"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решение: Геймифицированная платформа для онлайн-обучения, использующая игровые механики, такие как лидерские доски и баллы, для повышения вовлеченности в учебный материал.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Анализ: Как и "Квиз Лаб", "Диакласс" понимает ценность геймификации, но применяет ее исключительно в академическом контексте. Платформа не специализируется на технических вузах и не предлагает функций по организации мероприятий, интеграции с Центром карьеры или отслеживанию внеучебных активностей.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Ключевое ограничение и финансовая модель: Финансовые показатели демонстрируют полное отсутствие масштабирования и эффективной монетизации. При выручке около 1.5 миллионов рублей прибыль компании стремится к нулю. Это говорит о том, что сама по себе геймификация без привязки к реальной ценности для пользователя и четкой бизнес-модели </w:t>
      </w:r>
    </w:p>
    <w:tbl>
      <w:tblPr>
        <w:tblStyle w:val="Table2"/>
        <w:tblpPr w:leftFromText="180" w:rightFromText="180" w:topFromText="0" w:bottomFromText="0" w:vertAnchor="text" w:horzAnchor="text" w:tblpX="0" w:tblpY="0"/>
        <w:tblW w:w="97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2463"/>
        <w:gridCol w:w="2362"/>
        <w:gridCol w:w="3260"/>
        <w:tblGridChange w:id="0">
          <w:tblGrid>
            <w:gridCol w:w="1701"/>
            <w:gridCol w:w="2463"/>
            <w:gridCol w:w="2362"/>
            <w:gridCol w:w="32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Компания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Их Модель / Основное решение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Финансовый/Рыночный результат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Ключевая проблема их модели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ООО "КВИЗ ЛАБ"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Продажа B2B-лицензий на конструктор квизов и опросов для преподавателей.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УБЫТОЧНА. Стабильные убытки до -20 млн руб. Не может выйти на окупаемость.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Узкая ниша. Инструмент используется эпизодически (на уроке). Нет повторяющихся продаж и масштабирования.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ООО "ДИАКЛАСС"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Геймифицированная платформа для создания учебных курсов (LMS-плагин).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СТАГНАЦИЯ. Выручка ~1.5 млн руб., прибыль около нуля. Отсутствие роста.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 самостоятельной ценности. Работает только как надстройка к учебе, не создает карьерного трека и не удерживает студента.</w:t>
            </w:r>
          </w:p>
        </w:tc>
      </w:tr>
    </w:tbl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нежизнеспособна.</w:t>
      </w:r>
    </w:p>
    <w:p w:rsidR="00000000" w:rsidDel="00000000" w:rsidP="00000000" w:rsidRDefault="00000000" w:rsidRPr="00000000" w14:paraId="00000089">
      <w:p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4j68ahqixj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Категория:  административное ПО (Legacy Systems)</w:t>
      </w:r>
    </w:p>
    <w:p w:rsidR="00000000" w:rsidDel="00000000" w:rsidP="00000000" w:rsidRDefault="00000000" w:rsidRPr="00000000" w14:paraId="0000008A">
      <w:pPr>
        <w:pStyle w:val="Heading3"/>
        <w:spacing w:after="280" w:before="280" w:line="360" w:lineRule="auto"/>
        <w:jc w:val="both"/>
        <w:rPr/>
      </w:pPr>
      <w:bookmarkStart w:colFirst="0" w:colLast="0" w:name="_xjif4aoqhdba" w:id="21"/>
      <w:bookmarkEnd w:id="21"/>
      <w:r w:rsidDel="00000000" w:rsidR="00000000" w:rsidRPr="00000000">
        <w:rPr>
          <w:rtl w:val="0"/>
        </w:rPr>
        <w:t xml:space="preserve">4. ООО "КОМПЬЮТЕРНЫЕ ПРОГРАММЫ"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решение: Разработка специализированного программного обеспечения для университетов, направленного на автоматизацию учета успеваемости и управления учебным процессом.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Анализ: Эта компания хорошо понимает административные потребности вузов, но ее продукты имеют сугубо административный функционал. Они являются инструментами для деканатов и учебных отделов, а не для студентов. В них полностью отсутствуют системы мотивации, геймификации и функции, направленные на развитие карьеры студентов.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Ключевое ограничение и финансовая модель: Несмотря на то, что компания прибыльна (прибыль ~12 млн руб.), ее финансовые показатели регрессируют (падение на 45%). Это свидетельствует о том, что традиционная бизнес-модель, ориентированная на административные B2B-продажи, исчерпала себя и не имеет потенциала для роста. Рынок требует новых, студентоцентричных решений.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3"/>
        <w:gridCol w:w="1634"/>
        <w:gridCol w:w="2685"/>
        <w:gridCol w:w="2613"/>
        <w:tblGridChange w:id="0">
          <w:tblGrid>
            <w:gridCol w:w="2413"/>
            <w:gridCol w:w="1634"/>
            <w:gridCol w:w="2685"/>
            <w:gridCol w:w="26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Компания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Их Модель / Основное решение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Финансовый/Рыночный результат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Ключевая проблема их модели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ООО "КОМПЬЮТЕРНЫЕ ПРОГРАММЫ"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Классическая B2B-продажа софта для деканатов (учет кадров, успеваемости).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ПРИБЫЛЬ ПАДАЕТ. Выручка есть (~70 млн), но прибыль упала на 45% (до ~12 млн).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Моральное устаревание. Ориентация на бюрократию, а не на студента. Полное отсутствие UX и мобильности.</w:t>
            </w:r>
          </w:p>
        </w:tc>
      </w:tr>
    </w:tbl>
    <w:p w:rsidR="00000000" w:rsidDel="00000000" w:rsidP="00000000" w:rsidRDefault="00000000" w:rsidRPr="00000000" w14:paraId="00000096">
      <w:p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g5chueme3e1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Категория: Платформы для карьеры и стажировок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этом сегменте присутствуют сильные игроки, находящиеся на стадии «Роста» (согласно матрице Хофера). Они эффективно решают задачу трудоустройства, но имеют низкий коэффициент удержания (Retention Rate) в повседневной жизни.</w:t>
      </w:r>
    </w:p>
    <w:p w:rsidR="00000000" w:rsidDel="00000000" w:rsidP="00000000" w:rsidRDefault="00000000" w:rsidRPr="00000000" w14:paraId="00000098">
      <w:pPr>
        <w:pStyle w:val="Heading3"/>
        <w:spacing w:after="280" w:before="280" w:line="360" w:lineRule="auto"/>
        <w:jc w:val="both"/>
        <w:rPr/>
      </w:pPr>
      <w:bookmarkStart w:colFirst="0" w:colLast="0" w:name="_elwt6xbpygp0" w:id="23"/>
      <w:bookmarkEnd w:id="23"/>
      <w:r w:rsidDel="00000000" w:rsidR="00000000" w:rsidRPr="00000000">
        <w:rPr>
          <w:rtl w:val="0"/>
        </w:rPr>
        <w:t xml:space="preserve">5. ООО «Чендж» (Changellenge &gt;&gt;)</w:t>
      </w:r>
    </w:p>
    <w:p w:rsidR="00000000" w:rsidDel="00000000" w:rsidP="00000000" w:rsidRDefault="00000000" w:rsidRPr="00000000" w14:paraId="00000099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решение: Ведущая платформа по организации кейс-чемпионатов и развитию бренда работодателя. Специализируется на отборе талантливых студентов для крупных корпораций через решение бизнес-задач.</w:t>
      </w:r>
    </w:p>
    <w:p w:rsidR="00000000" w:rsidDel="00000000" w:rsidP="00000000" w:rsidRDefault="00000000" w:rsidRPr="00000000" w14:paraId="0000009A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Анализ: Changellenge обладает высокой репутацией среди «карьеристов» и отличным пулом партнеров (Альфа-Банк, Сбер, Правительство Москвы). Однако их модель взаимодействия носит эпизодический характер: студент обращается к платформе только в периоды проведения чемпионатов (1–2 раза в семестр). Платформа является внешней по отношению к вузу и не учитывает внутреннюю активность (волонтерство в СНО, спорт, творчество), которая часто составляет 80% внеучебной жизни.</w:t>
      </w:r>
    </w:p>
    <w:p w:rsidR="00000000" w:rsidDel="00000000" w:rsidP="00000000" w:rsidRDefault="00000000" w:rsidRPr="00000000" w14:paraId="0000009B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Ключевое ограничение: Отсутствие интеграции с локальной экосистемой университета. Студент не может конвертировать свои ежедневные университетские активности в карьерный капитал на этой платформе. CodHammer устраняет этот разрыв, фиксируя даже небольшие достижения и конвертируя их в рейтинг.</w:t>
      </w:r>
    </w:p>
    <w:p w:rsidR="00000000" w:rsidDel="00000000" w:rsidP="00000000" w:rsidRDefault="00000000" w:rsidRPr="00000000" w14:paraId="0000009C">
      <w:pPr>
        <w:pStyle w:val="Heading3"/>
        <w:spacing w:after="280" w:before="280" w:line="360" w:lineRule="auto"/>
        <w:jc w:val="both"/>
        <w:rPr/>
      </w:pPr>
      <w:bookmarkStart w:colFirst="0" w:colLast="0" w:name="_sy4u7uqc9gg6" w:id="24"/>
      <w:bookmarkEnd w:id="24"/>
      <w:r w:rsidDel="00000000" w:rsidR="00000000" w:rsidRPr="00000000">
        <w:rPr>
          <w:rtl w:val="0"/>
        </w:rPr>
        <w:t xml:space="preserve">6. Платформа «Факультетус»</w:t>
      </w:r>
    </w:p>
    <w:p w:rsidR="00000000" w:rsidDel="00000000" w:rsidP="00000000" w:rsidRDefault="00000000" w:rsidRPr="00000000" w14:paraId="0000009D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решение: Цифровая карьерная среда для университетов, агрегирующая вакансии и позволяющая проводить цифровые ярмарки вакансий.</w:t>
      </w:r>
    </w:p>
    <w:p w:rsidR="00000000" w:rsidDel="00000000" w:rsidP="00000000" w:rsidRDefault="00000000" w:rsidRPr="00000000" w14:paraId="0000009E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Анализ: Это наиболее близкий к CodHammer конкурент по функционалу «связи с вузом». Система интегрируется с университетскими сайтами. Однако функционал «Факультетуса» строго утилитарен — это job-board (доска объявлений) с элементами цифрового профиля. В ней полностью отсутствует геймификация, система мотивации и вовлечения. Студенты используют её вынужденно, а не по собственному желанию.</w:t>
      </w:r>
    </w:p>
    <w:p w:rsidR="00000000" w:rsidDel="00000000" w:rsidP="00000000" w:rsidRDefault="00000000" w:rsidRPr="00000000" w14:paraId="0000009F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Ключевое ограничение: «Скучный» интерфейс и отсутствие эмоциональной привязки. Сервис воспринимается как бюрократическая необходимость, а не как среда для развития. CodHammer выигрывает за счет внедрения игровых механик (лиг, достижений), делая процесс поиска работы увлекательным.</w:t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2"/>
        <w:gridCol w:w="2271"/>
        <w:gridCol w:w="2177"/>
        <w:gridCol w:w="2285"/>
        <w:tblGridChange w:id="0">
          <w:tblGrid>
            <w:gridCol w:w="2612"/>
            <w:gridCol w:w="2271"/>
            <w:gridCol w:w="2177"/>
            <w:gridCol w:w="22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Компания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Их Модель / Основное решение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Рыночный статус (Матрица Хофера)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Ключевая проблема их модели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CHANGELLENGE &gt;&gt;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Организация кейс-чемпионатов и развитие бренда работодателя (Agency Model).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СТАДИЯ РОСТА. Сильная позиция в сегменте «High Potentials» (топ-5% студентов).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Элитарность и сезонность. Работают только с лучшими студентами. Активность эпизодическая (во время чемпионатов), нет ежедневного вовлечения.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ФАКУЛЬТЕТУС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Цифровая ярмарка вакансий и агрегатор предложений для университетов.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ЗРЕЛОСТЬ / РОСТ. Широкий охват вузов, стандарт де-факто для отделов практики.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Утилитарность. Работает как доска объявлений. Скучный интерфейс без геймификации, низкий уровень удержания (Retention).</w:t>
            </w:r>
          </w:p>
        </w:tc>
      </w:tr>
    </w:tbl>
    <w:p w:rsidR="00000000" w:rsidDel="00000000" w:rsidP="00000000" w:rsidRDefault="00000000" w:rsidRPr="00000000" w14:paraId="000000AC">
      <w:p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r1c6uvh0ow5h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Категория: Агрегаторы мероприятий (Event-Tech)</w:t>
      </w:r>
    </w:p>
    <w:p w:rsidR="00000000" w:rsidDel="00000000" w:rsidP="00000000" w:rsidRDefault="00000000" w:rsidRPr="00000000" w14:paraId="000000AD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Игроки этого сегмента находятся на стадии «Зрелости», предоставляя инфраструктуру для регистрации, но не предлагая инструментов для пост-анализа и вознаграждения.</w:t>
      </w:r>
    </w:p>
    <w:p w:rsidR="00000000" w:rsidDel="00000000" w:rsidP="00000000" w:rsidRDefault="00000000" w:rsidRPr="00000000" w14:paraId="000000AE">
      <w:pPr>
        <w:pStyle w:val="Heading3"/>
        <w:spacing w:after="280" w:before="280" w:line="360" w:lineRule="auto"/>
        <w:jc w:val="both"/>
        <w:rPr/>
      </w:pPr>
      <w:bookmarkStart w:colFirst="0" w:colLast="0" w:name="_b78fmyqpjef7" w:id="26"/>
      <w:bookmarkEnd w:id="26"/>
      <w:r w:rsidDel="00000000" w:rsidR="00000000" w:rsidRPr="00000000">
        <w:rPr>
          <w:rtl w:val="0"/>
        </w:rPr>
        <w:t xml:space="preserve">7. Платформа Timepad / Leader-ID</w:t>
      </w:r>
    </w:p>
    <w:p w:rsidR="00000000" w:rsidDel="00000000" w:rsidP="00000000" w:rsidRDefault="00000000" w:rsidRPr="00000000" w14:paraId="000000AF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решение: Сервисы для анонсирования событий, регистрации участников и генерации электронных билетов. Leader-ID также выполняет функцию «точки кипения» для проектов АСИ.</w:t>
      </w:r>
    </w:p>
    <w:p w:rsidR="00000000" w:rsidDel="00000000" w:rsidP="00000000" w:rsidRDefault="00000000" w:rsidRPr="00000000" w14:paraId="000000B0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Анализ: Эти платформы стали стандартом для регистрации на мероприятия. Их сильная сторона — универсальность. Слабая сторона — отсутствие ценности для участника после завершения мероприятия. Посещение лекции или мастер-класса остается просто фактом в истории, не принося студенту осязаемых бонусов (кроме знаний).</w:t>
      </w:r>
    </w:p>
    <w:p w:rsidR="00000000" w:rsidDel="00000000" w:rsidP="00000000" w:rsidRDefault="00000000" w:rsidRPr="00000000" w14:paraId="000000B1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Ключевое ограничение: Отсутствие программы лояльности. Студент может посетить 50 мероприятий, но это никак не отразится на его статусе в вузе или привлекательности для работодателя. CodHammer превращает каждое посещение в валюту (баллы), которую можно обменять на мерч или привилегии, создавая внешнюю мотивацию для активности.</w:t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6"/>
        <w:gridCol w:w="1641"/>
        <w:gridCol w:w="2672"/>
        <w:gridCol w:w="3726"/>
        <w:tblGridChange w:id="0">
          <w:tblGrid>
            <w:gridCol w:w="1306"/>
            <w:gridCol w:w="1641"/>
            <w:gridCol w:w="2672"/>
            <w:gridCol w:w="37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Компания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Их Модель / Основное решение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Рыночный статус (Матрица Хофера)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Ключевая проблема их модели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TIMEPAD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Комиссия с продажи билетов / Сервис регистрации на события.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ЗРЕЛОСТЬ (Насыщение). Стагнация функционала, высокая конкуренция.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Отсутствие «послевкусия». Посещение мероприятия никак не фиксируется в портфолио и не вознаграждается. Нет программы лояльности.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LEADER-ID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Платформа доступа к «Точкам кипения» и мероприятиям НТИ.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АДМИН. РЕСУРС. Держится за счет господдержки и обязательной регистрации.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Бюрократичность. Воспринимается студентами как «пропуск», а не как среда для развития. Сложный и перегруженный интерфейс.</w:t>
            </w:r>
          </w:p>
        </w:tc>
      </w:tr>
    </w:tbl>
    <w:p w:rsidR="00000000" w:rsidDel="00000000" w:rsidP="00000000" w:rsidRDefault="00000000" w:rsidRPr="00000000" w14:paraId="000000BE">
      <w:pPr>
        <w:spacing w:line="360" w:lineRule="auto"/>
        <w:ind w:left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rgr28dy491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Категория: Индустрия развлечений и субституты (Битва за внимание)</w:t>
      </w:r>
    </w:p>
    <w:p w:rsidR="00000000" w:rsidDel="00000000" w:rsidP="00000000" w:rsidRDefault="00000000" w:rsidRPr="00000000" w14:paraId="000000BF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анализу «Пяти сил Портера», именно эта категория представляет наибольшую угрозу как товар-заменитель. Студенты тратят ресурс времени и азарта здесь, вместо профессионального развития.</w:t>
      </w:r>
    </w:p>
    <w:p w:rsidR="00000000" w:rsidDel="00000000" w:rsidP="00000000" w:rsidRDefault="00000000" w:rsidRPr="00000000" w14:paraId="000000C0">
      <w:pPr>
        <w:pStyle w:val="Heading3"/>
        <w:spacing w:after="280" w:before="280" w:line="360" w:lineRule="auto"/>
        <w:jc w:val="both"/>
        <w:rPr/>
      </w:pPr>
      <w:bookmarkStart w:colFirst="0" w:colLast="0" w:name="_efd64nff6oxy" w:id="28"/>
      <w:bookmarkEnd w:id="28"/>
      <w:r w:rsidDel="00000000" w:rsidR="00000000" w:rsidRPr="00000000">
        <w:rPr>
          <w:rtl w:val="0"/>
        </w:rPr>
        <w:t xml:space="preserve">8. Букмекерские конторы (BetBoom, Winline) и Киберспорт</w:t>
      </w:r>
    </w:p>
    <w:p w:rsidR="00000000" w:rsidDel="00000000" w:rsidP="00000000" w:rsidRDefault="00000000" w:rsidRPr="00000000" w14:paraId="000000C1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решение: Платформы для ставок на спорт/киберспорт и организации турниров. Они продают эмоции: азарт, риск, быстрое вознаграждение и чувство принадлежности к сообществу.</w:t>
      </w:r>
    </w:p>
    <w:p w:rsidR="00000000" w:rsidDel="00000000" w:rsidP="00000000" w:rsidRDefault="00000000" w:rsidRPr="00000000" w14:paraId="000000C2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Анализ: Может показаться, что это не конкуренты для EdTech, но в экономике внимания (Attention Economy) они — главные соперники. Они используют совершенные механики удержания: бонусы за вход, рейтинги, лутбоксы, мгновенную обратную связь. Студент выбирает просмотр стрима или ставку на матч, потому что это дает быстрый дофамин, в то время как карьерное развитие кажется долгим и скучным.</w:t>
      </w:r>
    </w:p>
    <w:p w:rsidR="00000000" w:rsidDel="00000000" w:rsidP="00000000" w:rsidRDefault="00000000" w:rsidRPr="00000000" w14:paraId="000000C3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Ключевое ограничение: Эти сервисы потребляют время и деньги студента, не создавая долгосрочной ценности (кроме редких случаев профессионального киберспорта).</w:t>
      </w:r>
    </w:p>
    <w:p w:rsidR="00000000" w:rsidDel="00000000" w:rsidP="00000000" w:rsidRDefault="00000000" w:rsidRPr="00000000" w14:paraId="000000C4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Стратегический ответ CodHammer: Проект не борется с азартом, а перенаправляет его. Используя схожие механики (рейтинговые таблицы, сезонные награды, «выпадение» призов), CodHammer замещает деструктивный азарт конструктивным. Студент получает тот же дофаминовый отклик, но за счет прокачки своих профессиональных навыков (Hard &amp; Soft Skills).</w:t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056"/>
        <w:gridCol w:w="2448"/>
        <w:gridCol w:w="2393"/>
        <w:tblGridChange w:id="0">
          <w:tblGrid>
            <w:gridCol w:w="2448"/>
            <w:gridCol w:w="2056"/>
            <w:gridCol w:w="2448"/>
            <w:gridCol w:w="2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Компания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Их Модель Монетизации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Рыночная сила (Портер)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Ключевая угроза для образования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BETBOOM / WINLINE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(Букмекеры)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Беттинг (ставки). Монетизация азарта и рисков.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ОЧЕНЬ ВЫСОКАЯ. Огромные бюджеты на маркетинг и спонсорство киберспорта.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«Дешевый дофамин». Предлагают быстрый выигрыш и яркие эмоции, замещая долгосрочную и сложную работу над карьерой.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КИБЕРСПОРТ / СОЦСЕТИ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 (Dota 2, VK)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Free-to-play (микротранзакции), реклама, продажа скинов.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ВЫСОКАЯ. Идеальные механики удержания внимания.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Пожиратели времени. Студент тратит тысячи часов на прокачку виртуального персонажа вместо реальных навыков.</w:t>
            </w:r>
          </w:p>
        </w:tc>
      </w:tr>
    </w:tbl>
    <w:p w:rsidR="00000000" w:rsidDel="00000000" w:rsidP="00000000" w:rsidRDefault="00000000" w:rsidRPr="00000000" w14:paraId="000000D1">
      <w:pPr>
        <w:pStyle w:val="Heading3"/>
        <w:spacing w:line="360" w:lineRule="auto"/>
        <w:ind w:left="720" w:hanging="360"/>
        <w:jc w:val="both"/>
        <w:rPr/>
      </w:pPr>
      <w:bookmarkStart w:colFirst="0" w:colLast="0" w:name="_fepa5qrcyvao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4t7hh4p3csuj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Стратегическое преимущество CodHammer:</w:t>
      </w:r>
    </w:p>
    <w:p w:rsidR="00000000" w:rsidDel="00000000" w:rsidP="00000000" w:rsidRDefault="00000000" w:rsidRPr="00000000" w14:paraId="000000D3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Основываясь на результатах многофакторного анализа рынка, включая выводы из матрицы Хофера и модели пяти сил Портера, можно констатировать, что проект CodHammer не просто вступает в конкурентную борьбу с существующими игроками, а реализует стратегию «Голубого океана», формируя свободную нишу на стыке EdTech, HR-Tech и индустрии развлечений. Данное позиционирование является прямым ответом на фундаментальную поляризацию текущего рынка, где сервисы делятся на утилитарные и «скучные» (LMS вузов, агрегаторы вакансий) либо на развлекательные, но бесполезные для карьеры платформы (социальные сети, беттинг). CodHammer разрешает это противоречие, занимая позицию «золотой середины»: проект заимствует механики удержания внимания из индустрии развлечений — рейтинги, достижения, магазин наград — но перенаправляет этот «дофаминовый ресурс» пользователей на созидательную деятельность и построение карьеры.</w:t>
      </w:r>
    </w:p>
    <w:p w:rsidR="00000000" w:rsidDel="00000000" w:rsidP="00000000" w:rsidRDefault="00000000" w:rsidRPr="00000000" w14:paraId="000000D4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Внедрение геймификации в профессиональное развитие позволяет проекту сформировать защитный «ров» от конкурентов через глубокую интеграцию в экосистему конкретного вуза, в данном случае РТУ МИРЭА. В то время как внешние карьерные сервисы, такие как HeadHunter или Changellenge, не имеют доступа к внутренней «кухне» университета, а административное ПО игнорирует студенческие сообщества, CodHammer встраивается в цепочки взаимодействия с Центром карьеры, СНО и киберклубом. Следствием такой интеграции становится возможность верификации достижений, невидных внешним игрокам — от волонтерства до организаторской деятельности. Это делает цифровой профиль студента в системе более полным и достоверным, чем любое стандартное резюме, создавая высокий барьер входа для сторонних компаний.</w:t>
      </w:r>
    </w:p>
    <w:p w:rsidR="00000000" w:rsidDel="00000000" w:rsidP="00000000" w:rsidRDefault="00000000" w:rsidRPr="00000000" w14:paraId="000000D5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Опора на внутреннюю экосистему и виральные механики напрямую влияет на финансовую устойчивость проекта, позволяя избежать ошибок, выявленных при анализе конкурентов. Учитывая уязвимость B2C-моделей массовых сервисов, страдающих от высоких затрат на маркетинг, CodHammer использует стратегию продвижения «от ядра к периферии» через лидеров мнений, что радикально снижает стоимость привлечения пользователя (CAC). Как следствие, бизнес-модель трансформируется: вместо продажи подписок платежеспособность которых ограничена, проект фокусируется на B2B-контрактах с партнерами. Компании готовы платить премию за доступ к фильтрованной базе талантов с «доказанной активностью», что обеспечивает проекту высокую маржинальность, недостижимую для узкоспециализированных инструментов.</w:t>
      </w:r>
    </w:p>
    <w:p w:rsidR="00000000" w:rsidDel="00000000" w:rsidP="00000000" w:rsidRDefault="00000000" w:rsidRPr="00000000" w14:paraId="000000D6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конечном итоге, сочетание уникального продукта, защищенного интеграцией, и эффективной финансовой модели позволяет CodHammer выйти за рамки решения точечных задач. Вместо эпизодического поиска стажировок или сдачи тестов, проект формирует новый рынок — рынок «Цифрового паспорта репутации». В этой парадигме любая активность студента, от посещения дня открытых дверей до победы в киберспортивном турнире, конвертируется в универсальную валюту карьерного рейтинга. Таким образом, CodHammer успешно избегает «Алого океана» прямой конкуренции, фокусируясь на монополии внутри замкнутой экосистемы вуза и предоставляя уникальную ценность всем стейкхолдерам: геймифицированную карьеру студентам, оцифрованную активность университету и доступ к лучшим кадрам бизнесу.</w:t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8wwqemlt8xu8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Модель монетизации</w:t>
      </w:r>
    </w:p>
    <w:p w:rsidR="00000000" w:rsidDel="00000000" w:rsidP="00000000" w:rsidRDefault="00000000" w:rsidRPr="00000000" w14:paraId="000000D9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Финансовая стратегия проекта CodHammer базируется на гибридной модели монетизации с доминированием B2B-сегмента, что является осознанным стратегическим выбором для минимизации рисков. В отличие от большинства образовательных стартапов, пытающихся продавать подписки студентам с низкой платежеспособностью, CodHammer монетизирует не самого пользователя, а внимание и доступ к целевой аудитории. Основным активом платформы становится база данных верифицированных достижений активных студентов, доступ к которой представляет высокую ценность для работодателей. Данный подход обеспечивает прогнозируемый поток выручки, не зависящий от сезонных колебаний стипендий или желания студентов платить за контент.</w:t>
      </w:r>
    </w:p>
    <w:p w:rsidR="00000000" w:rsidDel="00000000" w:rsidP="00000000" w:rsidRDefault="00000000" w:rsidRPr="00000000" w14:paraId="000000DA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Ключевым драйвером доходности выступает рекламная интеграция партнеров (B2B), формирующая порядка 95% совокупной выручки. Прогнозный расчет строится на реализации 12 рекламных слотов в месяц по средней ставке 30 000 рублей. Данная стоимость является конкурентной по сравнению с тарифами крупных HR-порталов, предоставляя партнерам — технологическим компаниям и HR-брендам — не просто охват, а прямой выход на сегментированную аудиторию «лидеров мнений» и активистов вуза. Этот канал генерирует стабильный денежный поток в размере 360 000 рублей ежемесячно, покрывая операционные расходы на поддержание серверов и административной команды.</w:t>
      </w:r>
    </w:p>
    <w:p w:rsidR="00000000" w:rsidDel="00000000" w:rsidP="00000000" w:rsidRDefault="00000000" w:rsidRPr="00000000" w14:paraId="000000DB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Вспомогательным каналом монетизации (B2C) является реализация брендированной продукции (мерча). Несмотря на меньшую долю в структуре выручки (около 5%, или 20 000 рублей в месяц при продаже 20 единиц), данный сегмент выполняет важную маркетинговую функцию. Мерч CodHammer служит инструментом повышения лояльности и вирального охвата: студенты, использующие продукцию бренда, становятся амбассадорами платформы в офлайн-среде. Таким образом, совокупная прогнозная выручка проекта достигает 4,56 млн рублей в годовом исчислении. Эта цифра, подкрепленная низкой расходной частью благодаря виральному росту, обеспечивает проекту высокую маржинальность и устойчивость, выгодно отличая его от убыточных конкурентов с раздутыми маркетинговыми бюджетами.</w:t>
      </w:r>
    </w:p>
    <w:tbl>
      <w:tblPr>
        <w:tblStyle w:val="Table7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4"/>
        <w:gridCol w:w="1458"/>
        <w:gridCol w:w="2029"/>
        <w:gridCol w:w="1046"/>
        <w:gridCol w:w="998"/>
        <w:gridCol w:w="1144"/>
        <w:gridCol w:w="1096"/>
        <w:tblGridChange w:id="0">
          <w:tblGrid>
            <w:gridCol w:w="1574"/>
            <w:gridCol w:w="1458"/>
            <w:gridCol w:w="2029"/>
            <w:gridCol w:w="1046"/>
            <w:gridCol w:w="998"/>
            <w:gridCol w:w="1144"/>
            <w:gridCol w:w="10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Канал монетизации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Целевой клиент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Единица продажи (Unit)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Цена за ед., руб.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Объем продаж / мес.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Выручка / мес., руб.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Доля в выручке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Рекламные интеграции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B2B (Компании-партнеры, HR)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Рекламный слот / Пост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30 000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360 000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94,7%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Продажа мерча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B2C (Студенты)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Единица продукции (Худи/Футболка)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1 000 (маржа)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20 000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5,3%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ИТОГО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380 000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F8">
      <w:pPr>
        <w:pStyle w:val="Heading2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4vm90280gneg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Прогнозная выручка (380 000 руб./мес.):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before="28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Реклама мероприятий (B2B):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Основной источник дохода. Продажа 12 рекламных слотов в месяц для компаний-партнеров по средней цене 30 000 руб./слот. Это дает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360 000 руб./мес.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28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Продажа мерча (B2C):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Дополнительный канал. Реализация 20 единиц мерча в месяц со средним доходом 1 000 руб./ед. Это приносит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20 000 руб./мес.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304387" cy="3713071"/>
            <wp:effectExtent b="0" l="0" r="0" t="0"/>
            <wp:docPr descr="C:\Users\Asus\Desktop\6_revenue_structure.png" id="8" name="image12.png"/>
            <a:graphic>
              <a:graphicData uri="http://schemas.openxmlformats.org/drawingml/2006/picture">
                <pic:pic>
                  <pic:nvPicPr>
                    <pic:cNvPr descr="C:\Users\Asus\Desktop\6_revenue_structure.png"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4387" cy="3713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прогнозная годовая выручка составляет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4.56 млн руб.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в несколько раз превышает показатели некоторых действующих игроков рынка и обеспечивает устойчивую финансовую модель.</w:t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fnottbe19elc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Запуск проекта</w:t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проекта выстроена в соответствии с тремя параллельными треками: стратегическим (бизнес-логика), техническим (разработка) и маркетинговым (продвижение). Данный подход позволяет синхронизировать готовность продукта с ожиданиями аудитории и бизнес-целями. Текущий статус проекта (на декабрь 2025 года) характеризуется завершением этапа валидации гипотез и активной фазой технической реализации серверной части.</w:t>
      </w:r>
    </w:p>
    <w:p w:rsidR="00000000" w:rsidDel="00000000" w:rsidP="00000000" w:rsidRDefault="00000000" w:rsidRPr="00000000" w14:paraId="00000101">
      <w:pPr>
        <w:pStyle w:val="Heading2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lbg0a8brjppu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 Стратегическая дорожная карта: От прототипа к MLP</w:t>
      </w:r>
    </w:p>
    <w:p w:rsidR="00000000" w:rsidDel="00000000" w:rsidP="00000000" w:rsidRDefault="00000000" w:rsidRPr="00000000" w14:paraId="00000102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7688</wp:posOffset>
            </wp:positionH>
            <wp:positionV relativeFrom="paragraph">
              <wp:posOffset>5124</wp:posOffset>
            </wp:positionV>
            <wp:extent cx="5316644" cy="2995448"/>
            <wp:effectExtent b="0" l="0" r="0" t="0"/>
            <wp:wrapSquare wrapText="bothSides" distB="0" distT="0" distL="114300" distR="114300"/>
            <wp:docPr descr="C:\Users\Asus\Desktop\13_strat_honest.png" id="15" name="image4.png"/>
            <a:graphic>
              <a:graphicData uri="http://schemas.openxmlformats.org/drawingml/2006/picture">
                <pic:pic>
                  <pic:nvPicPr>
                    <pic:cNvPr descr="C:\Users\Asus\Desktop\13_strat_honest.png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6644" cy="2995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pStyle w:val="Heading3"/>
        <w:spacing w:after="280" w:before="28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Первый этап жизненного цикла проекта (Весна – Лето 2025) был посвящен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концептуализации и созданию визуального прототипа. В этот период была сформулирована гипотеза о необходимости геймификации внеучебной деятельности и разработан интерактивный макет (UI-прототип), который позволял демонстрировать пользовательский путь инвесторам и потенциальным партнерам, не имея под собой программной логики. Это позволило с минимальными затратами подтвердить интерес со стороны студенческого сообщества.</w:t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Ключевой вехой развития стала осень 2025 года, ознаменованная участием проекта в акселераторе «Цифра». Прохождение акселерационной программы позволило трансформировать идею в бизнес-модель: были пересмотрены каналы монетизации с упором на B2B-сегмент и уточнены метрики успеха. Кульминацией этого этапа стало выступление команды на Демо-дне в Ярославле (ноябрь 2025), где проект получил экспертную оценку и первые предварительные договоренности с партнерами. Успешный питчинг подтвердил жизнеспособность концепции «Цифрового паспорта репутации».</w:t>
      </w:r>
    </w:p>
    <w:p w:rsidR="00000000" w:rsidDel="00000000" w:rsidP="00000000" w:rsidRDefault="00000000" w:rsidRPr="00000000" w14:paraId="0000010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Текущий стратегический этап (Зима 2025/2026) сфокусирован на трансформации прототипа в MLP (Minimum Lovable Product). Получив обратную связь от экспертов на Демо-дне, команда приняла решение сместить фокус с широкого функционала на глубокую проработку ядра: системы начисления баллов и магазина наград. Задача этого периода — обеспечить не просто работоспособность, а эмоциональную привлекательность продукта для удержания первых пользователей.</w:t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Финальный этап, запланированный на весну 2026 года, предполагает «мягкий запуск» (Soft Launch). В марте-апреле начнется закрытое внедрение системы для ограниченной группы лидеров СНО и киберклуба. Цель этой фазы — отладить бизнес-процессы (верификацию достижений, выдачу мерча) в реальных условиях перед полноценным коммерческим релизом и масштабированием на весь вуз в мае 2026 года.</w:t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line="360" w:lineRule="auto"/>
        <w:ind w:left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bfrt1ut7bn8w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Техническая дорожная карта: Архитектура и Разработка</w:t>
      </w:r>
    </w:p>
    <w:p w:rsidR="00000000" w:rsidDel="00000000" w:rsidP="00000000" w:rsidRDefault="00000000" w:rsidRPr="00000000" w14:paraId="0000010A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98069" cy="3246495"/>
            <wp:effectExtent b="0" l="0" r="0" t="0"/>
            <wp:docPr descr="C:\Users\Asus\Desktop\14_tech_honest.png" id="6" name="image17.png"/>
            <a:graphic>
              <a:graphicData uri="http://schemas.openxmlformats.org/drawingml/2006/picture">
                <pic:pic>
                  <pic:nvPicPr>
                    <pic:cNvPr descr="C:\Users\Asus\Desktop\14_tech_honest.png"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8069" cy="324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Техническая реализация проекта началась с создания клиентской части (Frontend) на фреймворке Flutter. В весеннем семестре 2025 года и летом была проделана работа по верстке экранов, созданию дизайн-системы (UI Kit) и реализации логики навигации. К моменту выступления на Демо-дне в Ярославле приложение представляло собой полнофункциональную оболочку: пользователь мог зарегистрироваться, пройти онбординг и перемещаться между разделами, однако данные были статичны, а баллы не начислялись и не списывались.</w:t>
      </w:r>
    </w:p>
    <w:p w:rsidR="00000000" w:rsidDel="00000000" w:rsidP="00000000" w:rsidRDefault="00000000" w:rsidRPr="00000000" w14:paraId="000001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декабря 2025 года разработка перешла в наиболее трудоемкую фазу — реализацию серверной части (Backend). Текущий приоритет — проектирование отказоустойчивой архитектуры базы данных, способной хранить историю транзакций (начисление/списание баллов) и сложные связи между сущностями (студент — мероприятие — достижение). Ведется разработка API-методов для модулей «Магазин» и «Рейтинг», которые станут «мозгом» системы, оживляющим существующий интерфейс.</w:t>
      </w:r>
    </w:p>
    <w:p w:rsidR="00000000" w:rsidDel="00000000" w:rsidP="00000000" w:rsidRDefault="00000000" w:rsidRPr="00000000" w14:paraId="000001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Следующим критическим шагом (Февраль – Март 2026) станет интеграция Frontend и Backend. На этом этапе будет настроена система авторизации через JWT-токены, обеспечена синхронизация данных в реальном времени и подключена админ-панель для управления контентом. Это превратит разрозненные части кода в единый работающий механизм.</w:t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Завершающий блок технической карты — комплексное тестирование (QA) перед релизом. В апреле 2026 года запланировано проведение нагрузочного тестирования и проверка сценариев безопасности (anti-fraud), чтобы исключить возможность накрутки баллов, так как они имеют реальную материальную ценность (обмен на мерч). Только после успешного аудита безопасности будет открыт доступ для массового пользователя.</w:t>
      </w:r>
    </w:p>
    <w:p w:rsidR="00000000" w:rsidDel="00000000" w:rsidP="00000000" w:rsidRDefault="00000000" w:rsidRPr="00000000" w14:paraId="0000010F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g1oa0hauzf2c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 Маркетинговая дорожная карта: Построение комьюнити</w:t>
      </w:r>
    </w:p>
    <w:p w:rsidR="00000000" w:rsidDel="00000000" w:rsidP="00000000" w:rsidRDefault="00000000" w:rsidRPr="00000000" w14:paraId="000001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682299" cy="2709544"/>
            <wp:effectExtent b="0" l="0" r="0" t="0"/>
            <wp:docPr descr="C:\Users\Asus\Desktop\15_market_honest.png" id="7" name="image11.png"/>
            <a:graphic>
              <a:graphicData uri="http://schemas.openxmlformats.org/drawingml/2006/picture">
                <pic:pic>
                  <pic:nvPicPr>
                    <pic:cNvPr descr="C:\Users\Asus\Desktop\15_market_honest.png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2299" cy="2709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Маркетинговая стратегия CodHammer строится на принципе «Community First» — создание аудитории до запуска продукта. В августе-сентябре 2025 года были запущены официальные каналы в Telegram и VK, которые стали точками кристаллизации ядра аудитории. Участие в акселераторе «Цифра» использовалось как мощный инфоповод: команда транслировала процесс развития стартапа в формате «Building in public» (строим публично), что обеспечило высокий уровень доверия и вовлеченности подписчиков.</w:t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питчинга в Ярославле (ноябрь 2025), который принес проекту медийную узнаваемость, маркетинговая активность перешла в фазу удержания интереса («Прогрев»). Поскольку техническая разработка бэкенда занимает несколько месяцев, основной задачей стало сохранение внимания аудитории без возможности дать им готовый продукт. Для этого используется формат DevLogs (Дневники разработки) — регулярная публикация инсайдов, опросов по выбору дизайна мерча и тизеров будущего функционала.</w:t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февраля 2026 года начнется сбор листа ожидания (Waitlist) для бета-тестирования. Доступ к ранней версии будет позиционироваться как привилегия для самых активных подписчиков соцсетей. Это создаст искусственный дефицит и повысит ценность регистрации.</w:t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Финальная стадия продвижения (Апрель – Май 2026) включает запуск амбассадорской программы и Event-маркетинг. Лидеры студенческих советов и старосты групп, привлеченные через личные контакты, станут первыми евангелистами платформы. Параллельно будет проведено первое офлайн-мероприятие с использованием механик приложения (например, «Карьерный спиддейтинг»), что станет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официальным стартом работы экосистемы CodHammer в вузе.</w:t>
      </w:r>
    </w:p>
    <w:p w:rsidR="00000000" w:rsidDel="00000000" w:rsidP="00000000" w:rsidRDefault="00000000" w:rsidRPr="00000000" w14:paraId="00000115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6gl50h3bacz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Продуктовая линейка</w:t>
      </w:r>
    </w:p>
    <w:p w:rsidR="00000000" w:rsidDel="00000000" w:rsidP="00000000" w:rsidRDefault="00000000" w:rsidRPr="00000000" w14:paraId="00000116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Пользовательский интерфейс приложения CodHammer спроектирован по принципу «нижней навигации» (Bottom Navigation Bar) и состоит из четырех ключевых разделов (экранов), каждый из которых закрывает определенную потребность студента: от социализации и развлечения до карьеры и учебы.</w:t>
      </w:r>
    </w:p>
    <w:p w:rsidR="00000000" w:rsidDel="00000000" w:rsidP="00000000" w:rsidRDefault="00000000" w:rsidRPr="00000000" w14:paraId="00000117">
      <w:pPr>
        <w:pStyle w:val="Heading3"/>
        <w:spacing w:line="360" w:lineRule="auto"/>
        <w:jc w:val="both"/>
        <w:rPr/>
      </w:pPr>
      <w:bookmarkStart w:colFirst="0" w:colLast="0" w:name="_vfof23nk8bte" w:id="38"/>
      <w:bookmarkEnd w:id="38"/>
      <w:r w:rsidDel="00000000" w:rsidR="00000000" w:rsidRPr="00000000">
        <w:rPr>
          <w:rtl w:val="0"/>
        </w:rPr>
        <w:t xml:space="preserve">1. Экран «Календарь событий» (Event Feed)</w:t>
      </w:r>
    </w:p>
    <w:p w:rsidR="00000000" w:rsidDel="00000000" w:rsidP="00000000" w:rsidRDefault="00000000" w:rsidRPr="00000000" w14:paraId="0000011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Это стартовая точка входа в экосистему. Раздел представляет собой интерактивную ленту всех активностей вуза и партнеров.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-634</wp:posOffset>
            </wp:positionH>
            <wp:positionV relativeFrom="paragraph">
              <wp:posOffset>0</wp:posOffset>
            </wp:positionV>
            <wp:extent cx="1498600" cy="3723640"/>
            <wp:effectExtent b="0" l="0" r="0" t="0"/>
            <wp:wrapSquare wrapText="bothSides" distB="0" distT="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3723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Функционал: Пользователь видит карточки мероприятий (хакатоны, лекции, мастер-классы, дни открытых дверей) с возможностью фильтрации. Ключевая особенность — встроенная кнопка регистрации, которая позволяет записаться на ивент в один клик, минуя сторонние Google-формы.</w:t>
      </w:r>
    </w:p>
    <w:p w:rsidR="00000000" w:rsidDel="00000000" w:rsidP="00000000" w:rsidRDefault="00000000" w:rsidRPr="00000000" w14:paraId="0000011A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Ценность: Для студента это избавление от информационного шума, а для организаторов — инструмент повышения доходимости (за счет push-уведомлений о начале события).</w:t>
      </w:r>
    </w:p>
    <w:p w:rsidR="00000000" w:rsidDel="00000000" w:rsidP="00000000" w:rsidRDefault="00000000" w:rsidRPr="00000000" w14:paraId="0000011B">
      <w:pPr>
        <w:pStyle w:val="Heading3"/>
        <w:spacing w:line="360" w:lineRule="auto"/>
        <w:jc w:val="both"/>
        <w:rPr/>
      </w:pPr>
      <w:bookmarkStart w:colFirst="0" w:colLast="0" w:name="_lshrwxenlnxg" w:id="39"/>
      <w:bookmarkEnd w:id="39"/>
      <w:r w:rsidDel="00000000" w:rsidR="00000000" w:rsidRPr="00000000">
        <w:rPr>
          <w:rtl w:val="0"/>
        </w:rPr>
        <w:t xml:space="preserve">2. Экран «Опросы и Голосования» (Feedback Loop)</w:t>
      </w:r>
    </w:p>
    <w:p w:rsidR="00000000" w:rsidDel="00000000" w:rsidP="00000000" w:rsidRDefault="00000000" w:rsidRPr="00000000" w14:paraId="0000011C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Специальный раздел, направленный на вовлечение студентов в жизнь университета и сбор обратной связи.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-634</wp:posOffset>
            </wp:positionH>
            <wp:positionV relativeFrom="paragraph">
              <wp:posOffset>-2539</wp:posOffset>
            </wp:positionV>
            <wp:extent cx="1324160" cy="3124636"/>
            <wp:effectExtent b="0" l="0" r="0" t="0"/>
            <wp:wrapSquare wrapText="bothSides" distB="0" distT="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3124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D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Функционал: Здесь размещаются актуальные опросы от администрации и студсовета (например, «Качество питания в столовой» или «Выбор хедлайнера на выпускной»).</w:t>
      </w:r>
    </w:p>
    <w:p w:rsidR="00000000" w:rsidDel="00000000" w:rsidP="00000000" w:rsidRDefault="00000000" w:rsidRPr="00000000" w14:paraId="0000011E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Механика: Это самый быстрый способ заработать баллы («фарминг»). Студент тратит 30 секунд на ответ и гарантированно получает начисление XP. Это формирует привычку заходить в приложение ежедневно.</w:t>
      </w:r>
    </w:p>
    <w:p w:rsidR="00000000" w:rsidDel="00000000" w:rsidP="00000000" w:rsidRDefault="00000000" w:rsidRPr="00000000" w14:paraId="0000011F">
      <w:pPr>
        <w:pStyle w:val="Heading3"/>
        <w:spacing w:line="360" w:lineRule="auto"/>
        <w:jc w:val="both"/>
        <w:rPr/>
      </w:pPr>
      <w:bookmarkStart w:colFirst="0" w:colLast="0" w:name="_jmruf9qs18ii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spacing w:line="360" w:lineRule="auto"/>
        <w:jc w:val="both"/>
        <w:rPr/>
      </w:pPr>
      <w:bookmarkStart w:colFirst="0" w:colLast="0" w:name="_kt98g7y7dvsf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line="360" w:lineRule="auto"/>
        <w:jc w:val="both"/>
        <w:rPr/>
      </w:pPr>
      <w:bookmarkStart w:colFirst="0" w:colLast="0" w:name="_rakbe8uwdz5x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line="360" w:lineRule="auto"/>
        <w:jc w:val="both"/>
        <w:rPr/>
      </w:pPr>
      <w:bookmarkStart w:colFirst="0" w:colLast="0" w:name="_mk0uzq1pwffc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line="360" w:lineRule="auto"/>
        <w:jc w:val="both"/>
        <w:rPr/>
      </w:pPr>
      <w:bookmarkStart w:colFirst="0" w:colLast="0" w:name="_q0qk8xnckm8z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line="360" w:lineRule="auto"/>
        <w:jc w:val="both"/>
        <w:rPr/>
      </w:pPr>
      <w:bookmarkStart w:colFirst="0" w:colLast="0" w:name="_9jv9kzelet0a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line="360" w:lineRule="auto"/>
        <w:jc w:val="both"/>
        <w:rPr/>
      </w:pPr>
      <w:bookmarkStart w:colFirst="0" w:colLast="0" w:name="_xsya4qvvd9n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line="360" w:lineRule="auto"/>
        <w:jc w:val="both"/>
        <w:rPr/>
      </w:pPr>
      <w:bookmarkStart w:colFirst="0" w:colLast="0" w:name="_ky5i2h4oa4sd" w:id="47"/>
      <w:bookmarkEnd w:id="47"/>
      <w:r w:rsidDel="00000000" w:rsidR="00000000" w:rsidRPr="00000000">
        <w:rPr>
          <w:rtl w:val="0"/>
        </w:rPr>
        <w:t xml:space="preserve">3. Экран «Киберспорт и Предикты» (Esports Zone)</w:t>
      </w:r>
    </w:p>
    <w:p w:rsidR="00000000" w:rsidDel="00000000" w:rsidP="00000000" w:rsidRDefault="00000000" w:rsidRPr="00000000" w14:paraId="000001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Уникальный раздел, отличающий CodHammer от скучных учебных приложений. Он легализует интерес студентов к геймингу внутри вузовской среды.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-634</wp:posOffset>
            </wp:positionH>
            <wp:positionV relativeFrom="paragraph">
              <wp:posOffset>-3174</wp:posOffset>
            </wp:positionV>
            <wp:extent cx="2552700" cy="3757472"/>
            <wp:effectExtent b="0" l="0" r="0" t="0"/>
            <wp:wrapSquare wrapText="bothSides" distB="0" distT="0" distL="114300" distR="1143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757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Функционал: Агрегатор киберспортивных турниров (Dota 2, CS2, Valorant), проходящих внутри вуза или при поддержке партнеров.</w:t>
      </w:r>
    </w:p>
    <w:p w:rsidR="00000000" w:rsidDel="00000000" w:rsidP="00000000" w:rsidRDefault="00000000" w:rsidRPr="00000000" w14:paraId="00000129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Механика вовлечения: Реализована система предиктов (прогнозов) на исходы матчей. Студенты могут ставить заработанные на лекциях баллы на победу любимых команд. Это безопасная имитация беттинга: проигрыш списывает виртуальные баллы, но выигрыш увеличивает капитал для покупки реальных призов. Это удерживает азартную аудиторию внутри полезного приложения.</w:t>
      </w:r>
    </w:p>
    <w:p w:rsidR="00000000" w:rsidDel="00000000" w:rsidP="00000000" w:rsidRDefault="00000000" w:rsidRPr="00000000" w14:paraId="0000012A">
      <w:pPr>
        <w:pStyle w:val="Heading3"/>
        <w:spacing w:line="360" w:lineRule="auto"/>
        <w:jc w:val="both"/>
        <w:rPr/>
      </w:pPr>
      <w:bookmarkStart w:colFirst="0" w:colLast="0" w:name="_mtxo522rfb89" w:id="48"/>
      <w:bookmarkEnd w:id="48"/>
      <w:r w:rsidDel="00000000" w:rsidR="00000000" w:rsidRPr="00000000">
        <w:rPr>
          <w:rtl w:val="0"/>
        </w:rPr>
        <w:t xml:space="preserve">4. Экран «Профиль и Магазин» (Ecosystem Hub) </w:t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236432" cy="290004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6432" cy="2900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Центральный хаб, объединяющий достижения и вознаграждения.</w:t>
      </w:r>
    </w:p>
    <w:p w:rsidR="00000000" w:rsidDel="00000000" w:rsidP="00000000" w:rsidRDefault="00000000" w:rsidRPr="00000000" w14:paraId="0000012D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Профиль пользователя: Динамическое портфолио, где отображается уровень (Level), статистика посещений и накопленный баланс баллов. Это «лицо» студента для потенциального работодателя.</w:t>
      </w:r>
    </w:p>
    <w:p w:rsidR="00000000" w:rsidDel="00000000" w:rsidP="00000000" w:rsidRDefault="00000000" w:rsidRPr="00000000" w14:paraId="0000012E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Внутренний Магазин (Store): Витрина, доступная по кнопке из профиля, где происходит конвертация баллов. Ассортимент делится на три уникальные категории:</w:t>
      </w:r>
    </w:p>
    <w:p w:rsidR="00000000" w:rsidDel="00000000" w:rsidP="00000000" w:rsidRDefault="00000000" w:rsidRPr="00000000" w14:paraId="0000012F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Физические товары: Брендированный мерч вуза и партнеров (худи, футболки, термокружки).</w:t>
      </w:r>
    </w:p>
    <w:p w:rsidR="00000000" w:rsidDel="00000000" w:rsidP="00000000" w:rsidRDefault="00000000" w:rsidRPr="00000000" w14:paraId="00000130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Академические привилегии: Уникальная возможность обменять баллы на «зачет-автомат» или дополнительные баллы по непрофильным предметам (при согласовании с кафедрой).</w:t>
      </w:r>
    </w:p>
    <w:p w:rsidR="00000000" w:rsidDel="00000000" w:rsidP="00000000" w:rsidRDefault="00000000" w:rsidRPr="00000000" w14:paraId="00000131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Карьерные бусты: Покупка «Fast Track» на собеседование в IT-компанию или приглашение на закрытый бизнес-завтрак.</w:t>
      </w:r>
    </w:p>
    <w:p w:rsidR="00000000" w:rsidDel="00000000" w:rsidP="00000000" w:rsidRDefault="00000000" w:rsidRPr="00000000" w14:paraId="00000132">
      <w:pPr>
        <w:pStyle w:val="Heading2"/>
        <w:spacing w:line="360" w:lineRule="auto"/>
        <w:ind w:left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b5tj5eoly9io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Архитектура продуктовых модулей и их синергетический эффект</w:t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Продуктовая линейка приложения CodHammer спроектирована не как набор изолированных утилит, а как единая самоподдерживающаяся экосистема. Развитие модулей происходит последовательно, однако ключевая ценность для пользователя и бизнеса формируется именно за счет их перекрестного опыления (Cross-pollination). Архитектура выстроена вокруг четырех функциональных блоков, создающих замкнутый цикл пользовательской активности (User Journey).</w:t>
      </w:r>
    </w:p>
    <w:p w:rsidR="00000000" w:rsidDel="00000000" w:rsidP="00000000" w:rsidRDefault="00000000" w:rsidRPr="00000000" w14:paraId="00000134">
      <w:pPr>
        <w:pStyle w:val="Heading3"/>
        <w:spacing w:line="360" w:lineRule="auto"/>
        <w:jc w:val="both"/>
        <w:rPr/>
      </w:pPr>
      <w:bookmarkStart w:colFirst="0" w:colLast="0" w:name="_hc777a5umg6m" w:id="50"/>
      <w:bookmarkEnd w:id="50"/>
      <w:r w:rsidDel="00000000" w:rsidR="00000000" w:rsidRPr="00000000">
        <w:rPr>
          <w:rtl w:val="0"/>
        </w:rPr>
        <w:t xml:space="preserve">1. Генерация активности (Календарь и Опросы)</w:t>
      </w:r>
    </w:p>
    <w:p w:rsidR="00000000" w:rsidDel="00000000" w:rsidP="00000000" w:rsidRDefault="00000000" w:rsidRPr="00000000" w14:paraId="000001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Основой системы выступают модули «Календарь мероприятий» и «Опросы». Они решают базовую проблему информационной разрозненности, агрегируя хакатоны, лекции и голосования в одном интерфейсе. Однако в экосистеме CodHammer они выполняют функцию «майнинга» внутренней валюты. Если в обычных приложениях просмотр расписания — это рутина, то здесь это способ заработка капитала. Студент понимает: каждое посещенное мероприятие и каждый пройденный опрос — это актив, который будет монетизирован. Это превращает пассивное потребление информации в активное действие.</w:t>
      </w:r>
    </w:p>
    <w:p w:rsidR="00000000" w:rsidDel="00000000" w:rsidP="00000000" w:rsidRDefault="00000000" w:rsidRPr="00000000" w14:paraId="00000136">
      <w:pPr>
        <w:pStyle w:val="Heading3"/>
        <w:spacing w:line="360" w:lineRule="auto"/>
        <w:jc w:val="both"/>
        <w:rPr/>
      </w:pPr>
      <w:bookmarkStart w:colFirst="0" w:colLast="0" w:name="_jl961eertnzm" w:id="51"/>
      <w:bookmarkEnd w:id="51"/>
      <w:r w:rsidDel="00000000" w:rsidR="00000000" w:rsidRPr="00000000">
        <w:rPr>
          <w:rtl w:val="0"/>
        </w:rPr>
        <w:t xml:space="preserve">2. Удержание и вовлечение (Киберспорт и Предикты)</w:t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Уникальным компонентом архитектуры является модуль «Киберспорт». Он служит "крючком" (Hook) для широкой аудитории студентов, которые обычно игнорируют академические приложения. Механика прогнозов на матчи выполняет важнейшую экономическую функцию — она создает дефицит баллов. Студенты, движимые азартом, тратят заработанные баллы на прогнозы. В случае проигрыша у них возникает потребность восполнить баланс, что принудительно возвращает их в первый модуль — к полезным активностям (посещению лекций и опросам). Так развлечение работает на пользу образованию.</w:t>
      </w:r>
    </w:p>
    <w:p w:rsidR="00000000" w:rsidDel="00000000" w:rsidP="00000000" w:rsidRDefault="00000000" w:rsidRPr="00000000" w14:paraId="00000138">
      <w:pPr>
        <w:pStyle w:val="Heading3"/>
        <w:spacing w:line="360" w:lineRule="auto"/>
        <w:jc w:val="both"/>
        <w:rPr/>
      </w:pPr>
      <w:bookmarkStart w:colFirst="0" w:colLast="0" w:name="_7bew8x49wtti" w:id="52"/>
      <w:bookmarkEnd w:id="52"/>
      <w:r w:rsidDel="00000000" w:rsidR="00000000" w:rsidRPr="00000000">
        <w:rPr>
          <w:rtl w:val="0"/>
        </w:rPr>
        <w:t xml:space="preserve">3. Накопление и Верификация (Профиль)</w:t>
      </w:r>
    </w:p>
    <w:p w:rsidR="00000000" w:rsidDel="00000000" w:rsidP="00000000" w:rsidRDefault="00000000" w:rsidRPr="00000000" w14:paraId="0000013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действия пользователя оседают в модуле «Профиль», который трансформируется в «Цифровой паспорт» студента. В отличие от декларативных резюме на HeadHunter, где навыки указываются произвольно, портфолио в CodHammer строится на блокчейн-принципе: запись о достижении появляется только после верификации системой или организатором. Это обеспечивает высокий уровень доверия (Trust Rate) со стороны работодателей. Профиль не просто показывает, "какой я хороший", он доказывает это через историю транзакций и участия.</w:t>
      </w:r>
    </w:p>
    <w:p w:rsidR="00000000" w:rsidDel="00000000" w:rsidP="00000000" w:rsidRDefault="00000000" w:rsidRPr="00000000" w14:paraId="0000013A">
      <w:pPr>
        <w:pStyle w:val="Heading3"/>
        <w:spacing w:line="360" w:lineRule="auto"/>
        <w:jc w:val="both"/>
        <w:rPr/>
      </w:pPr>
      <w:bookmarkStart w:colFirst="0" w:colLast="0" w:name="_ncoewzhw5toc" w:id="53"/>
      <w:bookmarkEnd w:id="53"/>
      <w:r w:rsidDel="00000000" w:rsidR="00000000" w:rsidRPr="00000000">
        <w:rPr>
          <w:rtl w:val="0"/>
        </w:rPr>
        <w:t xml:space="preserve">4. Конвертация ценности (Магазин и Карьера)</w:t>
      </w:r>
    </w:p>
    <w:p w:rsidR="00000000" w:rsidDel="00000000" w:rsidP="00000000" w:rsidRDefault="00000000" w:rsidRPr="00000000" w14:paraId="000001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Кульминацией архитектуры является «Внутренний магазин». Это точка, где виртуальные усилия обретают реальную цену. Ассортимент магазина намеренно диверсифицирован для охвата всех типов мотивации:</w:t>
      </w:r>
    </w:p>
    <w:p w:rsidR="00000000" w:rsidDel="00000000" w:rsidP="00000000" w:rsidRDefault="00000000" w:rsidRPr="00000000" w14:paraId="0000013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Материальная: Брендированный мерч (худи, футболки) работает на лояльность к бренду вуза.</w:t>
      </w:r>
    </w:p>
    <w:p w:rsidR="00000000" w:rsidDel="00000000" w:rsidP="00000000" w:rsidRDefault="00000000" w:rsidRPr="00000000" w14:paraId="0000013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Академическая: Возможность купить «автомат» по зачету или дополнительные баллы по предмету (через интеграцию с кафедрами) является мощнейшим драйвером для студентов, ориентированных на учебу.</w:t>
      </w:r>
    </w:p>
    <w:p w:rsidR="00000000" w:rsidDel="00000000" w:rsidP="00000000" w:rsidRDefault="00000000" w:rsidRPr="00000000" w14:paraId="000001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Карьерная: Покупка «Fast Track» (ускоренного собеседования) или завтрака с ментором из IT-компании привлекает карьеристов.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2cteygrr3xuc" w:id="54"/>
      <w:bookmarkEnd w:id="54"/>
      <w:r w:rsidDel="00000000" w:rsidR="00000000" w:rsidRPr="00000000">
        <w:rPr>
          <w:rtl w:val="0"/>
        </w:rPr>
        <w:t xml:space="preserve">Вывод о синергии:</w:t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CodHammer реализует модель поведенческого кольца:</w:t>
      </w:r>
    </w:p>
    <w:p w:rsidR="00000000" w:rsidDel="00000000" w:rsidP="00000000" w:rsidRDefault="00000000" w:rsidRPr="00000000" w14:paraId="0000014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приходит ради интереса (Киберспорт/Мерч).</w:t>
      </w:r>
    </w:p>
    <w:p w:rsidR="00000000" w:rsidDel="00000000" w:rsidP="00000000" w:rsidRDefault="00000000" w:rsidRPr="00000000" w14:paraId="0000014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Тратит ресурсы (Предикты).</w:t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Вынужден проявлять социальную активность для заработка (Календарь/Опросы).</w:t>
      </w:r>
    </w:p>
    <w:p w:rsidR="00000000" w:rsidDel="00000000" w:rsidP="00000000" w:rsidRDefault="00000000" w:rsidRPr="00000000" w14:paraId="0000014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Накапливает подтвержденное портфолио (Профиль).</w:t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Получает реальную награду (Магазин/Карьера).</w:t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204634" cy="3204634"/>
            <wp:effectExtent b="0" l="0" r="0" t="0"/>
            <wp:docPr descr="C:\Users\Asus\Desktop\19_core_loop_fixed.png" id="13" name="image16.png"/>
            <a:graphic>
              <a:graphicData uri="http://schemas.openxmlformats.org/drawingml/2006/picture">
                <pic:pic>
                  <pic:nvPicPr>
                    <pic:cNvPr descr="C:\Users\Asus\Desktop\19_core_loop_fixed.png"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4634" cy="3204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jjp7puecxosy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Стратегия дальнейшего развития и масштабирования проекта</w:t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успешного завершения трех начальных фаз запуска и достижения точки операционной безубыточности, проект "CodHammer" перейдет на следующий этап своего жизненного цикла, направленный на масштабирование команды, усиление маркетингового присутствия и расширение функциональных возможностей платформы. Данная стратегия развития предполагает не только количественный рост, но и качественное укрепление позиций проекта как внутри РТУ МИРЭА, так и за его пределами. Ключевым шагом станет оптимизация организационно-правовой структуры: планируется переход на Патентную систему налогообложения (ПСН) для индивидуальных предпринимателей. Этот налоговый режим, регулируемый статьей 346.43 Налогового кодекса РФ, является оптимальным для IT-бизнеса с предсказуемым доходом и небольшим штатом, так как он позволяет уплачивать фиксированную стоимость патента вместо процента от выручки, что существенно упрощает финансовое планирование и снижает налоговую нагрузку.</w:t>
      </w:r>
    </w:p>
    <w:p w:rsidR="00000000" w:rsidDel="00000000" w:rsidP="00000000" w:rsidRDefault="00000000" w:rsidRPr="00000000" w14:paraId="0000014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Одновременно с юридической оптимизацией планируется расширение команды разработчиков за счет привлечения четырех стажеров, что увеличит общую численность команды до восьми человек. Поиск и отбор кандидатов будет осуществляться непосредственно через саму платформу CodHammer, что станет наглядной демонстрацией ее эффективности. Для этой цели будет разработан специализированный карьерный лендинг, интегрированный с приложением, где будут размещены тестовые задания и описание вакансий. Привлечение стажеров позволит без значительного увеличения фонда оплаты труда ускорить разработку новых модулей, таких как продвинутая аналитика для B2B-партнеров и инструменты для командной работы над проектами внутри приложения. Это также полностью соответствует социальной миссии проекта — предоставлению студентам реального опыта работы в IT-стартапе.</w:t>
      </w:r>
    </w:p>
    <w:p w:rsidR="00000000" w:rsidDel="00000000" w:rsidP="00000000" w:rsidRDefault="00000000" w:rsidRPr="00000000" w14:paraId="0000014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Параллельно будет усилена стратегия информационного взаимодействия с аудиторией, направленная на укрепление бренда и привлечение как новых пользователей, так и B2B-партнеров. Коммуникация в социальных сетях ВКонтакте и Telegram перейдет от простого анонсирования мероприятий к формату полноценного комьюнити-менеджмента, включающего проведение прямых эфиров с экспертами, публикацию историй успеха студентов, нашедших работу через платформу, и организацию интерактивных конкурсов. Особое внимание будет уделено контент-маркетингу на профессиональных площадках. Планируется регулярная публикация технических статей на платформе "Хабр", в которых команда будет делиться опытом разработки проекта. Статьи на темы вроде "Как мы создали 'цифровой паспорт студента' на Go и Flutter" или "Опыт интеграции API университетских сервисов" позволят не только привлечь внимание потенциальных стажеров и разработчиков, но и зарекомендовать проект как серьезное технологическое решение в глазах будущих B2B-клиентов и инвесторов.</w:t>
      </w:r>
    </w:p>
    <w:p w:rsidR="00000000" w:rsidDel="00000000" w:rsidP="00000000" w:rsidRDefault="00000000" w:rsidRPr="00000000" w14:paraId="0000014B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hgvtktri45cr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Заключение</w:t>
      </w:r>
    </w:p>
    <w:p w:rsidR="00000000" w:rsidDel="00000000" w:rsidP="00000000" w:rsidRDefault="00000000" w:rsidRPr="00000000" w14:paraId="0000014C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курсовой работы была успешно решена задача по разработке концепции и технико-экономического обоснования инновационной цифровой платформы "CodHammer", нацеленной на повышение внеучебной вовлеченности студентов и содействие их карьерному развитию в IT-сфере. Проведенный анализ подтвердил высокую актуальность проекта, который является своевременным ответом на существующий разрыв между академическим образованием и практическими требованиями современного рынка труда, что подтверждается исследованиями НИУ ВШЭ и аналитическими отчетами ведущих рекрутинговых платформ.</w:t>
      </w:r>
    </w:p>
    <w:p w:rsidR="00000000" w:rsidDel="00000000" w:rsidP="00000000" w:rsidRDefault="00000000" w:rsidRPr="00000000" w14:paraId="0000014D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работы был проведен всесторонний анализ рынка, который выявил свободную нишу для студентоцентричного продукта, интегрированного в экосистему конкретного вуза. В отличие от существующих на рынке EdTech-решений, которые либо сфокусированы на академическом процессе, либо страдают от неэффективных бизнес-моделей с высокой стоимостью привлечения массовой аудитории, CodHammer предлагает устойчивую модель, основанную на B2B-партнерствах и органическом росте. Разработанная концепция продукта, включающая модули календаря мероприятий, верифицированного портфолио, геймификации и внутреннего магазина, напрямую решает выявленные в ходе опроса проблемы студентов: разрозненность информации, отсутствие мотивации и сложности с подтверждением практического опыта. Обоснован выбор технологического стека, где фреймворк Flutter обеспечивает быструю кроссплатформенную разработку, а язык Go — высокую производительность и масштабируемость серверной части.</w:t>
      </w:r>
    </w:p>
    <w:p w:rsidR="00000000" w:rsidDel="00000000" w:rsidP="00000000" w:rsidRDefault="00000000" w:rsidRPr="00000000" w14:paraId="0000014E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Финансовая модель проекта продемонстрировала его экономическую жизнеспособность. За счет стратегии нулевых затрат на привлечение первых пользователей и фокуса на B2B-монетизации, проект достигает точки безубыточности в реалистичном сценарии развития уже в первые месяцы после полноценного запуска. Разработанные финансовые сценарии — пессимистичный, реалистичный и оптимистичный — показывают как устойчивость модели к рыночным колебаниям, так и значительный потенциал для получения прибыли при успешной реализации маркетинговой стратегии.</w:t>
      </w:r>
    </w:p>
    <w:p w:rsidR="00000000" w:rsidDel="00000000" w:rsidP="00000000" w:rsidRDefault="00000000" w:rsidRPr="00000000" w14:paraId="0000014F">
      <w:pPr>
        <w:spacing w:after="280"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по итогам проделанной работы можно сделать вывод, что проект "CodHammer" представляет собой комплексное, востребованное и экономически обоснованное решение. Его реализация позволит не только повысить вовлеченность студентов РТУ МИРЭА во внеучебную деятельность, но и создаст эффективный карьерный лифт, формируя кадровый резерв для высокотехнологичных компаний. Все поставленные во введении задачи были выполнены: проведен анализ рынка и аудитории, разработана детальная продуктовая и финансовая стратегия, а также намечены конкретные шаги по запуску и дальнейшему масштабированию проекта.</w:t>
      </w:r>
    </w:p>
    <w:p w:rsidR="00000000" w:rsidDel="00000000" w:rsidP="00000000" w:rsidRDefault="00000000" w:rsidRPr="00000000" w14:paraId="00000150">
      <w:pPr>
        <w:spacing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3csgy7koefl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3" w:type="first"/>
      <w:footerReference r:id="rId24" w:type="default"/>
      <w:footerReference r:id="rId25" w:type="firs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6.png"/><Relationship Id="rId21" Type="http://schemas.openxmlformats.org/officeDocument/2006/relationships/image" Target="media/image14.png"/><Relationship Id="rId24" Type="http://schemas.openxmlformats.org/officeDocument/2006/relationships/footer" Target="footer1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5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15.png"/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13.png"/><Relationship Id="rId12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7.png"/><Relationship Id="rId19" Type="http://schemas.openxmlformats.org/officeDocument/2006/relationships/image" Target="media/image3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