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61E03" w14:textId="77777777" w:rsidR="008A192D" w:rsidRPr="000754CC" w:rsidRDefault="008A192D" w:rsidP="008A192D">
      <w:pPr>
        <w:ind w:firstLine="0"/>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345"/>
      </w:tblGrid>
      <w:tr w:rsidR="008A192D" w14:paraId="0F5B1F62" w14:textId="77777777" w:rsidTr="006C163E">
        <w:tc>
          <w:tcPr>
            <w:tcW w:w="2655" w:type="dxa"/>
            <w:tcBorders>
              <w:top w:val="nil"/>
              <w:left w:val="nil"/>
              <w:bottom w:val="nil"/>
              <w:right w:val="nil"/>
            </w:tcBorders>
            <w:shd w:val="clear" w:color="auto" w:fill="auto"/>
            <w:tcMar>
              <w:top w:w="100" w:type="dxa"/>
              <w:left w:w="100" w:type="dxa"/>
              <w:bottom w:w="100" w:type="dxa"/>
              <w:right w:w="100" w:type="dxa"/>
            </w:tcMar>
          </w:tcPr>
          <w:p w14:paraId="7F1A1D59" w14:textId="77777777" w:rsidR="008A192D" w:rsidRDefault="008A192D" w:rsidP="006C163E">
            <w:pPr>
              <w:widowControl w:val="0"/>
              <w:pBdr>
                <w:top w:val="nil"/>
                <w:left w:val="nil"/>
                <w:bottom w:val="nil"/>
                <w:right w:val="nil"/>
                <w:between w:val="nil"/>
              </w:pBdr>
              <w:spacing w:line="240" w:lineRule="auto"/>
              <w:ind w:firstLine="0"/>
              <w:jc w:val="left"/>
            </w:pPr>
            <w:r>
              <w:t>ДИСЦИПЛИНА</w:t>
            </w:r>
          </w:p>
        </w:tc>
        <w:tc>
          <w:tcPr>
            <w:tcW w:w="6345" w:type="dxa"/>
            <w:tcBorders>
              <w:top w:val="nil"/>
              <w:left w:val="nil"/>
              <w:right w:val="nil"/>
            </w:tcBorders>
            <w:shd w:val="clear" w:color="auto" w:fill="auto"/>
            <w:tcMar>
              <w:top w:w="100" w:type="dxa"/>
              <w:left w:w="100" w:type="dxa"/>
              <w:bottom w:w="100" w:type="dxa"/>
              <w:right w:w="100" w:type="dxa"/>
            </w:tcMar>
          </w:tcPr>
          <w:p w14:paraId="27E4CB61" w14:textId="77777777" w:rsidR="008A192D" w:rsidRDefault="008A192D" w:rsidP="006C163E">
            <w:pPr>
              <w:widowControl w:val="0"/>
              <w:pBdr>
                <w:top w:val="nil"/>
                <w:left w:val="nil"/>
                <w:bottom w:val="nil"/>
                <w:right w:val="nil"/>
                <w:between w:val="nil"/>
              </w:pBdr>
              <w:spacing w:line="240" w:lineRule="auto"/>
              <w:ind w:firstLine="0"/>
              <w:jc w:val="left"/>
            </w:pPr>
            <w:r>
              <w:t>Технологическая (проектно-технологическая) практика</w:t>
            </w:r>
          </w:p>
        </w:tc>
      </w:tr>
      <w:tr w:rsidR="008A192D" w14:paraId="65553EB0" w14:textId="77777777" w:rsidTr="006C163E">
        <w:tc>
          <w:tcPr>
            <w:tcW w:w="2655" w:type="dxa"/>
            <w:tcBorders>
              <w:top w:val="nil"/>
              <w:left w:val="nil"/>
              <w:bottom w:val="nil"/>
              <w:right w:val="nil"/>
            </w:tcBorders>
            <w:shd w:val="clear" w:color="auto" w:fill="auto"/>
            <w:tcMar>
              <w:top w:w="100" w:type="dxa"/>
              <w:left w:w="100" w:type="dxa"/>
              <w:bottom w:w="100" w:type="dxa"/>
              <w:right w:w="100" w:type="dxa"/>
            </w:tcMar>
          </w:tcPr>
          <w:p w14:paraId="35CFAF98" w14:textId="77777777" w:rsidR="008A192D" w:rsidRDefault="008A192D" w:rsidP="006C163E">
            <w:pPr>
              <w:widowControl w:val="0"/>
              <w:pBdr>
                <w:top w:val="nil"/>
                <w:left w:val="nil"/>
                <w:bottom w:val="nil"/>
                <w:right w:val="nil"/>
                <w:between w:val="nil"/>
              </w:pBdr>
              <w:spacing w:line="240" w:lineRule="auto"/>
              <w:ind w:firstLine="0"/>
              <w:jc w:val="left"/>
            </w:pPr>
            <w:r>
              <w:t>ИНСТИТУТ</w:t>
            </w:r>
          </w:p>
        </w:tc>
        <w:tc>
          <w:tcPr>
            <w:tcW w:w="6345" w:type="dxa"/>
            <w:tcBorders>
              <w:left w:val="nil"/>
              <w:right w:val="nil"/>
            </w:tcBorders>
            <w:shd w:val="clear" w:color="auto" w:fill="auto"/>
            <w:tcMar>
              <w:top w:w="100" w:type="dxa"/>
              <w:left w:w="100" w:type="dxa"/>
              <w:bottom w:w="100" w:type="dxa"/>
              <w:right w:w="100" w:type="dxa"/>
            </w:tcMar>
          </w:tcPr>
          <w:p w14:paraId="7B902E83" w14:textId="77777777" w:rsidR="008A192D" w:rsidRDefault="008A192D" w:rsidP="006C163E">
            <w:pPr>
              <w:widowControl w:val="0"/>
              <w:pBdr>
                <w:top w:val="nil"/>
                <w:left w:val="nil"/>
                <w:bottom w:val="nil"/>
                <w:right w:val="nil"/>
                <w:between w:val="nil"/>
              </w:pBdr>
              <w:spacing w:line="240" w:lineRule="auto"/>
              <w:ind w:firstLine="0"/>
              <w:jc w:val="left"/>
            </w:pPr>
            <w:r>
              <w:t>ИПТИП</w:t>
            </w:r>
          </w:p>
        </w:tc>
      </w:tr>
      <w:tr w:rsidR="008A192D" w14:paraId="0CE296A4" w14:textId="77777777" w:rsidTr="006C163E">
        <w:tc>
          <w:tcPr>
            <w:tcW w:w="2655" w:type="dxa"/>
            <w:tcBorders>
              <w:top w:val="nil"/>
              <w:left w:val="nil"/>
              <w:bottom w:val="nil"/>
              <w:right w:val="nil"/>
            </w:tcBorders>
            <w:shd w:val="clear" w:color="auto" w:fill="auto"/>
            <w:tcMar>
              <w:top w:w="100" w:type="dxa"/>
              <w:left w:w="100" w:type="dxa"/>
              <w:bottom w:w="100" w:type="dxa"/>
              <w:right w:w="100" w:type="dxa"/>
            </w:tcMar>
          </w:tcPr>
          <w:p w14:paraId="1252E3BF" w14:textId="77777777" w:rsidR="008A192D" w:rsidRDefault="008A192D" w:rsidP="006C163E">
            <w:pPr>
              <w:widowControl w:val="0"/>
              <w:pBdr>
                <w:top w:val="nil"/>
                <w:left w:val="nil"/>
                <w:bottom w:val="nil"/>
                <w:right w:val="nil"/>
                <w:between w:val="nil"/>
              </w:pBdr>
              <w:spacing w:line="240" w:lineRule="auto"/>
              <w:ind w:firstLine="0"/>
              <w:jc w:val="left"/>
            </w:pPr>
            <w:r>
              <w:t>КАФЕДРА</w:t>
            </w:r>
          </w:p>
        </w:tc>
        <w:tc>
          <w:tcPr>
            <w:tcW w:w="6345" w:type="dxa"/>
            <w:tcBorders>
              <w:left w:val="nil"/>
              <w:right w:val="nil"/>
            </w:tcBorders>
            <w:shd w:val="clear" w:color="auto" w:fill="auto"/>
            <w:tcMar>
              <w:top w:w="100" w:type="dxa"/>
              <w:left w:w="100" w:type="dxa"/>
              <w:bottom w:w="100" w:type="dxa"/>
              <w:right w:w="100" w:type="dxa"/>
            </w:tcMar>
          </w:tcPr>
          <w:p w14:paraId="10F7C8E4" w14:textId="77777777" w:rsidR="008A192D" w:rsidRDefault="008A192D" w:rsidP="006C163E">
            <w:pPr>
              <w:widowControl w:val="0"/>
              <w:pBdr>
                <w:top w:val="nil"/>
                <w:left w:val="nil"/>
                <w:bottom w:val="nil"/>
                <w:right w:val="nil"/>
                <w:between w:val="nil"/>
              </w:pBdr>
              <w:spacing w:line="240" w:lineRule="auto"/>
              <w:ind w:firstLine="0"/>
              <w:jc w:val="left"/>
            </w:pPr>
            <w:r>
              <w:t>Индустриального программирования</w:t>
            </w:r>
          </w:p>
        </w:tc>
      </w:tr>
      <w:tr w:rsidR="008A192D" w14:paraId="38CD1767" w14:textId="77777777" w:rsidTr="006C163E">
        <w:tc>
          <w:tcPr>
            <w:tcW w:w="2655" w:type="dxa"/>
            <w:tcBorders>
              <w:top w:val="nil"/>
              <w:left w:val="nil"/>
              <w:bottom w:val="nil"/>
              <w:right w:val="nil"/>
            </w:tcBorders>
            <w:shd w:val="clear" w:color="auto" w:fill="auto"/>
            <w:tcMar>
              <w:top w:w="100" w:type="dxa"/>
              <w:left w:w="100" w:type="dxa"/>
              <w:bottom w:w="100" w:type="dxa"/>
              <w:right w:w="100" w:type="dxa"/>
            </w:tcMar>
          </w:tcPr>
          <w:p w14:paraId="6BB9D3D0" w14:textId="77777777" w:rsidR="008A192D" w:rsidRDefault="008A192D" w:rsidP="006C163E">
            <w:pPr>
              <w:widowControl w:val="0"/>
              <w:pBdr>
                <w:top w:val="nil"/>
                <w:left w:val="nil"/>
                <w:bottom w:val="nil"/>
                <w:right w:val="nil"/>
                <w:between w:val="nil"/>
              </w:pBdr>
              <w:spacing w:line="240" w:lineRule="auto"/>
              <w:ind w:firstLine="0"/>
              <w:jc w:val="left"/>
            </w:pPr>
            <w:r>
              <w:t>ВИД УЧЕБНОГО МАТЕРИАЛА</w:t>
            </w:r>
          </w:p>
        </w:tc>
        <w:tc>
          <w:tcPr>
            <w:tcW w:w="6345" w:type="dxa"/>
            <w:tcBorders>
              <w:left w:val="nil"/>
              <w:right w:val="nil"/>
            </w:tcBorders>
            <w:shd w:val="clear" w:color="auto" w:fill="auto"/>
            <w:tcMar>
              <w:top w:w="100" w:type="dxa"/>
              <w:left w:w="100" w:type="dxa"/>
              <w:bottom w:w="100" w:type="dxa"/>
              <w:right w:w="100" w:type="dxa"/>
            </w:tcMar>
          </w:tcPr>
          <w:p w14:paraId="52FFC248" w14:textId="77777777" w:rsidR="008A192D" w:rsidRDefault="008A192D" w:rsidP="006C163E">
            <w:pPr>
              <w:widowControl w:val="0"/>
              <w:pBdr>
                <w:top w:val="nil"/>
                <w:left w:val="nil"/>
                <w:bottom w:val="nil"/>
                <w:right w:val="nil"/>
                <w:between w:val="nil"/>
              </w:pBdr>
              <w:spacing w:line="240" w:lineRule="auto"/>
              <w:ind w:firstLine="0"/>
              <w:jc w:val="left"/>
            </w:pPr>
            <w:r>
              <w:t>Методические указания</w:t>
            </w:r>
          </w:p>
        </w:tc>
      </w:tr>
      <w:tr w:rsidR="008A192D" w14:paraId="3C8F77BD" w14:textId="77777777" w:rsidTr="006C163E">
        <w:tc>
          <w:tcPr>
            <w:tcW w:w="2655" w:type="dxa"/>
            <w:tcBorders>
              <w:top w:val="nil"/>
              <w:left w:val="nil"/>
              <w:bottom w:val="nil"/>
              <w:right w:val="nil"/>
            </w:tcBorders>
            <w:shd w:val="clear" w:color="auto" w:fill="auto"/>
            <w:tcMar>
              <w:top w:w="100" w:type="dxa"/>
              <w:left w:w="100" w:type="dxa"/>
              <w:bottom w:w="100" w:type="dxa"/>
              <w:right w:w="100" w:type="dxa"/>
            </w:tcMar>
          </w:tcPr>
          <w:p w14:paraId="2F079CB1" w14:textId="77777777" w:rsidR="008A192D" w:rsidRDefault="008A192D" w:rsidP="006C163E">
            <w:pPr>
              <w:widowControl w:val="0"/>
              <w:pBdr>
                <w:top w:val="nil"/>
                <w:left w:val="nil"/>
                <w:bottom w:val="nil"/>
                <w:right w:val="nil"/>
                <w:between w:val="nil"/>
              </w:pBdr>
              <w:spacing w:line="240" w:lineRule="auto"/>
              <w:ind w:firstLine="0"/>
              <w:jc w:val="left"/>
            </w:pPr>
            <w:r>
              <w:t>ПРЕПОДАВАТЕЛЬ</w:t>
            </w:r>
          </w:p>
        </w:tc>
        <w:tc>
          <w:tcPr>
            <w:tcW w:w="6345" w:type="dxa"/>
            <w:tcBorders>
              <w:left w:val="nil"/>
              <w:right w:val="nil"/>
            </w:tcBorders>
            <w:shd w:val="clear" w:color="auto" w:fill="auto"/>
            <w:tcMar>
              <w:top w:w="100" w:type="dxa"/>
              <w:left w:w="100" w:type="dxa"/>
              <w:bottom w:w="100" w:type="dxa"/>
              <w:right w:w="100" w:type="dxa"/>
            </w:tcMar>
          </w:tcPr>
          <w:p w14:paraId="5212F6B6" w14:textId="77777777" w:rsidR="008A192D" w:rsidRDefault="008A192D" w:rsidP="006C163E">
            <w:pPr>
              <w:widowControl w:val="0"/>
              <w:pBdr>
                <w:top w:val="nil"/>
                <w:left w:val="nil"/>
                <w:bottom w:val="nil"/>
                <w:right w:val="nil"/>
                <w:between w:val="nil"/>
              </w:pBdr>
              <w:spacing w:line="240" w:lineRule="auto"/>
              <w:ind w:firstLine="0"/>
              <w:jc w:val="left"/>
            </w:pPr>
            <w:r>
              <w:t>Астафьев Рустам Уралович</w:t>
            </w:r>
          </w:p>
        </w:tc>
      </w:tr>
      <w:tr w:rsidR="008A192D" w14:paraId="5A93188E" w14:textId="77777777" w:rsidTr="006C163E">
        <w:tc>
          <w:tcPr>
            <w:tcW w:w="2655" w:type="dxa"/>
            <w:tcBorders>
              <w:top w:val="nil"/>
              <w:left w:val="nil"/>
              <w:bottom w:val="nil"/>
              <w:right w:val="nil"/>
            </w:tcBorders>
            <w:shd w:val="clear" w:color="auto" w:fill="auto"/>
            <w:tcMar>
              <w:top w:w="100" w:type="dxa"/>
              <w:left w:w="100" w:type="dxa"/>
              <w:bottom w:w="100" w:type="dxa"/>
              <w:right w:w="100" w:type="dxa"/>
            </w:tcMar>
          </w:tcPr>
          <w:p w14:paraId="66F15C68" w14:textId="77777777" w:rsidR="008A192D" w:rsidRDefault="008A192D" w:rsidP="006C163E">
            <w:pPr>
              <w:widowControl w:val="0"/>
              <w:pBdr>
                <w:top w:val="nil"/>
                <w:left w:val="nil"/>
                <w:bottom w:val="nil"/>
                <w:right w:val="nil"/>
                <w:between w:val="nil"/>
              </w:pBdr>
              <w:spacing w:line="240" w:lineRule="auto"/>
              <w:ind w:firstLine="0"/>
              <w:jc w:val="left"/>
            </w:pPr>
            <w:r>
              <w:t>СЕМЕСТР</w:t>
            </w:r>
          </w:p>
        </w:tc>
        <w:tc>
          <w:tcPr>
            <w:tcW w:w="6345" w:type="dxa"/>
            <w:tcBorders>
              <w:left w:val="nil"/>
              <w:right w:val="nil"/>
            </w:tcBorders>
            <w:shd w:val="clear" w:color="auto" w:fill="auto"/>
            <w:tcMar>
              <w:top w:w="100" w:type="dxa"/>
              <w:left w:w="100" w:type="dxa"/>
              <w:bottom w:w="100" w:type="dxa"/>
              <w:right w:w="100" w:type="dxa"/>
            </w:tcMar>
          </w:tcPr>
          <w:p w14:paraId="5472FE50" w14:textId="77777777" w:rsidR="008A192D" w:rsidRDefault="008A192D" w:rsidP="006C163E">
            <w:pPr>
              <w:widowControl w:val="0"/>
              <w:pBdr>
                <w:top w:val="nil"/>
                <w:left w:val="nil"/>
                <w:bottom w:val="nil"/>
                <w:right w:val="nil"/>
                <w:between w:val="nil"/>
              </w:pBdr>
              <w:spacing w:line="240" w:lineRule="auto"/>
              <w:ind w:firstLine="0"/>
              <w:jc w:val="left"/>
            </w:pPr>
            <w:r>
              <w:t>1 семестр, 2025/2026 уч. год</w:t>
            </w:r>
          </w:p>
        </w:tc>
      </w:tr>
    </w:tbl>
    <w:p w14:paraId="7EAFF1C8" w14:textId="3FDE53B7" w:rsidR="00001FF5" w:rsidRDefault="00CC088C" w:rsidP="00A54D18">
      <w:pPr>
        <w:pStyle w:val="1"/>
      </w:pPr>
      <w:bookmarkStart w:id="0" w:name="_m0xq2lqdk6q" w:colFirst="0" w:colLast="0"/>
      <w:bookmarkStart w:id="1" w:name="_Toc210575149"/>
      <w:bookmarkStart w:id="2" w:name="_Toc210577053"/>
      <w:bookmarkEnd w:id="0"/>
      <w:r>
        <w:lastRenderedPageBreak/>
        <w:t>СОДЕРЖАНИЕ ОТЧЁТА</w:t>
      </w:r>
      <w:bookmarkEnd w:id="1"/>
      <w:bookmarkEnd w:id="2"/>
    </w:p>
    <w:p w14:paraId="19B3C422" w14:textId="4867C481" w:rsidR="002D20A0" w:rsidRDefault="00CE508D" w:rsidP="002D20A0">
      <w:r>
        <w:t>Отчёт по практике в формате научно-исследовательской работы (НИР) представляет из себя теоретический обзор и последующее формирование требований для программного решения, технологии и инструментальным средствам для решения некоторой проблемы из ИТ-отрасли. Отрасль и проблема выбираются строго исходя из потенциальной темы выпускной квалификационной работы (ВКР).</w:t>
      </w:r>
      <w:r w:rsidR="002D20A0">
        <w:t xml:space="preserve"> </w:t>
      </w:r>
      <w:r>
        <w:t>Таким образом, подготовка данного отчёта по НИР приведёт к формированию навыков анализа предметной области, теоретического обзора проблемы и постановки гипотезы/предложения технологии решения.</w:t>
      </w:r>
      <w:r w:rsidR="002D20A0">
        <w:t xml:space="preserve"> Минимальный объём печатного текста от введения до заключения: 30 страниц.</w:t>
      </w:r>
    </w:p>
    <w:p w14:paraId="5D5EA91C" w14:textId="5CD1981E" w:rsidR="00CE508D" w:rsidRDefault="00CE508D" w:rsidP="00A54D18">
      <w:r>
        <w:t>Структура отчёта в формате НИР следующая:</w:t>
      </w:r>
    </w:p>
    <w:p w14:paraId="1339D1DE" w14:textId="18DC80B1" w:rsidR="00CE508D" w:rsidRPr="002D20A0" w:rsidRDefault="00CE508D" w:rsidP="00CE508D">
      <w:pPr>
        <w:rPr>
          <w:i/>
          <w:iCs/>
        </w:rPr>
      </w:pPr>
      <w:r w:rsidRPr="002D20A0">
        <w:rPr>
          <w:i/>
          <w:iCs/>
        </w:rPr>
        <w:t>ВВЕДЕНИЕ</w:t>
      </w:r>
    </w:p>
    <w:p w14:paraId="481A191A" w14:textId="35B1B5B1" w:rsidR="00CE508D" w:rsidRPr="002D20A0" w:rsidRDefault="00CE508D" w:rsidP="00CE508D">
      <w:pPr>
        <w:pStyle w:val="a9"/>
        <w:numPr>
          <w:ilvl w:val="0"/>
          <w:numId w:val="18"/>
        </w:numPr>
        <w:rPr>
          <w:i/>
          <w:iCs/>
        </w:rPr>
      </w:pPr>
      <w:r w:rsidRPr="002D20A0">
        <w:rPr>
          <w:i/>
          <w:iCs/>
        </w:rPr>
        <w:t>ОБЗОР ТЕКУЩЕГО СОСТОЯНИЯ ПРЕДМЕТА ИССЛЕДОВАНИЯ</w:t>
      </w:r>
    </w:p>
    <w:p w14:paraId="2DF7BB07" w14:textId="7608EBA5" w:rsidR="00CE508D" w:rsidRPr="002D20A0" w:rsidRDefault="00CE508D" w:rsidP="00CE508D">
      <w:pPr>
        <w:pStyle w:val="a9"/>
        <w:numPr>
          <w:ilvl w:val="1"/>
          <w:numId w:val="18"/>
        </w:numPr>
        <w:rPr>
          <w:i/>
          <w:iCs/>
        </w:rPr>
      </w:pPr>
      <w:r w:rsidRPr="002D20A0">
        <w:rPr>
          <w:i/>
          <w:iCs/>
        </w:rPr>
        <w:t>Обзор зарубежных исследований</w:t>
      </w:r>
    </w:p>
    <w:p w14:paraId="544673C5" w14:textId="6129D1C3" w:rsidR="00CE508D" w:rsidRPr="002D20A0" w:rsidRDefault="00CE508D" w:rsidP="00CE508D">
      <w:pPr>
        <w:pStyle w:val="a9"/>
        <w:numPr>
          <w:ilvl w:val="1"/>
          <w:numId w:val="18"/>
        </w:numPr>
        <w:rPr>
          <w:i/>
          <w:iCs/>
        </w:rPr>
      </w:pPr>
      <w:r w:rsidRPr="002D20A0">
        <w:rPr>
          <w:i/>
          <w:iCs/>
        </w:rPr>
        <w:t>Обзор отечественных исследований</w:t>
      </w:r>
    </w:p>
    <w:p w14:paraId="52EC88F9" w14:textId="76BF4301" w:rsidR="00CE508D" w:rsidRPr="002D20A0" w:rsidRDefault="00CE508D" w:rsidP="00CE508D">
      <w:pPr>
        <w:pStyle w:val="a9"/>
        <w:numPr>
          <w:ilvl w:val="1"/>
          <w:numId w:val="18"/>
        </w:numPr>
        <w:rPr>
          <w:i/>
          <w:iCs/>
        </w:rPr>
      </w:pPr>
      <w:r w:rsidRPr="002D20A0">
        <w:rPr>
          <w:i/>
          <w:iCs/>
        </w:rPr>
        <w:t>Общая характеристика проблемы исследования</w:t>
      </w:r>
    </w:p>
    <w:p w14:paraId="3FEB0EF3" w14:textId="67AC888F" w:rsidR="00CE508D" w:rsidRPr="002D20A0" w:rsidRDefault="00CE508D" w:rsidP="00CE508D">
      <w:pPr>
        <w:pStyle w:val="a9"/>
        <w:numPr>
          <w:ilvl w:val="0"/>
          <w:numId w:val="18"/>
        </w:numPr>
        <w:rPr>
          <w:i/>
          <w:iCs/>
        </w:rPr>
      </w:pPr>
      <w:r w:rsidRPr="002D20A0">
        <w:rPr>
          <w:i/>
          <w:iCs/>
        </w:rPr>
        <w:t>ОБЗОР ТЕХНОЛОГИЙ И МЕТОДОВ РЕШЕНИЯ ПРОБЛЕМЫ</w:t>
      </w:r>
    </w:p>
    <w:p w14:paraId="4CC61CBD" w14:textId="31AC5AD6" w:rsidR="00CE508D" w:rsidRPr="002D20A0" w:rsidRDefault="00CE508D" w:rsidP="00CE508D">
      <w:pPr>
        <w:pStyle w:val="a9"/>
        <w:numPr>
          <w:ilvl w:val="1"/>
          <w:numId w:val="18"/>
        </w:numPr>
        <w:rPr>
          <w:i/>
          <w:iCs/>
        </w:rPr>
      </w:pPr>
      <w:r w:rsidRPr="002D20A0">
        <w:rPr>
          <w:i/>
          <w:iCs/>
        </w:rPr>
        <w:t>Основные методы решения проблемы и их характеристики</w:t>
      </w:r>
    </w:p>
    <w:p w14:paraId="166812F7" w14:textId="0325B736" w:rsidR="00CE508D" w:rsidRPr="002D20A0" w:rsidRDefault="00CE508D" w:rsidP="00CE508D">
      <w:pPr>
        <w:pStyle w:val="a9"/>
        <w:numPr>
          <w:ilvl w:val="1"/>
          <w:numId w:val="18"/>
        </w:numPr>
        <w:rPr>
          <w:i/>
          <w:iCs/>
        </w:rPr>
      </w:pPr>
      <w:r w:rsidRPr="002D20A0">
        <w:rPr>
          <w:i/>
          <w:iCs/>
        </w:rPr>
        <w:t>Основные технологии решения проблемы и их характеристики</w:t>
      </w:r>
    </w:p>
    <w:p w14:paraId="5FB48CB2" w14:textId="049470EA" w:rsidR="00CE508D" w:rsidRPr="002D20A0" w:rsidRDefault="00CE508D" w:rsidP="00CE508D">
      <w:pPr>
        <w:pStyle w:val="a9"/>
        <w:numPr>
          <w:ilvl w:val="1"/>
          <w:numId w:val="18"/>
        </w:numPr>
        <w:rPr>
          <w:i/>
          <w:iCs/>
        </w:rPr>
      </w:pPr>
      <w:r w:rsidRPr="002D20A0">
        <w:rPr>
          <w:i/>
          <w:iCs/>
        </w:rPr>
        <w:t>Алгоритм выбора методов и технологий решения проблемы</w:t>
      </w:r>
    </w:p>
    <w:p w14:paraId="74F1D9F9" w14:textId="0B92523B" w:rsidR="00CE508D" w:rsidRPr="002D20A0" w:rsidRDefault="00CE508D" w:rsidP="00CE508D">
      <w:pPr>
        <w:pStyle w:val="a9"/>
        <w:numPr>
          <w:ilvl w:val="0"/>
          <w:numId w:val="18"/>
        </w:numPr>
        <w:rPr>
          <w:i/>
          <w:iCs/>
        </w:rPr>
      </w:pPr>
      <w:r w:rsidRPr="002D20A0">
        <w:rPr>
          <w:i/>
          <w:iCs/>
        </w:rPr>
        <w:t>ФОРМИРОВАНИЕ ТРЕБОВАНИЙ К РЕШЕНИЮ ПРОБЛЕМЫ</w:t>
      </w:r>
    </w:p>
    <w:p w14:paraId="442CF01B" w14:textId="565C3B6B" w:rsidR="00CE508D" w:rsidRPr="002D20A0" w:rsidRDefault="00CE508D" w:rsidP="00CE508D">
      <w:pPr>
        <w:pStyle w:val="a9"/>
        <w:numPr>
          <w:ilvl w:val="1"/>
          <w:numId w:val="18"/>
        </w:numPr>
        <w:rPr>
          <w:i/>
          <w:iCs/>
        </w:rPr>
      </w:pPr>
      <w:r w:rsidRPr="002D20A0">
        <w:rPr>
          <w:i/>
          <w:iCs/>
        </w:rPr>
        <w:t>О</w:t>
      </w:r>
      <w:r w:rsidR="00FA4D6B" w:rsidRPr="002D20A0">
        <w:rPr>
          <w:i/>
          <w:iCs/>
        </w:rPr>
        <w:t>бщая характеристика предлагаемого решения</w:t>
      </w:r>
    </w:p>
    <w:p w14:paraId="53267B33" w14:textId="1FF2E44C" w:rsidR="00CE508D" w:rsidRPr="002D20A0" w:rsidRDefault="00CE508D" w:rsidP="00CE508D">
      <w:pPr>
        <w:pStyle w:val="a9"/>
        <w:numPr>
          <w:ilvl w:val="1"/>
          <w:numId w:val="18"/>
        </w:numPr>
        <w:rPr>
          <w:i/>
          <w:iCs/>
        </w:rPr>
      </w:pPr>
      <w:r w:rsidRPr="002D20A0">
        <w:rPr>
          <w:i/>
          <w:iCs/>
        </w:rPr>
        <w:t>Функциональные требования к предлагаемому решению</w:t>
      </w:r>
    </w:p>
    <w:p w14:paraId="7DC9F21A" w14:textId="3FF7C950" w:rsidR="00CE508D" w:rsidRPr="002D20A0" w:rsidRDefault="00CE508D" w:rsidP="00CE508D">
      <w:pPr>
        <w:pStyle w:val="a9"/>
        <w:numPr>
          <w:ilvl w:val="1"/>
          <w:numId w:val="18"/>
        </w:numPr>
        <w:rPr>
          <w:i/>
          <w:iCs/>
        </w:rPr>
      </w:pPr>
      <w:r w:rsidRPr="002D20A0">
        <w:rPr>
          <w:i/>
          <w:iCs/>
        </w:rPr>
        <w:t>Нефункциональные требования к предлагаемому решению</w:t>
      </w:r>
    </w:p>
    <w:p w14:paraId="701BF29B" w14:textId="54695AE6" w:rsidR="00CE508D" w:rsidRPr="002D20A0" w:rsidRDefault="00CE508D" w:rsidP="00CE508D">
      <w:pPr>
        <w:ind w:left="709" w:firstLine="0"/>
        <w:rPr>
          <w:i/>
          <w:iCs/>
        </w:rPr>
      </w:pPr>
      <w:r w:rsidRPr="002D20A0">
        <w:rPr>
          <w:i/>
          <w:iCs/>
        </w:rPr>
        <w:t>ЗАКЛЮЧЕНИЕ</w:t>
      </w:r>
    </w:p>
    <w:p w14:paraId="35CF7314" w14:textId="66B13EB6" w:rsidR="00CE508D" w:rsidRPr="002D20A0" w:rsidRDefault="00CE508D" w:rsidP="00CE508D">
      <w:pPr>
        <w:ind w:left="709" w:firstLine="0"/>
        <w:rPr>
          <w:i/>
          <w:iCs/>
        </w:rPr>
      </w:pPr>
      <w:r w:rsidRPr="002D20A0">
        <w:rPr>
          <w:i/>
          <w:iCs/>
        </w:rPr>
        <w:t>СПИСОК ИСПОЛЬЗОВАННЫХ ИСТОЧНИКОВ</w:t>
      </w:r>
    </w:p>
    <w:p w14:paraId="341AAA0D" w14:textId="6ED4E766" w:rsidR="002D20A0" w:rsidRDefault="002D20A0" w:rsidP="002D20A0">
      <w:r>
        <w:t>Далее представлен пример приблизительной структуры отчёта. Некоторые фрагменты и структуру примера можно использовать в своём исследовании.</w:t>
      </w:r>
    </w:p>
    <w:p w14:paraId="0CB022B9" w14:textId="094D4889" w:rsidR="003449E9" w:rsidRDefault="003449E9" w:rsidP="003449E9">
      <w:pPr>
        <w:pStyle w:val="1"/>
        <w:jc w:val="center"/>
      </w:pPr>
      <w:bookmarkStart w:id="3" w:name="_Toc210577054"/>
      <w:r>
        <w:lastRenderedPageBreak/>
        <w:t>СОДЕРЖАНИЕ</w:t>
      </w:r>
      <w:bookmarkEnd w:id="3"/>
    </w:p>
    <w:p w14:paraId="4BB7650A" w14:textId="09A2700D" w:rsidR="00E268A7" w:rsidRDefault="003449E9" w:rsidP="00E268A7">
      <w:pPr>
        <w:pStyle w:val="11"/>
        <w:rPr>
          <w:rFonts w:asciiTheme="minorHAnsi" w:eastAsiaTheme="minorEastAsia" w:hAnsiTheme="minorHAnsi"/>
          <w:noProof/>
          <w:sz w:val="24"/>
          <w:lang w:eastAsia="ru-RU"/>
        </w:rPr>
      </w:pPr>
      <w:r>
        <w:fldChar w:fldCharType="begin"/>
      </w:r>
      <w:r>
        <w:instrText xml:space="preserve"> TOC \o "1-3" \h \z \u </w:instrText>
      </w:r>
      <w:r>
        <w:fldChar w:fldCharType="separate"/>
      </w:r>
      <w:hyperlink w:anchor="_Toc210577053" w:history="1">
        <w:r w:rsidR="00E268A7" w:rsidRPr="00B72941">
          <w:rPr>
            <w:rStyle w:val="ae"/>
            <w:noProof/>
          </w:rPr>
          <w:t>СОДЕРЖАНИЕ ОТЧЁТА</w:t>
        </w:r>
        <w:r w:rsidR="00E268A7">
          <w:rPr>
            <w:noProof/>
            <w:webHidden/>
          </w:rPr>
          <w:tab/>
        </w:r>
        <w:r w:rsidR="00E268A7">
          <w:rPr>
            <w:noProof/>
            <w:webHidden/>
          </w:rPr>
          <w:fldChar w:fldCharType="begin"/>
        </w:r>
        <w:r w:rsidR="00E268A7">
          <w:rPr>
            <w:noProof/>
            <w:webHidden/>
          </w:rPr>
          <w:instrText xml:space="preserve"> PAGEREF _Toc210577053 \h </w:instrText>
        </w:r>
        <w:r w:rsidR="00E268A7">
          <w:rPr>
            <w:noProof/>
            <w:webHidden/>
          </w:rPr>
        </w:r>
        <w:r w:rsidR="00E268A7">
          <w:rPr>
            <w:noProof/>
            <w:webHidden/>
          </w:rPr>
          <w:fldChar w:fldCharType="separate"/>
        </w:r>
        <w:r w:rsidR="00016D83">
          <w:rPr>
            <w:noProof/>
            <w:webHidden/>
          </w:rPr>
          <w:t>2</w:t>
        </w:r>
        <w:r w:rsidR="00E268A7">
          <w:rPr>
            <w:noProof/>
            <w:webHidden/>
          </w:rPr>
          <w:fldChar w:fldCharType="end"/>
        </w:r>
      </w:hyperlink>
    </w:p>
    <w:p w14:paraId="55AC0D51" w14:textId="6AEAD194" w:rsidR="00E268A7" w:rsidRDefault="00000000" w:rsidP="00E268A7">
      <w:pPr>
        <w:pStyle w:val="11"/>
        <w:rPr>
          <w:rFonts w:asciiTheme="minorHAnsi" w:eastAsiaTheme="minorEastAsia" w:hAnsiTheme="minorHAnsi"/>
          <w:noProof/>
          <w:sz w:val="24"/>
          <w:lang w:eastAsia="ru-RU"/>
        </w:rPr>
      </w:pPr>
      <w:hyperlink w:anchor="_Toc210577054" w:history="1">
        <w:r w:rsidR="00E268A7" w:rsidRPr="00B72941">
          <w:rPr>
            <w:rStyle w:val="ae"/>
            <w:noProof/>
          </w:rPr>
          <w:t>СОДЕРЖАНИЕ</w:t>
        </w:r>
        <w:r w:rsidR="00E268A7">
          <w:rPr>
            <w:noProof/>
            <w:webHidden/>
          </w:rPr>
          <w:tab/>
        </w:r>
        <w:r w:rsidR="00E268A7">
          <w:rPr>
            <w:noProof/>
            <w:webHidden/>
          </w:rPr>
          <w:fldChar w:fldCharType="begin"/>
        </w:r>
        <w:r w:rsidR="00E268A7">
          <w:rPr>
            <w:noProof/>
            <w:webHidden/>
          </w:rPr>
          <w:instrText xml:space="preserve"> PAGEREF _Toc210577054 \h </w:instrText>
        </w:r>
        <w:r w:rsidR="00E268A7">
          <w:rPr>
            <w:noProof/>
            <w:webHidden/>
          </w:rPr>
        </w:r>
        <w:r w:rsidR="00E268A7">
          <w:rPr>
            <w:noProof/>
            <w:webHidden/>
          </w:rPr>
          <w:fldChar w:fldCharType="separate"/>
        </w:r>
        <w:r w:rsidR="00016D83">
          <w:rPr>
            <w:noProof/>
            <w:webHidden/>
          </w:rPr>
          <w:t>3</w:t>
        </w:r>
        <w:r w:rsidR="00E268A7">
          <w:rPr>
            <w:noProof/>
            <w:webHidden/>
          </w:rPr>
          <w:fldChar w:fldCharType="end"/>
        </w:r>
      </w:hyperlink>
    </w:p>
    <w:p w14:paraId="4487D0B7" w14:textId="4BD2928F" w:rsidR="00E268A7" w:rsidRDefault="00000000" w:rsidP="00E268A7">
      <w:pPr>
        <w:pStyle w:val="11"/>
        <w:rPr>
          <w:rFonts w:asciiTheme="minorHAnsi" w:eastAsiaTheme="minorEastAsia" w:hAnsiTheme="minorHAnsi"/>
          <w:noProof/>
          <w:sz w:val="24"/>
          <w:lang w:eastAsia="ru-RU"/>
        </w:rPr>
      </w:pPr>
      <w:hyperlink w:anchor="_Toc210577055" w:history="1">
        <w:r w:rsidR="00E268A7" w:rsidRPr="00B72941">
          <w:rPr>
            <w:rStyle w:val="ae"/>
            <w:noProof/>
          </w:rPr>
          <w:t>ВВЕДЕНИЕ</w:t>
        </w:r>
        <w:r w:rsidR="00E268A7">
          <w:rPr>
            <w:noProof/>
            <w:webHidden/>
          </w:rPr>
          <w:tab/>
        </w:r>
        <w:r w:rsidR="00E268A7">
          <w:rPr>
            <w:noProof/>
            <w:webHidden/>
          </w:rPr>
          <w:fldChar w:fldCharType="begin"/>
        </w:r>
        <w:r w:rsidR="00E268A7">
          <w:rPr>
            <w:noProof/>
            <w:webHidden/>
          </w:rPr>
          <w:instrText xml:space="preserve"> PAGEREF _Toc210577055 \h </w:instrText>
        </w:r>
        <w:r w:rsidR="00E268A7">
          <w:rPr>
            <w:noProof/>
            <w:webHidden/>
          </w:rPr>
        </w:r>
        <w:r w:rsidR="00E268A7">
          <w:rPr>
            <w:noProof/>
            <w:webHidden/>
          </w:rPr>
          <w:fldChar w:fldCharType="separate"/>
        </w:r>
        <w:r w:rsidR="00016D83">
          <w:rPr>
            <w:noProof/>
            <w:webHidden/>
          </w:rPr>
          <w:t>4</w:t>
        </w:r>
        <w:r w:rsidR="00E268A7">
          <w:rPr>
            <w:noProof/>
            <w:webHidden/>
          </w:rPr>
          <w:fldChar w:fldCharType="end"/>
        </w:r>
      </w:hyperlink>
    </w:p>
    <w:p w14:paraId="295ED2BA" w14:textId="7AC8A7A1" w:rsidR="00E268A7" w:rsidRDefault="00000000" w:rsidP="00E268A7">
      <w:pPr>
        <w:pStyle w:val="11"/>
        <w:rPr>
          <w:rFonts w:asciiTheme="minorHAnsi" w:eastAsiaTheme="minorEastAsia" w:hAnsiTheme="minorHAnsi"/>
          <w:noProof/>
          <w:sz w:val="24"/>
          <w:lang w:eastAsia="ru-RU"/>
        </w:rPr>
      </w:pPr>
      <w:hyperlink w:anchor="_Toc210577056" w:history="1">
        <w:r w:rsidR="00E268A7" w:rsidRPr="00B72941">
          <w:rPr>
            <w:rStyle w:val="ae"/>
            <w:noProof/>
          </w:rPr>
          <w:t>1. ОБЗОР ТЕКУЩЕГО СОСТОЯНИЯ ПРЕДМЕТА ИССЛЕДОВАНИЯ</w:t>
        </w:r>
        <w:r w:rsidR="00E268A7">
          <w:rPr>
            <w:noProof/>
            <w:webHidden/>
          </w:rPr>
          <w:tab/>
        </w:r>
        <w:r w:rsidR="00E268A7">
          <w:rPr>
            <w:noProof/>
            <w:webHidden/>
          </w:rPr>
          <w:fldChar w:fldCharType="begin"/>
        </w:r>
        <w:r w:rsidR="00E268A7">
          <w:rPr>
            <w:noProof/>
            <w:webHidden/>
          </w:rPr>
          <w:instrText xml:space="preserve"> PAGEREF _Toc210577056 \h </w:instrText>
        </w:r>
        <w:r w:rsidR="00E268A7">
          <w:rPr>
            <w:noProof/>
            <w:webHidden/>
          </w:rPr>
        </w:r>
        <w:r w:rsidR="00E268A7">
          <w:rPr>
            <w:noProof/>
            <w:webHidden/>
          </w:rPr>
          <w:fldChar w:fldCharType="separate"/>
        </w:r>
        <w:r w:rsidR="00016D83">
          <w:rPr>
            <w:noProof/>
            <w:webHidden/>
          </w:rPr>
          <w:t>7</w:t>
        </w:r>
        <w:r w:rsidR="00E268A7">
          <w:rPr>
            <w:noProof/>
            <w:webHidden/>
          </w:rPr>
          <w:fldChar w:fldCharType="end"/>
        </w:r>
      </w:hyperlink>
    </w:p>
    <w:p w14:paraId="35C6DFAB" w14:textId="5EF91A6A" w:rsidR="00E268A7" w:rsidRDefault="00000000" w:rsidP="00E268A7">
      <w:pPr>
        <w:pStyle w:val="23"/>
        <w:tabs>
          <w:tab w:val="right" w:leader="dot" w:pos="9629"/>
        </w:tabs>
        <w:ind w:left="0" w:firstLine="0"/>
        <w:rPr>
          <w:rFonts w:asciiTheme="minorHAnsi" w:eastAsiaTheme="minorEastAsia" w:hAnsiTheme="minorHAnsi"/>
          <w:noProof/>
          <w:sz w:val="24"/>
          <w:lang w:eastAsia="ru-RU"/>
        </w:rPr>
      </w:pPr>
      <w:hyperlink w:anchor="_Toc210577057" w:history="1">
        <w:r w:rsidR="00E268A7" w:rsidRPr="00B72941">
          <w:rPr>
            <w:rStyle w:val="ae"/>
            <w:noProof/>
          </w:rPr>
          <w:t>1.1 Обзор зарубежных исследований</w:t>
        </w:r>
        <w:r w:rsidR="00E268A7">
          <w:rPr>
            <w:noProof/>
            <w:webHidden/>
          </w:rPr>
          <w:tab/>
        </w:r>
        <w:r w:rsidR="00E268A7">
          <w:rPr>
            <w:noProof/>
            <w:webHidden/>
          </w:rPr>
          <w:fldChar w:fldCharType="begin"/>
        </w:r>
        <w:r w:rsidR="00E268A7">
          <w:rPr>
            <w:noProof/>
            <w:webHidden/>
          </w:rPr>
          <w:instrText xml:space="preserve"> PAGEREF _Toc210577057 \h </w:instrText>
        </w:r>
        <w:r w:rsidR="00E268A7">
          <w:rPr>
            <w:noProof/>
            <w:webHidden/>
          </w:rPr>
        </w:r>
        <w:r w:rsidR="00E268A7">
          <w:rPr>
            <w:noProof/>
            <w:webHidden/>
          </w:rPr>
          <w:fldChar w:fldCharType="separate"/>
        </w:r>
        <w:r w:rsidR="00016D83">
          <w:rPr>
            <w:noProof/>
            <w:webHidden/>
          </w:rPr>
          <w:t>7</w:t>
        </w:r>
        <w:r w:rsidR="00E268A7">
          <w:rPr>
            <w:noProof/>
            <w:webHidden/>
          </w:rPr>
          <w:fldChar w:fldCharType="end"/>
        </w:r>
      </w:hyperlink>
    </w:p>
    <w:p w14:paraId="297F8282" w14:textId="74AA65AF" w:rsidR="00E268A7" w:rsidRDefault="00000000" w:rsidP="00E268A7">
      <w:pPr>
        <w:pStyle w:val="23"/>
        <w:tabs>
          <w:tab w:val="right" w:leader="dot" w:pos="9629"/>
        </w:tabs>
        <w:ind w:left="0" w:firstLine="0"/>
        <w:rPr>
          <w:rFonts w:asciiTheme="minorHAnsi" w:eastAsiaTheme="minorEastAsia" w:hAnsiTheme="minorHAnsi"/>
          <w:noProof/>
          <w:sz w:val="24"/>
          <w:lang w:eastAsia="ru-RU"/>
        </w:rPr>
      </w:pPr>
      <w:hyperlink w:anchor="_Toc210577058" w:history="1">
        <w:r w:rsidR="00E268A7" w:rsidRPr="00B72941">
          <w:rPr>
            <w:rStyle w:val="ae"/>
            <w:noProof/>
          </w:rPr>
          <w:t>1.2 Обзор отечественных исследований</w:t>
        </w:r>
        <w:r w:rsidR="00E268A7">
          <w:rPr>
            <w:noProof/>
            <w:webHidden/>
          </w:rPr>
          <w:tab/>
        </w:r>
        <w:r w:rsidR="00E268A7">
          <w:rPr>
            <w:noProof/>
            <w:webHidden/>
          </w:rPr>
          <w:fldChar w:fldCharType="begin"/>
        </w:r>
        <w:r w:rsidR="00E268A7">
          <w:rPr>
            <w:noProof/>
            <w:webHidden/>
          </w:rPr>
          <w:instrText xml:space="preserve"> PAGEREF _Toc210577058 \h </w:instrText>
        </w:r>
        <w:r w:rsidR="00E268A7">
          <w:rPr>
            <w:noProof/>
            <w:webHidden/>
          </w:rPr>
        </w:r>
        <w:r w:rsidR="00E268A7">
          <w:rPr>
            <w:noProof/>
            <w:webHidden/>
          </w:rPr>
          <w:fldChar w:fldCharType="separate"/>
        </w:r>
        <w:r w:rsidR="00016D83">
          <w:rPr>
            <w:noProof/>
            <w:webHidden/>
          </w:rPr>
          <w:t>10</w:t>
        </w:r>
        <w:r w:rsidR="00E268A7">
          <w:rPr>
            <w:noProof/>
            <w:webHidden/>
          </w:rPr>
          <w:fldChar w:fldCharType="end"/>
        </w:r>
      </w:hyperlink>
    </w:p>
    <w:p w14:paraId="1BBE7179" w14:textId="2215F88B" w:rsidR="00E268A7" w:rsidRDefault="00000000" w:rsidP="00E268A7">
      <w:pPr>
        <w:pStyle w:val="23"/>
        <w:tabs>
          <w:tab w:val="right" w:leader="dot" w:pos="9629"/>
        </w:tabs>
        <w:ind w:left="0" w:firstLine="0"/>
        <w:rPr>
          <w:rFonts w:asciiTheme="minorHAnsi" w:eastAsiaTheme="minorEastAsia" w:hAnsiTheme="minorHAnsi"/>
          <w:noProof/>
          <w:sz w:val="24"/>
          <w:lang w:eastAsia="ru-RU"/>
        </w:rPr>
      </w:pPr>
      <w:hyperlink w:anchor="_Toc210577059" w:history="1">
        <w:r w:rsidR="00E268A7" w:rsidRPr="00B72941">
          <w:rPr>
            <w:rStyle w:val="ae"/>
            <w:noProof/>
          </w:rPr>
          <w:t>1.3 Общая характеристика проблемы исследования</w:t>
        </w:r>
        <w:r w:rsidR="00E268A7">
          <w:rPr>
            <w:noProof/>
            <w:webHidden/>
          </w:rPr>
          <w:tab/>
        </w:r>
        <w:r w:rsidR="00E268A7">
          <w:rPr>
            <w:noProof/>
            <w:webHidden/>
          </w:rPr>
          <w:fldChar w:fldCharType="begin"/>
        </w:r>
        <w:r w:rsidR="00E268A7">
          <w:rPr>
            <w:noProof/>
            <w:webHidden/>
          </w:rPr>
          <w:instrText xml:space="preserve"> PAGEREF _Toc210577059 \h </w:instrText>
        </w:r>
        <w:r w:rsidR="00E268A7">
          <w:rPr>
            <w:noProof/>
            <w:webHidden/>
          </w:rPr>
        </w:r>
        <w:r w:rsidR="00E268A7">
          <w:rPr>
            <w:noProof/>
            <w:webHidden/>
          </w:rPr>
          <w:fldChar w:fldCharType="separate"/>
        </w:r>
        <w:r w:rsidR="00016D83">
          <w:rPr>
            <w:noProof/>
            <w:webHidden/>
          </w:rPr>
          <w:t>14</w:t>
        </w:r>
        <w:r w:rsidR="00E268A7">
          <w:rPr>
            <w:noProof/>
            <w:webHidden/>
          </w:rPr>
          <w:fldChar w:fldCharType="end"/>
        </w:r>
      </w:hyperlink>
    </w:p>
    <w:p w14:paraId="7413E3EE" w14:textId="1376B42C" w:rsidR="00E268A7" w:rsidRDefault="00000000" w:rsidP="00E268A7">
      <w:pPr>
        <w:pStyle w:val="11"/>
        <w:rPr>
          <w:rFonts w:asciiTheme="minorHAnsi" w:eastAsiaTheme="minorEastAsia" w:hAnsiTheme="minorHAnsi"/>
          <w:noProof/>
          <w:sz w:val="24"/>
          <w:lang w:eastAsia="ru-RU"/>
        </w:rPr>
      </w:pPr>
      <w:hyperlink w:anchor="_Toc210577060" w:history="1">
        <w:r w:rsidR="00E268A7" w:rsidRPr="00B72941">
          <w:rPr>
            <w:rStyle w:val="ae"/>
            <w:noProof/>
          </w:rPr>
          <w:t>2. ОБЗОР ТЕХНОЛОГИЙ И МЕТОДОВ РЕШЕНИЯ ПРОБЛЕМЫ</w:t>
        </w:r>
        <w:r w:rsidR="00E268A7">
          <w:rPr>
            <w:noProof/>
            <w:webHidden/>
          </w:rPr>
          <w:tab/>
        </w:r>
        <w:r w:rsidR="00E268A7">
          <w:rPr>
            <w:noProof/>
            <w:webHidden/>
          </w:rPr>
          <w:fldChar w:fldCharType="begin"/>
        </w:r>
        <w:r w:rsidR="00E268A7">
          <w:rPr>
            <w:noProof/>
            <w:webHidden/>
          </w:rPr>
          <w:instrText xml:space="preserve"> PAGEREF _Toc210577060 \h </w:instrText>
        </w:r>
        <w:r w:rsidR="00E268A7">
          <w:rPr>
            <w:noProof/>
            <w:webHidden/>
          </w:rPr>
        </w:r>
        <w:r w:rsidR="00E268A7">
          <w:rPr>
            <w:noProof/>
            <w:webHidden/>
          </w:rPr>
          <w:fldChar w:fldCharType="separate"/>
        </w:r>
        <w:r w:rsidR="00016D83">
          <w:rPr>
            <w:noProof/>
            <w:webHidden/>
          </w:rPr>
          <w:t>20</w:t>
        </w:r>
        <w:r w:rsidR="00E268A7">
          <w:rPr>
            <w:noProof/>
            <w:webHidden/>
          </w:rPr>
          <w:fldChar w:fldCharType="end"/>
        </w:r>
      </w:hyperlink>
    </w:p>
    <w:p w14:paraId="3A1C0B69" w14:textId="2A7AC247" w:rsidR="00E268A7" w:rsidRDefault="00000000" w:rsidP="00E268A7">
      <w:pPr>
        <w:pStyle w:val="23"/>
        <w:tabs>
          <w:tab w:val="right" w:leader="dot" w:pos="9629"/>
        </w:tabs>
        <w:ind w:left="0" w:firstLine="0"/>
        <w:rPr>
          <w:rFonts w:asciiTheme="minorHAnsi" w:eastAsiaTheme="minorEastAsia" w:hAnsiTheme="minorHAnsi"/>
          <w:noProof/>
          <w:sz w:val="24"/>
          <w:lang w:eastAsia="ru-RU"/>
        </w:rPr>
      </w:pPr>
      <w:hyperlink w:anchor="_Toc210577061" w:history="1">
        <w:r w:rsidR="00E268A7" w:rsidRPr="00B72941">
          <w:rPr>
            <w:rStyle w:val="ae"/>
            <w:noProof/>
          </w:rPr>
          <w:t>2.1 Основные методы решения проблемы и их характеристики</w:t>
        </w:r>
        <w:r w:rsidR="00E268A7">
          <w:rPr>
            <w:noProof/>
            <w:webHidden/>
          </w:rPr>
          <w:tab/>
        </w:r>
        <w:r w:rsidR="00E268A7">
          <w:rPr>
            <w:noProof/>
            <w:webHidden/>
          </w:rPr>
          <w:fldChar w:fldCharType="begin"/>
        </w:r>
        <w:r w:rsidR="00E268A7">
          <w:rPr>
            <w:noProof/>
            <w:webHidden/>
          </w:rPr>
          <w:instrText xml:space="preserve"> PAGEREF _Toc210577061 \h </w:instrText>
        </w:r>
        <w:r w:rsidR="00E268A7">
          <w:rPr>
            <w:noProof/>
            <w:webHidden/>
          </w:rPr>
        </w:r>
        <w:r w:rsidR="00E268A7">
          <w:rPr>
            <w:noProof/>
            <w:webHidden/>
          </w:rPr>
          <w:fldChar w:fldCharType="separate"/>
        </w:r>
        <w:r w:rsidR="00016D83">
          <w:rPr>
            <w:noProof/>
            <w:webHidden/>
          </w:rPr>
          <w:t>20</w:t>
        </w:r>
        <w:r w:rsidR="00E268A7">
          <w:rPr>
            <w:noProof/>
            <w:webHidden/>
          </w:rPr>
          <w:fldChar w:fldCharType="end"/>
        </w:r>
      </w:hyperlink>
    </w:p>
    <w:p w14:paraId="60EE8EFD" w14:textId="636C52C4" w:rsidR="00E268A7" w:rsidRDefault="00000000" w:rsidP="00E268A7">
      <w:pPr>
        <w:pStyle w:val="23"/>
        <w:tabs>
          <w:tab w:val="right" w:leader="dot" w:pos="9629"/>
        </w:tabs>
        <w:ind w:left="0" w:firstLine="0"/>
        <w:rPr>
          <w:rFonts w:asciiTheme="minorHAnsi" w:eastAsiaTheme="minorEastAsia" w:hAnsiTheme="minorHAnsi"/>
          <w:noProof/>
          <w:sz w:val="24"/>
          <w:lang w:eastAsia="ru-RU"/>
        </w:rPr>
      </w:pPr>
      <w:hyperlink w:anchor="_Toc210577062" w:history="1">
        <w:r w:rsidR="00E268A7" w:rsidRPr="00B72941">
          <w:rPr>
            <w:rStyle w:val="ae"/>
            <w:noProof/>
          </w:rPr>
          <w:t>2.2 Основные технологии решения проблемы и их характеристики</w:t>
        </w:r>
        <w:r w:rsidR="00E268A7">
          <w:rPr>
            <w:noProof/>
            <w:webHidden/>
          </w:rPr>
          <w:tab/>
        </w:r>
        <w:r w:rsidR="00E268A7">
          <w:rPr>
            <w:noProof/>
            <w:webHidden/>
          </w:rPr>
          <w:fldChar w:fldCharType="begin"/>
        </w:r>
        <w:r w:rsidR="00E268A7">
          <w:rPr>
            <w:noProof/>
            <w:webHidden/>
          </w:rPr>
          <w:instrText xml:space="preserve"> PAGEREF _Toc210577062 \h </w:instrText>
        </w:r>
        <w:r w:rsidR="00E268A7">
          <w:rPr>
            <w:noProof/>
            <w:webHidden/>
          </w:rPr>
        </w:r>
        <w:r w:rsidR="00E268A7">
          <w:rPr>
            <w:noProof/>
            <w:webHidden/>
          </w:rPr>
          <w:fldChar w:fldCharType="separate"/>
        </w:r>
        <w:r w:rsidR="00016D83">
          <w:rPr>
            <w:noProof/>
            <w:webHidden/>
          </w:rPr>
          <w:t>24</w:t>
        </w:r>
        <w:r w:rsidR="00E268A7">
          <w:rPr>
            <w:noProof/>
            <w:webHidden/>
          </w:rPr>
          <w:fldChar w:fldCharType="end"/>
        </w:r>
      </w:hyperlink>
    </w:p>
    <w:p w14:paraId="3AF06391" w14:textId="235936FE" w:rsidR="00E268A7" w:rsidRDefault="00000000" w:rsidP="00E268A7">
      <w:pPr>
        <w:pStyle w:val="23"/>
        <w:tabs>
          <w:tab w:val="right" w:leader="dot" w:pos="9629"/>
        </w:tabs>
        <w:ind w:left="0" w:firstLine="0"/>
        <w:rPr>
          <w:rFonts w:asciiTheme="minorHAnsi" w:eastAsiaTheme="minorEastAsia" w:hAnsiTheme="minorHAnsi"/>
          <w:noProof/>
          <w:sz w:val="24"/>
          <w:lang w:eastAsia="ru-RU"/>
        </w:rPr>
      </w:pPr>
      <w:hyperlink w:anchor="_Toc210577063" w:history="1">
        <w:r w:rsidR="00E268A7" w:rsidRPr="00B72941">
          <w:rPr>
            <w:rStyle w:val="ae"/>
            <w:noProof/>
          </w:rPr>
          <w:t>2.3 Алгоритм выбора методов и технологий решения проблемы</w:t>
        </w:r>
        <w:r w:rsidR="00E268A7">
          <w:rPr>
            <w:noProof/>
            <w:webHidden/>
          </w:rPr>
          <w:tab/>
        </w:r>
        <w:r w:rsidR="00E268A7">
          <w:rPr>
            <w:noProof/>
            <w:webHidden/>
          </w:rPr>
          <w:fldChar w:fldCharType="begin"/>
        </w:r>
        <w:r w:rsidR="00E268A7">
          <w:rPr>
            <w:noProof/>
            <w:webHidden/>
          </w:rPr>
          <w:instrText xml:space="preserve"> PAGEREF _Toc210577063 \h </w:instrText>
        </w:r>
        <w:r w:rsidR="00E268A7">
          <w:rPr>
            <w:noProof/>
            <w:webHidden/>
          </w:rPr>
        </w:r>
        <w:r w:rsidR="00E268A7">
          <w:rPr>
            <w:noProof/>
            <w:webHidden/>
          </w:rPr>
          <w:fldChar w:fldCharType="separate"/>
        </w:r>
        <w:r w:rsidR="00016D83">
          <w:rPr>
            <w:noProof/>
            <w:webHidden/>
          </w:rPr>
          <w:t>28</w:t>
        </w:r>
        <w:r w:rsidR="00E268A7">
          <w:rPr>
            <w:noProof/>
            <w:webHidden/>
          </w:rPr>
          <w:fldChar w:fldCharType="end"/>
        </w:r>
      </w:hyperlink>
    </w:p>
    <w:p w14:paraId="33287B7B" w14:textId="4BB68ED4" w:rsidR="00E268A7" w:rsidRDefault="00000000" w:rsidP="00E268A7">
      <w:pPr>
        <w:pStyle w:val="11"/>
        <w:rPr>
          <w:rFonts w:asciiTheme="minorHAnsi" w:eastAsiaTheme="minorEastAsia" w:hAnsiTheme="minorHAnsi"/>
          <w:noProof/>
          <w:sz w:val="24"/>
          <w:lang w:eastAsia="ru-RU"/>
        </w:rPr>
      </w:pPr>
      <w:hyperlink w:anchor="_Toc210577064" w:history="1">
        <w:r w:rsidR="00E268A7" w:rsidRPr="00B72941">
          <w:rPr>
            <w:rStyle w:val="ae"/>
            <w:noProof/>
          </w:rPr>
          <w:t>3 ФОРМИРОВАНИЕ ТРЕБОВАНИЙ К РЕШЕНИЮ ПРОБЛЕМЫ</w:t>
        </w:r>
        <w:r w:rsidR="00E268A7">
          <w:rPr>
            <w:noProof/>
            <w:webHidden/>
          </w:rPr>
          <w:tab/>
        </w:r>
        <w:r w:rsidR="00E268A7">
          <w:rPr>
            <w:noProof/>
            <w:webHidden/>
          </w:rPr>
          <w:fldChar w:fldCharType="begin"/>
        </w:r>
        <w:r w:rsidR="00E268A7">
          <w:rPr>
            <w:noProof/>
            <w:webHidden/>
          </w:rPr>
          <w:instrText xml:space="preserve"> PAGEREF _Toc210577064 \h </w:instrText>
        </w:r>
        <w:r w:rsidR="00E268A7">
          <w:rPr>
            <w:noProof/>
            <w:webHidden/>
          </w:rPr>
        </w:r>
        <w:r w:rsidR="00E268A7">
          <w:rPr>
            <w:noProof/>
            <w:webHidden/>
          </w:rPr>
          <w:fldChar w:fldCharType="separate"/>
        </w:r>
        <w:r w:rsidR="00016D83">
          <w:rPr>
            <w:noProof/>
            <w:webHidden/>
          </w:rPr>
          <w:t>33</w:t>
        </w:r>
        <w:r w:rsidR="00E268A7">
          <w:rPr>
            <w:noProof/>
            <w:webHidden/>
          </w:rPr>
          <w:fldChar w:fldCharType="end"/>
        </w:r>
      </w:hyperlink>
    </w:p>
    <w:p w14:paraId="3315F44D" w14:textId="3001739E" w:rsidR="00E268A7" w:rsidRDefault="00000000" w:rsidP="00E268A7">
      <w:pPr>
        <w:pStyle w:val="23"/>
        <w:tabs>
          <w:tab w:val="right" w:leader="dot" w:pos="9629"/>
        </w:tabs>
        <w:ind w:left="0" w:firstLine="0"/>
        <w:rPr>
          <w:rFonts w:asciiTheme="minorHAnsi" w:eastAsiaTheme="minorEastAsia" w:hAnsiTheme="minorHAnsi"/>
          <w:noProof/>
          <w:sz w:val="24"/>
          <w:lang w:eastAsia="ru-RU"/>
        </w:rPr>
      </w:pPr>
      <w:hyperlink w:anchor="_Toc210577065" w:history="1">
        <w:r w:rsidR="00E268A7" w:rsidRPr="00B72941">
          <w:rPr>
            <w:rStyle w:val="ae"/>
            <w:noProof/>
          </w:rPr>
          <w:t>3.1 Общая характеристика предлагаемого решения</w:t>
        </w:r>
        <w:r w:rsidR="00E268A7">
          <w:rPr>
            <w:noProof/>
            <w:webHidden/>
          </w:rPr>
          <w:tab/>
        </w:r>
        <w:r w:rsidR="00E268A7">
          <w:rPr>
            <w:noProof/>
            <w:webHidden/>
          </w:rPr>
          <w:fldChar w:fldCharType="begin"/>
        </w:r>
        <w:r w:rsidR="00E268A7">
          <w:rPr>
            <w:noProof/>
            <w:webHidden/>
          </w:rPr>
          <w:instrText xml:space="preserve"> PAGEREF _Toc210577065 \h </w:instrText>
        </w:r>
        <w:r w:rsidR="00E268A7">
          <w:rPr>
            <w:noProof/>
            <w:webHidden/>
          </w:rPr>
        </w:r>
        <w:r w:rsidR="00E268A7">
          <w:rPr>
            <w:noProof/>
            <w:webHidden/>
          </w:rPr>
          <w:fldChar w:fldCharType="separate"/>
        </w:r>
        <w:r w:rsidR="00016D83">
          <w:rPr>
            <w:noProof/>
            <w:webHidden/>
          </w:rPr>
          <w:t>33</w:t>
        </w:r>
        <w:r w:rsidR="00E268A7">
          <w:rPr>
            <w:noProof/>
            <w:webHidden/>
          </w:rPr>
          <w:fldChar w:fldCharType="end"/>
        </w:r>
      </w:hyperlink>
    </w:p>
    <w:p w14:paraId="6C4A06E9" w14:textId="5371259D" w:rsidR="00E268A7" w:rsidRDefault="00000000" w:rsidP="00E268A7">
      <w:pPr>
        <w:pStyle w:val="23"/>
        <w:tabs>
          <w:tab w:val="right" w:leader="dot" w:pos="9629"/>
        </w:tabs>
        <w:ind w:left="0" w:firstLine="0"/>
        <w:rPr>
          <w:rFonts w:asciiTheme="minorHAnsi" w:eastAsiaTheme="minorEastAsia" w:hAnsiTheme="minorHAnsi"/>
          <w:noProof/>
          <w:sz w:val="24"/>
          <w:lang w:eastAsia="ru-RU"/>
        </w:rPr>
      </w:pPr>
      <w:hyperlink w:anchor="_Toc210577066" w:history="1">
        <w:r w:rsidR="00E268A7" w:rsidRPr="00B72941">
          <w:rPr>
            <w:rStyle w:val="ae"/>
            <w:noProof/>
          </w:rPr>
          <w:t>3.2 Функциональные требования к предлагаемому решению</w:t>
        </w:r>
        <w:r w:rsidR="00E268A7">
          <w:rPr>
            <w:noProof/>
            <w:webHidden/>
          </w:rPr>
          <w:tab/>
        </w:r>
        <w:r w:rsidR="00E268A7">
          <w:rPr>
            <w:noProof/>
            <w:webHidden/>
          </w:rPr>
          <w:fldChar w:fldCharType="begin"/>
        </w:r>
        <w:r w:rsidR="00E268A7">
          <w:rPr>
            <w:noProof/>
            <w:webHidden/>
          </w:rPr>
          <w:instrText xml:space="preserve"> PAGEREF _Toc210577066 \h </w:instrText>
        </w:r>
        <w:r w:rsidR="00E268A7">
          <w:rPr>
            <w:noProof/>
            <w:webHidden/>
          </w:rPr>
        </w:r>
        <w:r w:rsidR="00E268A7">
          <w:rPr>
            <w:noProof/>
            <w:webHidden/>
          </w:rPr>
          <w:fldChar w:fldCharType="separate"/>
        </w:r>
        <w:r w:rsidR="00016D83">
          <w:rPr>
            <w:noProof/>
            <w:webHidden/>
          </w:rPr>
          <w:t>36</w:t>
        </w:r>
        <w:r w:rsidR="00E268A7">
          <w:rPr>
            <w:noProof/>
            <w:webHidden/>
          </w:rPr>
          <w:fldChar w:fldCharType="end"/>
        </w:r>
      </w:hyperlink>
    </w:p>
    <w:p w14:paraId="6EF809C9" w14:textId="6E5961FE" w:rsidR="00E268A7" w:rsidRDefault="00000000" w:rsidP="00E268A7">
      <w:pPr>
        <w:pStyle w:val="23"/>
        <w:tabs>
          <w:tab w:val="right" w:leader="dot" w:pos="9629"/>
        </w:tabs>
        <w:ind w:left="0" w:firstLine="0"/>
        <w:rPr>
          <w:rFonts w:asciiTheme="minorHAnsi" w:eastAsiaTheme="minorEastAsia" w:hAnsiTheme="minorHAnsi"/>
          <w:noProof/>
          <w:sz w:val="24"/>
          <w:lang w:eastAsia="ru-RU"/>
        </w:rPr>
      </w:pPr>
      <w:hyperlink w:anchor="_Toc210577067" w:history="1">
        <w:r w:rsidR="00E268A7" w:rsidRPr="00B72941">
          <w:rPr>
            <w:rStyle w:val="ae"/>
            <w:noProof/>
          </w:rPr>
          <w:t>3.3 Нефункциональные требования к предлагаемому решению</w:t>
        </w:r>
        <w:r w:rsidR="00E268A7">
          <w:rPr>
            <w:noProof/>
            <w:webHidden/>
          </w:rPr>
          <w:tab/>
        </w:r>
        <w:r w:rsidR="00E268A7">
          <w:rPr>
            <w:noProof/>
            <w:webHidden/>
          </w:rPr>
          <w:fldChar w:fldCharType="begin"/>
        </w:r>
        <w:r w:rsidR="00E268A7">
          <w:rPr>
            <w:noProof/>
            <w:webHidden/>
          </w:rPr>
          <w:instrText xml:space="preserve"> PAGEREF _Toc210577067 \h </w:instrText>
        </w:r>
        <w:r w:rsidR="00E268A7">
          <w:rPr>
            <w:noProof/>
            <w:webHidden/>
          </w:rPr>
        </w:r>
        <w:r w:rsidR="00E268A7">
          <w:rPr>
            <w:noProof/>
            <w:webHidden/>
          </w:rPr>
          <w:fldChar w:fldCharType="separate"/>
        </w:r>
        <w:r w:rsidR="00016D83">
          <w:rPr>
            <w:noProof/>
            <w:webHidden/>
          </w:rPr>
          <w:t>40</w:t>
        </w:r>
        <w:r w:rsidR="00E268A7">
          <w:rPr>
            <w:noProof/>
            <w:webHidden/>
          </w:rPr>
          <w:fldChar w:fldCharType="end"/>
        </w:r>
      </w:hyperlink>
    </w:p>
    <w:p w14:paraId="3C9C48A6" w14:textId="0DCD7BF0" w:rsidR="00E268A7" w:rsidRDefault="00000000" w:rsidP="00E268A7">
      <w:pPr>
        <w:pStyle w:val="11"/>
        <w:rPr>
          <w:rFonts w:asciiTheme="minorHAnsi" w:eastAsiaTheme="minorEastAsia" w:hAnsiTheme="minorHAnsi"/>
          <w:noProof/>
          <w:sz w:val="24"/>
          <w:lang w:eastAsia="ru-RU"/>
        </w:rPr>
      </w:pPr>
      <w:hyperlink w:anchor="_Toc210577068" w:history="1">
        <w:r w:rsidR="00E268A7" w:rsidRPr="00B72941">
          <w:rPr>
            <w:rStyle w:val="ae"/>
            <w:noProof/>
          </w:rPr>
          <w:t>ЗАКЛЮЧЕНИЕ</w:t>
        </w:r>
        <w:r w:rsidR="00E268A7">
          <w:rPr>
            <w:noProof/>
            <w:webHidden/>
          </w:rPr>
          <w:tab/>
        </w:r>
        <w:r w:rsidR="00E268A7">
          <w:rPr>
            <w:noProof/>
            <w:webHidden/>
          </w:rPr>
          <w:fldChar w:fldCharType="begin"/>
        </w:r>
        <w:r w:rsidR="00E268A7">
          <w:rPr>
            <w:noProof/>
            <w:webHidden/>
          </w:rPr>
          <w:instrText xml:space="preserve"> PAGEREF _Toc210577068 \h </w:instrText>
        </w:r>
        <w:r w:rsidR="00E268A7">
          <w:rPr>
            <w:noProof/>
            <w:webHidden/>
          </w:rPr>
        </w:r>
        <w:r w:rsidR="00E268A7">
          <w:rPr>
            <w:noProof/>
            <w:webHidden/>
          </w:rPr>
          <w:fldChar w:fldCharType="separate"/>
        </w:r>
        <w:r w:rsidR="00016D83">
          <w:rPr>
            <w:noProof/>
            <w:webHidden/>
          </w:rPr>
          <w:t>44</w:t>
        </w:r>
        <w:r w:rsidR="00E268A7">
          <w:rPr>
            <w:noProof/>
            <w:webHidden/>
          </w:rPr>
          <w:fldChar w:fldCharType="end"/>
        </w:r>
      </w:hyperlink>
    </w:p>
    <w:p w14:paraId="529BE00B" w14:textId="1D678926" w:rsidR="00E268A7" w:rsidRDefault="00000000" w:rsidP="00E268A7">
      <w:pPr>
        <w:pStyle w:val="11"/>
        <w:rPr>
          <w:rFonts w:asciiTheme="minorHAnsi" w:eastAsiaTheme="minorEastAsia" w:hAnsiTheme="minorHAnsi"/>
          <w:noProof/>
          <w:sz w:val="24"/>
          <w:lang w:eastAsia="ru-RU"/>
        </w:rPr>
      </w:pPr>
      <w:hyperlink w:anchor="_Toc210577069" w:history="1">
        <w:r w:rsidR="00E268A7" w:rsidRPr="00B72941">
          <w:rPr>
            <w:rStyle w:val="ae"/>
            <w:noProof/>
          </w:rPr>
          <w:t>СПИСОК ИСПОЛЬЗОВАННЫХ ИСТОЧНИКОВ</w:t>
        </w:r>
        <w:r w:rsidR="00E268A7">
          <w:rPr>
            <w:noProof/>
            <w:webHidden/>
          </w:rPr>
          <w:tab/>
        </w:r>
        <w:r w:rsidR="00E268A7">
          <w:rPr>
            <w:noProof/>
            <w:webHidden/>
          </w:rPr>
          <w:fldChar w:fldCharType="begin"/>
        </w:r>
        <w:r w:rsidR="00E268A7">
          <w:rPr>
            <w:noProof/>
            <w:webHidden/>
          </w:rPr>
          <w:instrText xml:space="preserve"> PAGEREF _Toc210577069 \h </w:instrText>
        </w:r>
        <w:r w:rsidR="00E268A7">
          <w:rPr>
            <w:noProof/>
            <w:webHidden/>
          </w:rPr>
        </w:r>
        <w:r w:rsidR="00E268A7">
          <w:rPr>
            <w:noProof/>
            <w:webHidden/>
          </w:rPr>
          <w:fldChar w:fldCharType="separate"/>
        </w:r>
        <w:r w:rsidR="00016D83">
          <w:rPr>
            <w:noProof/>
            <w:webHidden/>
          </w:rPr>
          <w:t>46</w:t>
        </w:r>
        <w:r w:rsidR="00E268A7">
          <w:rPr>
            <w:noProof/>
            <w:webHidden/>
          </w:rPr>
          <w:fldChar w:fldCharType="end"/>
        </w:r>
      </w:hyperlink>
    </w:p>
    <w:p w14:paraId="069D04FF" w14:textId="40EEFABC" w:rsidR="003449E9" w:rsidRPr="003449E9" w:rsidRDefault="003449E9" w:rsidP="003449E9">
      <w:pPr>
        <w:ind w:firstLine="0"/>
      </w:pPr>
      <w:r>
        <w:fldChar w:fldCharType="end"/>
      </w:r>
    </w:p>
    <w:p w14:paraId="671C3EE2" w14:textId="4FCA298C" w:rsidR="002D20A0" w:rsidRDefault="002D20A0" w:rsidP="00E268A7">
      <w:pPr>
        <w:pStyle w:val="1"/>
        <w:jc w:val="center"/>
      </w:pPr>
      <w:bookmarkStart w:id="4" w:name="_Toc210577055"/>
      <w:r>
        <w:lastRenderedPageBreak/>
        <w:t>ВВЕДЕНИЕ</w:t>
      </w:r>
      <w:bookmarkEnd w:id="4"/>
    </w:p>
    <w:p w14:paraId="1DBD2F4A" w14:textId="77777777" w:rsidR="000754CC" w:rsidRDefault="000754CC" w:rsidP="000754CC">
      <w:pPr>
        <w:rPr>
          <w:sz w:val="24"/>
        </w:rPr>
      </w:pPr>
      <w:r>
        <w:t>Актуальность данного исследования обусловлена возрастающими требованиями к информационной безопасности, цифровой коммуникации и управлению внутренними процессами в современных организациях. На фоне стремительного роста объемов передаваемой корпоративной информации, расширения практики удаленной и гибридной занятости, а также усложнения структуры взаимодействия между сотрудниками особую значимость приобретают решения, обеспечивающие защищенный обмен сообщениями и файлами, а также предоставляющие средства оперативной координации рабочих процессов. Корпоративные мессенджеры перестали быть исключительно инструментами передачи коротких текстовых сообщений: они превратились в полноценные рабочие платформы, объединяющие коммуникацию, документооборот, планирование задач, систему уведомлений и интеграцию со смежными корпоративными сервисами.</w:t>
      </w:r>
    </w:p>
    <w:p w14:paraId="7DCBE1B3" w14:textId="77777777" w:rsidR="000754CC" w:rsidRDefault="000754CC" w:rsidP="000754CC">
      <w:r>
        <w:t>Однако существующие на рынке решения не всегда удовлетворяют комплексным требованиям российских организаций, связанным как с соблюдением стандартов информационной безопасности, так и с необходимостью высокой адаптивности, гибкости настройки и прозрачности архитектуры. Многие коммерческие мессенджеры представляют собой закрытые программные продукты, не позволяющие проводить глубокую кастомизацию или независимый аудит безопасности. Кроме того, использование зарубежных решений может быть связано с ограничениями доступа, отсутствием контроля над инфраструктурой и несоответствием требованиям по хранению данных на территории Российской Федерации. Всё это формирует объективный запрос на создание собственного корпоративного коммуникационного комплекса, спроектированного с учетом специфики локальных нормативов, особенностей архитектуры организации и требований к защищенности каналов связи.</w:t>
      </w:r>
    </w:p>
    <w:p w14:paraId="119E9C99" w14:textId="1D6F8CE0" w:rsidR="000754CC" w:rsidRDefault="000754CC" w:rsidP="000754CC">
      <w:r>
        <w:t xml:space="preserve">Цель настоящей научно-исследовательской работы состоит в анализе проблемной области, связанной с разработкой корпоративного мессенджера, </w:t>
      </w:r>
      <w:r>
        <w:lastRenderedPageBreak/>
        <w:t xml:space="preserve">обеспечивающего безопасную передачу приватных данных между сотрудниками организации, а также в формировании теоретических и технологических оснований для разработки соответствующего программного решения. Основное внимание уделяется вопросам выбора архитектурных подходов, технологий </w:t>
      </w:r>
      <w:proofErr w:type="spellStart"/>
      <w:r>
        <w:t>фронтенд</w:t>
      </w:r>
      <w:proofErr w:type="spellEnd"/>
      <w:r>
        <w:t xml:space="preserve">- и серверной разработки, средств обеспечения защищенного соединения, методов шифрования и способов масштабируемой организации хранения данных. Применение стека, включающего Next.js, </w:t>
      </w:r>
      <w:proofErr w:type="spellStart"/>
      <w:r>
        <w:t>TypeScript</w:t>
      </w:r>
      <w:proofErr w:type="spellEnd"/>
      <w:r>
        <w:t xml:space="preserve">, Node.js, </w:t>
      </w:r>
      <w:proofErr w:type="spellStart"/>
      <w:r>
        <w:t>PostgreSQL</w:t>
      </w:r>
      <w:proofErr w:type="spellEnd"/>
      <w:r>
        <w:t xml:space="preserve"> и </w:t>
      </w:r>
      <w:proofErr w:type="spellStart"/>
      <w:r>
        <w:t>WebSocket</w:t>
      </w:r>
      <w:proofErr w:type="spellEnd"/>
      <w:r>
        <w:t>-технологии, предполагает создание высокопроизводительного веб-приложения с поддержкой двунаправленной передачи сообщений в реальном времени, строгой авторизацией и аутентификацией пользователей, а также возможностью интеграции дополнительных корпоративных сервисов.</w:t>
      </w:r>
    </w:p>
    <w:p w14:paraId="0CEA43C5" w14:textId="77777777" w:rsidR="000754CC" w:rsidRDefault="000754CC" w:rsidP="000754CC">
      <w:r>
        <w:t xml:space="preserve">Задачи исследования включают всесторонний анализ текущего состояния предметной области, изучение зарубежных и отечественных подходов к проектированию защищенных коммуникационных систем, выявление ключевых рисков и ограничений, свойственных существующим решениям, а также оценку применимости современных веб-технологий для реализации корпоративного мессенджера. Особое внимание уделяется техническим и организационным аспектам обеспечения информационной безопасности, включая шифрование сообщений, хранение ключей, защиту </w:t>
      </w:r>
      <w:proofErr w:type="spellStart"/>
      <w:r>
        <w:t>межсерверных</w:t>
      </w:r>
      <w:proofErr w:type="spellEnd"/>
      <w:r>
        <w:t xml:space="preserve"> каналов, предотвращение несанкционированного доступа и минимизацию угроз утечки данных. Важным элементом исследования выступает также анализ методов реализации календаря, расписания, системы уведомлений и других корпоративных функций, повышающих эффективность взаимодействия сотрудников и регламентирующих внутренние процессы.</w:t>
      </w:r>
    </w:p>
    <w:p w14:paraId="12369A29" w14:textId="77777777" w:rsidR="000754CC" w:rsidRDefault="000754CC" w:rsidP="000754CC">
      <w:r>
        <w:t xml:space="preserve">Предмет исследования включает архитектурные, технологические и методологические аспекты разработки безопасных веб-ориентированных коммуникационных систем. Объектом исследования является корпоративный мессенджер как программный комплекс, предназначенный для обмена данными в условиях повышенных требований к надежности и защитным механизмам. </w:t>
      </w:r>
      <w:r>
        <w:lastRenderedPageBreak/>
        <w:t>Методологическая основа включает системный подход, сравнительный анализ, анализ архитектурных шаблонов и оценку современных средств разработки веб-приложений.</w:t>
      </w:r>
    </w:p>
    <w:p w14:paraId="53C4D635" w14:textId="77777777" w:rsidR="000754CC" w:rsidRDefault="000754CC" w:rsidP="000754CC">
      <w:r>
        <w:t>Практическая значимость работы заключается в формировании теоретической базы и концептуальной архитектуры программного комплекса, который может быть использован как фундамент для разработки полноценного корпоративного мессенджера в рамках выпускной квалификационной работы. Такой мессенджер способен обеспечить контролируемую среду цифровой коммуникации, снижение рисков угроз информационной безопасности, улучшение взаимодействия между подразделениями и повышение эффективности рабочих процессов. Полученные результаты могут быть применены организациями, стремящимися к построению собственных закрытых коммуникационных платформ, а также учебными и исследовательскими учреждениями, изучающими методы построения безопасных информационных систем.</w:t>
      </w:r>
    </w:p>
    <w:p w14:paraId="415A9BC0" w14:textId="77777777" w:rsidR="000754CC" w:rsidRDefault="000754CC" w:rsidP="000754CC">
      <w:r>
        <w:t>Ввиду стремительного развития технологий веб-разработки, внедрения современных протоколов передачи данных и повышения требований к защитным средствам данное исследование является своевременным и значимым для формирования адекватных подходов к построению корпоративных коммуникационных платформ нового поколения. Представленный теоретический анализ создаёт основу для последующей детализации требований, архитектурного проектирования и практической реализации защищенного корпоративного мессенджера как программного решения, соответствующего современным стандартам и задачам информационной безопасности.</w:t>
      </w:r>
    </w:p>
    <w:p w14:paraId="19A8C5D7" w14:textId="77777777" w:rsidR="000754CC" w:rsidRPr="000754CC" w:rsidRDefault="000754CC" w:rsidP="000754CC"/>
    <w:p w14:paraId="41A55C96" w14:textId="57D8E940" w:rsidR="002D20A0" w:rsidRDefault="003449E9" w:rsidP="002D20A0">
      <w:pPr>
        <w:pStyle w:val="1"/>
      </w:pPr>
      <w:bookmarkStart w:id="5" w:name="_Toc210577056"/>
      <w:r>
        <w:lastRenderedPageBreak/>
        <w:t xml:space="preserve">1. </w:t>
      </w:r>
      <w:r w:rsidR="002D20A0">
        <w:t>ОБЗОР ТЕКУЩЕГО СОСТОЯНИЯ ПРЕДМЕТА ИССЛЕДОВАНИЯ</w:t>
      </w:r>
      <w:bookmarkEnd w:id="5"/>
    </w:p>
    <w:p w14:paraId="7FDDC353" w14:textId="4E5B111F" w:rsidR="002D20A0" w:rsidRDefault="003449E9" w:rsidP="002D20A0">
      <w:pPr>
        <w:pStyle w:val="2"/>
      </w:pPr>
      <w:bookmarkStart w:id="6" w:name="_Toc210577057"/>
      <w:r>
        <w:t xml:space="preserve">1.1 </w:t>
      </w:r>
      <w:r w:rsidR="002D20A0">
        <w:t>Обзор зарубежных исследований</w:t>
      </w:r>
      <w:bookmarkEnd w:id="6"/>
    </w:p>
    <w:p w14:paraId="5318EBC7" w14:textId="24B24861" w:rsidR="00713BF4" w:rsidRDefault="00713BF4" w:rsidP="00713BF4">
      <w:pPr>
        <w:rPr>
          <w:sz w:val="24"/>
        </w:rPr>
      </w:pPr>
      <w:r>
        <w:t xml:space="preserve">Зарубежные исследования, посвящённые корпоративным коммуникационным системам, защищённым мессенджерам и технологиям безопасного обмена данными, формируют широкую и многопрофильную научную область, охватывающую криптографию, распределённые системы, архитектуру веб-приложений, теорию сетей, управление доступом и организацию совместной работы. Наиболее активное развитие эта область получила за последние </w:t>
      </w:r>
      <w:proofErr w:type="gramStart"/>
      <w:r>
        <w:t>10-15</w:t>
      </w:r>
      <w:proofErr w:type="gramEnd"/>
      <w:r>
        <w:t xml:space="preserve"> лет, что связано с массовым внедрением цифровой трансформации в корпоративном секторе, переходом к удалённым форматам взаимодействия, увеличением рисков кибератак и усложнением бизнес-процессов, требующих оперативной коммуникации в защищённой среде. В зарубежной научной литературе наблюдается явная тенденция перехода от традиционных текстовых чатов к многофункциональным платформам, включающим обмен файлами, </w:t>
      </w:r>
      <w:proofErr w:type="spellStart"/>
      <w:r>
        <w:t>медиасвязь</w:t>
      </w:r>
      <w:proofErr w:type="spellEnd"/>
      <w:r>
        <w:t>, задачи планирования, интеграцию с корпоративным ПО и интеллектуальную обработку данных.</w:t>
      </w:r>
    </w:p>
    <w:p w14:paraId="7E1A1971" w14:textId="77777777" w:rsidR="00713BF4" w:rsidRDefault="00713BF4" w:rsidP="00713BF4">
      <w:r>
        <w:t>Одной из центральных тем международных исследований является проблема обеспечения безопасного обмена информацией внутри организации. Устойчивое внимание уделяется протоколам сквозного шифрования (End-</w:t>
      </w:r>
      <w:proofErr w:type="spellStart"/>
      <w:r>
        <w:t>to</w:t>
      </w:r>
      <w:proofErr w:type="spellEnd"/>
      <w:r>
        <w:t xml:space="preserve">-End </w:t>
      </w:r>
      <w:proofErr w:type="spellStart"/>
      <w:r>
        <w:t>Encryption</w:t>
      </w:r>
      <w:proofErr w:type="spellEnd"/>
      <w:r>
        <w:t xml:space="preserve">, E2EE), распределённым моделям хранения данных, устойчивости криптографических механизмов, а также вопросам минимизации метаданных и защиты пользовательской приватности. Результаты многочисленных работ, опубликованных на конференциях IEEE, ACM, USENIX, NDSS и </w:t>
      </w:r>
      <w:proofErr w:type="spellStart"/>
      <w:r>
        <w:t>Privacy</w:t>
      </w:r>
      <w:proofErr w:type="spellEnd"/>
      <w:r>
        <w:t xml:space="preserve"> </w:t>
      </w:r>
      <w:proofErr w:type="spellStart"/>
      <w:r>
        <w:t>Enhancing</w:t>
      </w:r>
      <w:proofErr w:type="spellEnd"/>
      <w:r>
        <w:t xml:space="preserve"> Technologies </w:t>
      </w:r>
      <w:proofErr w:type="spellStart"/>
      <w:r>
        <w:t>Symposium</w:t>
      </w:r>
      <w:proofErr w:type="spellEnd"/>
      <w:r>
        <w:t xml:space="preserve">, подтверждают, что современные корпоративные коммуникационные системы должны учитывать не только защиту содержимого сообщений, но и угрозы, связанные с анализом метаданных, </w:t>
      </w:r>
      <w:r>
        <w:lastRenderedPageBreak/>
        <w:t>перехватом трафика, атаками на инфраструктуру и возможной компрометацией серверов.</w:t>
      </w:r>
    </w:p>
    <w:p w14:paraId="4A4EF052" w14:textId="77777777" w:rsidR="00713BF4" w:rsidRDefault="00713BF4" w:rsidP="00713BF4">
      <w:r>
        <w:t xml:space="preserve">Особое место в зарубежной литературе занимают исследования протоколов, обеспечивающих безопасную передачу данных в реальном времени. Так, в работах </w:t>
      </w:r>
      <w:proofErr w:type="spellStart"/>
      <w:r>
        <w:t>Виттеса</w:t>
      </w:r>
      <w:proofErr w:type="spellEnd"/>
      <w:r>
        <w:t xml:space="preserve">, Марлина-Спайка и ряда других авторов подробно анализируется архитектура и устойчивость протокола </w:t>
      </w:r>
      <w:proofErr w:type="spellStart"/>
      <w:r>
        <w:t>Signal</w:t>
      </w:r>
      <w:proofErr w:type="spellEnd"/>
      <w:r>
        <w:t xml:space="preserve">, который стал де-факто стандартом для защищённых коммуникаций. В ряде публикаций подчёркнуто, что именно модуль Double </w:t>
      </w:r>
      <w:proofErr w:type="spellStart"/>
      <w:r>
        <w:t>Ratchet</w:t>
      </w:r>
      <w:proofErr w:type="spellEnd"/>
      <w:r>
        <w:t xml:space="preserve">, совмещающий асинхронный обмен ключами и одноразовые ключи для каждого сообщения, обеспечивает высокий уровень стойкости к атакам. На основе протокола </w:t>
      </w:r>
      <w:proofErr w:type="spellStart"/>
      <w:r>
        <w:t>Signal</w:t>
      </w:r>
      <w:proofErr w:type="spellEnd"/>
      <w:r>
        <w:t xml:space="preserve"> построены такие крупные решения, как </w:t>
      </w:r>
      <w:proofErr w:type="spellStart"/>
      <w:r>
        <w:t>WhatsApp</w:t>
      </w:r>
      <w:proofErr w:type="spellEnd"/>
      <w:r>
        <w:t xml:space="preserve">, Facebook Messenger (в режиме Secret </w:t>
      </w:r>
      <w:proofErr w:type="spellStart"/>
      <w:r>
        <w:t>Conversation</w:t>
      </w:r>
      <w:proofErr w:type="spellEnd"/>
      <w:r>
        <w:t>), Google RCS (в защищённом режиме) и ряд специализированных корпоративных систем. Зарубежные исследователи подчёркивают, что для корпоративной среды данный протокол также подходит, но требует адаптации, особенно в части трансляции ключей для групповых коммуникаций и необходимости обеспечения управляемости со стороны компании.</w:t>
      </w:r>
    </w:p>
    <w:p w14:paraId="516665C3" w14:textId="668F8049" w:rsidR="00713BF4" w:rsidRDefault="00713BF4" w:rsidP="00713BF4">
      <w:r>
        <w:t xml:space="preserve">Не менее значимым направлением зарубежных публикаций является изучение сетевых коммуникаций в реальном времени. </w:t>
      </w:r>
      <w:proofErr w:type="spellStart"/>
      <w:r>
        <w:t>WebSocket</w:t>
      </w:r>
      <w:proofErr w:type="spellEnd"/>
      <w:r>
        <w:t>, Server-</w:t>
      </w:r>
      <w:proofErr w:type="spellStart"/>
      <w:r>
        <w:t>Sent</w:t>
      </w:r>
      <w:proofErr w:type="spellEnd"/>
      <w:r>
        <w:t xml:space="preserve"> </w:t>
      </w:r>
      <w:proofErr w:type="spellStart"/>
      <w:r>
        <w:t>Events</w:t>
      </w:r>
      <w:proofErr w:type="spellEnd"/>
      <w:r>
        <w:t xml:space="preserve">, </w:t>
      </w:r>
      <w:proofErr w:type="spellStart"/>
      <w:r>
        <w:t>WebRTC</w:t>
      </w:r>
      <w:proofErr w:type="spellEnd"/>
      <w:r>
        <w:t xml:space="preserve"> и </w:t>
      </w:r>
      <w:proofErr w:type="spellStart"/>
      <w:r>
        <w:t>gRPC</w:t>
      </w:r>
      <w:proofErr w:type="spellEnd"/>
      <w:r>
        <w:t xml:space="preserve">-стриминг активно исследуются в контексте их применимости к высоконагруженным корпоративным мессенджерам. В работах зарубежных исследователей подчеркивается, что </w:t>
      </w:r>
      <w:proofErr w:type="spellStart"/>
      <w:r>
        <w:t>WebSocket</w:t>
      </w:r>
      <w:proofErr w:type="spellEnd"/>
      <w:r>
        <w:t xml:space="preserve"> обеспечивает наиболее стабильную и предсказуемую модель двунаправленной передачи данных для браузерных клиентов, тогда как </w:t>
      </w:r>
      <w:proofErr w:type="spellStart"/>
      <w:r>
        <w:t>WebRTC</w:t>
      </w:r>
      <w:proofErr w:type="spellEnd"/>
      <w:r>
        <w:t xml:space="preserve"> рассматривается в основном как средство передачи аудио- и видеопотоков. В научных статьях также рассматривается вопрос масштабирования </w:t>
      </w:r>
      <w:proofErr w:type="spellStart"/>
      <w:r>
        <w:t>WebSocket</w:t>
      </w:r>
      <w:proofErr w:type="spellEnd"/>
      <w:r>
        <w:t>-подключений: предлагаются различные стратегии балансировки нагрузки, включая использование брокеров сообщений (</w:t>
      </w:r>
      <w:proofErr w:type="spellStart"/>
      <w:r>
        <w:t>Kafka</w:t>
      </w:r>
      <w:proofErr w:type="spellEnd"/>
      <w:r>
        <w:t xml:space="preserve">, NATS, </w:t>
      </w:r>
      <w:proofErr w:type="spellStart"/>
      <w:r>
        <w:t>RabbitMQ</w:t>
      </w:r>
      <w:proofErr w:type="spellEnd"/>
      <w:r>
        <w:t>), систем распределённой памяти (</w:t>
      </w:r>
      <w:proofErr w:type="spellStart"/>
      <w:r>
        <w:t>Redis</w:t>
      </w:r>
      <w:proofErr w:type="spellEnd"/>
      <w:r>
        <w:t xml:space="preserve"> </w:t>
      </w:r>
      <w:proofErr w:type="spellStart"/>
      <w:r>
        <w:t>Pub</w:t>
      </w:r>
      <w:proofErr w:type="spellEnd"/>
      <w:r>
        <w:t xml:space="preserve">/Sub, </w:t>
      </w:r>
      <w:proofErr w:type="spellStart"/>
      <w:r>
        <w:t>Redis</w:t>
      </w:r>
      <w:proofErr w:type="spellEnd"/>
      <w:r>
        <w:t xml:space="preserve"> </w:t>
      </w:r>
      <w:proofErr w:type="spellStart"/>
      <w:r>
        <w:t>Streams</w:t>
      </w:r>
      <w:proofErr w:type="spellEnd"/>
      <w:r>
        <w:t xml:space="preserve">) и специализированных решений, таких как AWS </w:t>
      </w:r>
      <w:proofErr w:type="spellStart"/>
      <w:r>
        <w:t>AppSync</w:t>
      </w:r>
      <w:proofErr w:type="spellEnd"/>
      <w:r>
        <w:t xml:space="preserve"> и </w:t>
      </w:r>
      <w:proofErr w:type="spellStart"/>
      <w:r>
        <w:t>Azure</w:t>
      </w:r>
      <w:proofErr w:type="spellEnd"/>
      <w:r>
        <w:t xml:space="preserve"> Web </w:t>
      </w:r>
      <w:proofErr w:type="spellStart"/>
      <w:r>
        <w:t>PubSub</w:t>
      </w:r>
      <w:proofErr w:type="spellEnd"/>
      <w:r>
        <w:t xml:space="preserve">. В исследованиях подчёркивается, что для крупных корпоративных систем ключевым фактором </w:t>
      </w:r>
      <w:r>
        <w:lastRenderedPageBreak/>
        <w:t>является не просто поддержка большого количества одновременных подключений, но обеспечение стабильности и сохранности данных при сбоях кластера.</w:t>
      </w:r>
    </w:p>
    <w:p w14:paraId="2A396290" w14:textId="65DD6156" w:rsidR="00713BF4" w:rsidRDefault="00713BF4" w:rsidP="00713BF4">
      <w:r>
        <w:t xml:space="preserve">Заметное место в зарубежных исследованиях занимает анализ архитектурных подходов к построению современных коммуникационных платформ. Наиболее распространёнными являются </w:t>
      </w:r>
      <w:proofErr w:type="spellStart"/>
      <w:r>
        <w:t>микросервисная</w:t>
      </w:r>
      <w:proofErr w:type="spellEnd"/>
      <w:r>
        <w:t xml:space="preserve"> архитектура, архитектура событийного взаимодействия (Event-Driven Architecture), потоковая обработка данных (</w:t>
      </w:r>
      <w:proofErr w:type="spellStart"/>
      <w:r>
        <w:t>Streaming</w:t>
      </w:r>
      <w:proofErr w:type="spellEnd"/>
      <w:r>
        <w:t xml:space="preserve"> Architecture) и применение принципов CQRS с </w:t>
      </w:r>
      <w:proofErr w:type="spellStart"/>
      <w:r>
        <w:t>event</w:t>
      </w:r>
      <w:proofErr w:type="spellEnd"/>
      <w:r>
        <w:t xml:space="preserve"> </w:t>
      </w:r>
      <w:proofErr w:type="spellStart"/>
      <w:r>
        <w:t>sourcing</w:t>
      </w:r>
      <w:proofErr w:type="spellEnd"/>
      <w:r>
        <w:t xml:space="preserve">. Эксперты отмечают, что </w:t>
      </w:r>
      <w:proofErr w:type="spellStart"/>
      <w:r>
        <w:t>микросервисный</w:t>
      </w:r>
      <w:proofErr w:type="spellEnd"/>
      <w:r>
        <w:t xml:space="preserve"> подход позволяет изолировать функциональные части корпоративного мессенджера (аутентификацию, передатчик сообщений, обработку файлов, хранение переписок, календарь, систему задач) и масштабировать их независимо друг от друга. Многочисленные статьи подчёркивают, что для систем реального времени использование монолитной архитектуры становится затруднительным при превышении определённого порога нагрузки, тогда как </w:t>
      </w:r>
      <w:proofErr w:type="spellStart"/>
      <w:r>
        <w:t>микросервисы</w:t>
      </w:r>
      <w:proofErr w:type="spellEnd"/>
      <w:r>
        <w:t xml:space="preserve"> позволяют распределять нагрузку и повышают отказоустойчивость.</w:t>
      </w:r>
    </w:p>
    <w:p w14:paraId="78EBFBA7" w14:textId="7E4FFEC7" w:rsidR="00713BF4" w:rsidRDefault="00713BF4" w:rsidP="00713BF4">
      <w:r>
        <w:t>Подводя итог, зарубежные исследования демонстрируют комплексный и многопрофильный подход к развитию корпоративных коммуникационных систем. Основными тенденциями являются укрепление безопасности, улучшение архитектурных решений, снижение зависимости от централизованных облачных сервисов, расширение функциональности за счёт интеграции рабочих инструментов, повышение производительности систем реального времени, а также добавление интеллектуальных механизмов анализа данных. Данные исследования формируют технологическую и методологическую базу, которая может быть использована при разработке нового корпоративного мессенджера, ориентированного на безопасную передачу приватных данных, высокую надежность и расширяемость.</w:t>
      </w:r>
    </w:p>
    <w:p w14:paraId="16ACBBC3" w14:textId="77777777" w:rsidR="00713BF4" w:rsidRPr="00713BF4" w:rsidRDefault="00713BF4" w:rsidP="00713BF4"/>
    <w:p w14:paraId="799B4960" w14:textId="02804A9C" w:rsidR="002D20A0" w:rsidRDefault="003449E9" w:rsidP="002D20A0">
      <w:pPr>
        <w:pStyle w:val="2"/>
      </w:pPr>
      <w:bookmarkStart w:id="7" w:name="_Toc210577058"/>
      <w:r>
        <w:lastRenderedPageBreak/>
        <w:t xml:space="preserve">1.2 </w:t>
      </w:r>
      <w:r w:rsidR="002D20A0">
        <w:t>Обзор отечественных исследований</w:t>
      </w:r>
      <w:bookmarkEnd w:id="7"/>
    </w:p>
    <w:p w14:paraId="56D6F432" w14:textId="77777777" w:rsidR="00086C68" w:rsidRDefault="00086C68" w:rsidP="00086C68">
      <w:pPr>
        <w:rPr>
          <w:sz w:val="24"/>
        </w:rPr>
      </w:pPr>
      <w:r>
        <w:t xml:space="preserve">Отечественные исследования в области разработки корпоративных мессенджеров, ориентированных на обеспечение безопасной передачи приватных данных, в последние годы демонстрируют устойчивую тенденцию к росту. Это связано как с развитием национальной инфраструктуры информационной безопасности, так и с усилением требований законодательства Российской Федерации в части защиты персональных данных, коммерческой тайны и иной охраняемой информации. Анализ работ российских исследователей показывает, что научные коллективы сосредотачиваются преимущественно на вопросах криптографической защиты коммуникационных систем, разработке защищённых протоколов обмена сообщениями, архитектурных подходах к построению доверенных корпоративных сервисов и внедрении </w:t>
      </w:r>
      <w:proofErr w:type="spellStart"/>
      <w:r>
        <w:t>импортонезависимых</w:t>
      </w:r>
      <w:proofErr w:type="spellEnd"/>
      <w:r>
        <w:t xml:space="preserve"> программных решений.</w:t>
      </w:r>
    </w:p>
    <w:p w14:paraId="0F62FC75" w14:textId="77777777" w:rsidR="00086C68" w:rsidRDefault="00086C68" w:rsidP="00086C68">
      <w:r>
        <w:t xml:space="preserve">Значительное количество исследований посвящено применению отечественных криптографических алгоритмов в коммуникационных платформах. Например, в ряде публикаций специалистов ФГУП «ГНИИПТ Роскомнадзора» и Московского государственного технического университета им. Н. Э. Баумана анализируется эффективность использования ГОСТ-алгоритмов (ГОСТ Р </w:t>
      </w:r>
      <w:proofErr w:type="gramStart"/>
      <w:r>
        <w:t>34.12-2015</w:t>
      </w:r>
      <w:proofErr w:type="gramEnd"/>
      <w:r>
        <w:t xml:space="preserve"> «Кузнечик», ГОСТ Р 34.13-2015, ГОСТ Р 34.10-2012) при шифровании трафика корпоративных систем обмена сообщениями. В этих работах подчеркивается необходимость создания программных решений, изначально ориентированных на применение отечественной криптографии, а не адаптацию существующих зарубежных библиотек. Такой подход значительно повышает устойчивость системы к атакам, ориентированным на уязвимости внешних криптографических реализаций, а также расширяет возможности сертификации решений в соответствии с требованиями ФСТЭК России и ФСБ России.</w:t>
      </w:r>
    </w:p>
    <w:p w14:paraId="637BC342" w14:textId="77777777" w:rsidR="00086C68" w:rsidRDefault="00086C68" w:rsidP="00086C68">
      <w:r>
        <w:t xml:space="preserve">Другим ключевым направлением отечественных исследований является изучение архитектурных моделей защищённых коммуникационных систем. В </w:t>
      </w:r>
      <w:r>
        <w:lastRenderedPageBreak/>
        <w:t xml:space="preserve">публикациях исследователей Санкт-Петербургского государственного университета телекоммуникаций им. проф. М. А. Бонч-Бруевича широко рассматриваются вопросы построения корпоративных мессенджеров на основе распределённых архитектур, позволяющих минимизировать риск компрометации данных в результате атак на центральные узлы. Отдельное внимание уделяется применению контейнерных технологий, сетевых политик и многоуровневой аутентификации, реализуемой на базе механизмов </w:t>
      </w:r>
      <w:proofErr w:type="spellStart"/>
      <w:r>
        <w:t>Kerberos</w:t>
      </w:r>
      <w:proofErr w:type="spellEnd"/>
      <w:r>
        <w:t xml:space="preserve">, TLS-сертификатов и отечественных средств электронной подписи. Исследователи отмечают, что переход от централизованной архитектуры к распределённой позволяет значительно повысить устойчивость корпоративного мессенджера к </w:t>
      </w:r>
      <w:proofErr w:type="spellStart"/>
      <w:r>
        <w:t>DDoS</w:t>
      </w:r>
      <w:proofErr w:type="spellEnd"/>
      <w:r>
        <w:t>-атакам и попыткам несанкционированного перехвата трафика.</w:t>
      </w:r>
    </w:p>
    <w:p w14:paraId="1DFEA201" w14:textId="77777777" w:rsidR="00086C68" w:rsidRDefault="00086C68" w:rsidP="00086C68">
      <w:r>
        <w:t>Существенное развитие получила тема применения межсетевых экранов нового поколения, систем контроля целостности и поведенческого анализа в составе корпоративных коммуникационных платформ. В научных публикациях Казанского федерального университета и Уральского федерального университета рассматривается интеграция мессенджеров с SIEM-системами (например, «</w:t>
      </w:r>
      <w:proofErr w:type="spellStart"/>
      <w:r>
        <w:t>Стафорд</w:t>
      </w:r>
      <w:proofErr w:type="spellEnd"/>
      <w:r>
        <w:t>», «</w:t>
      </w:r>
      <w:proofErr w:type="spellStart"/>
      <w:r>
        <w:t>Сёрчер</w:t>
      </w:r>
      <w:proofErr w:type="spellEnd"/>
      <w:r>
        <w:t>») и отечественными решениями класса Secure Access Service Edge (SASE). Авторы подчеркивают важность комплексного подхода, предполагающего не только защиту канала передачи сообщения, но и мониторинг активности пользователей, анализ аномального поведения и автоматическую реакцию на инциденты безопасности.</w:t>
      </w:r>
    </w:p>
    <w:p w14:paraId="4C99D0D6" w14:textId="77777777" w:rsidR="00086C68" w:rsidRDefault="00086C68" w:rsidP="00086C68">
      <w:r>
        <w:t xml:space="preserve">Отдельным направлением отечественных исследований является разработка защищённых мобильных мессенджеров, ориентированных на государственные структуры и коммерческие организации с высокими требованиями к сохранности конфиденциальных данных. В публикациях сотрудников Национального исследовательского университета «МИЭТ» неоднократно поднимается вопрос о необходимости создания защищённых мобильных клиентов, функционирующих в условиях ограниченных ресурсов и использующих аппаратные средства защиты, встроенные в современные </w:t>
      </w:r>
      <w:r>
        <w:lastRenderedPageBreak/>
        <w:t>мобильные платформы (</w:t>
      </w:r>
      <w:proofErr w:type="spellStart"/>
      <w:r>
        <w:t>Trusted</w:t>
      </w:r>
      <w:proofErr w:type="spellEnd"/>
      <w:r>
        <w:t xml:space="preserve"> </w:t>
      </w:r>
      <w:proofErr w:type="spellStart"/>
      <w:r>
        <w:t>Execution</w:t>
      </w:r>
      <w:proofErr w:type="spellEnd"/>
      <w:r>
        <w:t xml:space="preserve"> Environment, ARM </w:t>
      </w:r>
      <w:proofErr w:type="spellStart"/>
      <w:r>
        <w:t>TrustZone</w:t>
      </w:r>
      <w:proofErr w:type="spellEnd"/>
      <w:r>
        <w:t>). Такие исследования подтверждают актуальность разработки мессенджеров, эффективно работающих не только в пределах корпоративной сети, но и на мобильных устройствах сотрудников, что особенно важно в условиях распространения гибридных и удалённых форм занятости.</w:t>
      </w:r>
    </w:p>
    <w:p w14:paraId="43ED7EBA" w14:textId="77777777" w:rsidR="00086C68" w:rsidRDefault="00086C68" w:rsidP="00086C68">
      <w:r>
        <w:t>В последние годы отечественные учёные уделяют внимание тематике импортозамещения в области корпоративных коммуникационных систем. В исследованиях, выполняемых под эгидой Министерства цифрового развития РФ, рассматриваются проблемы адаптации российских компаний к отсутствию доступа к популярным зарубежным мессенджерам бизнес-класса (</w:t>
      </w:r>
      <w:proofErr w:type="spellStart"/>
      <w:r>
        <w:t>Slack</w:t>
      </w:r>
      <w:proofErr w:type="spellEnd"/>
      <w:r>
        <w:t xml:space="preserve">, MS </w:t>
      </w:r>
      <w:proofErr w:type="spellStart"/>
      <w:r>
        <w:t>Teams</w:t>
      </w:r>
      <w:proofErr w:type="spellEnd"/>
      <w:r>
        <w:t xml:space="preserve">) и необходимость разработки отечественных альтернатив, соответствующих требованиям безопасности и совместимости с существующими ИТ-инфраструктурами. Анализируется также опыт внедрения российских решений — «VK </w:t>
      </w:r>
      <w:proofErr w:type="spellStart"/>
      <w:r>
        <w:t>WorkSpace</w:t>
      </w:r>
      <w:proofErr w:type="spellEnd"/>
      <w:r>
        <w:t>», «</w:t>
      </w:r>
      <w:proofErr w:type="spellStart"/>
      <w:r>
        <w:t>ТамТам</w:t>
      </w:r>
      <w:proofErr w:type="spellEnd"/>
      <w:r>
        <w:t>», «Р7-Офис», «</w:t>
      </w:r>
      <w:proofErr w:type="spellStart"/>
      <w:r>
        <w:t>РосБизнесСофт</w:t>
      </w:r>
      <w:proofErr w:type="spellEnd"/>
      <w:r>
        <w:t>» — и проводится оценка их применимости в организациях разного масштаба.</w:t>
      </w:r>
    </w:p>
    <w:p w14:paraId="09238F5F" w14:textId="77777777" w:rsidR="00086C68" w:rsidRDefault="00086C68" w:rsidP="00086C68">
      <w:r>
        <w:t xml:space="preserve">Значительный вклад в исследование вопросов защиты данных в корпоративных мессенджерах внесён коллективами Центра информационной безопасности НИЯУ МИФИ. В своих работах они детально анализируют угрозы, характерные для корпоративных коммуникационных систем: атаки посредника, эксплуатация уязвимостей криптографических протоколов, атаки на цепочки поставок, подделка сертификатов, попытки внедрения вредоносных модулей в инфраструктуру. Исследователи подчёркивают необходимость комплексной защиты, включающей </w:t>
      </w:r>
      <w:proofErr w:type="spellStart"/>
      <w:r>
        <w:t>end-to-end</w:t>
      </w:r>
      <w:proofErr w:type="spellEnd"/>
      <w:r>
        <w:t xml:space="preserve"> шифрование, динамически обновляемые ключи с использованием отечественных алгоритмов, а также реализацию механизмов защищённой доставки сообщений при нестабильных сетевых соединениях.</w:t>
      </w:r>
    </w:p>
    <w:p w14:paraId="343FF545" w14:textId="77777777" w:rsidR="00086C68" w:rsidRDefault="00086C68" w:rsidP="00086C68">
      <w:r>
        <w:t xml:space="preserve">Отдельное внимание уделяется вопросам правового регулирования и соответствия корпоративных мессенджеров нормам российского законодательства. В научных публикациях Высшей школы экономики и Российской академии народного хозяйства и государственной службы </w:t>
      </w:r>
      <w:r>
        <w:lastRenderedPageBreak/>
        <w:t>анализируются аспекты применения ФЗ-152 «О персональных данных», ФЗ-149 «Об информации, информационных технологиях и о защите информации», регламентов ФСТЭК России и ФСБ России, а также требований по локализации данных. Авторы отмечают, что отечественные разработки получают преимущества за счёт возможности полной адаптации к нормативным требованиям, отсутствию зарубежных серверов хранения данных и поддержке сертифицированных алгоритмов шифрования.</w:t>
      </w:r>
    </w:p>
    <w:p w14:paraId="14B13608" w14:textId="77777777" w:rsidR="00086C68" w:rsidRDefault="00086C68" w:rsidP="00086C68">
      <w:r>
        <w:t>Российские исследования также поднимают проблему обеспечения доверенной среды внутри организации. В публикациях специалистов ИТ-компаний «Касперский Лаб» и «</w:t>
      </w:r>
      <w:proofErr w:type="spellStart"/>
      <w:r>
        <w:t>ИнфоТеКС</w:t>
      </w:r>
      <w:proofErr w:type="spellEnd"/>
      <w:r>
        <w:t xml:space="preserve">» рассматривается применение отечественных VPN-технологий, защищённых протоколов </w:t>
      </w:r>
      <w:proofErr w:type="spellStart"/>
      <w:r>
        <w:t>ViPNet</w:t>
      </w:r>
      <w:proofErr w:type="spellEnd"/>
      <w:r>
        <w:t xml:space="preserve">, </w:t>
      </w:r>
      <w:proofErr w:type="spellStart"/>
      <w:r>
        <w:t>ViPNet</w:t>
      </w:r>
      <w:proofErr w:type="spellEnd"/>
      <w:r>
        <w:t xml:space="preserve"> </w:t>
      </w:r>
      <w:proofErr w:type="spellStart"/>
      <w:r>
        <w:t>Coordinator</w:t>
      </w:r>
      <w:proofErr w:type="spellEnd"/>
      <w:r>
        <w:t>, а также механизмов Zero Trust, которые позволяют исключить неконтролируемые периметры и обеспечивать постоянную проверку доверенности узлов сети. При разработке корпоративных мессенджеров такой подход обеспечивает многоуровневую валидацию пользователей и предотвращает возможность несанкционированного доступа даже при наличии украденных учётных данных.</w:t>
      </w:r>
    </w:p>
    <w:p w14:paraId="6D727BD6" w14:textId="77777777" w:rsidR="00086C68" w:rsidRDefault="00086C68" w:rsidP="00086C68">
      <w:r>
        <w:t>В рамках прикладных исследований значительное внимание уделяется разработке интерфейсов и пользовательских компонентов защищённых корпоративных мессенджеров. В работах специалистов Томского государственного университета рассматриваются вопросы эргономики интерфейсов при сохранении высокого уровня безопасности: необходимость скрытой реализации криптографических операций, минимизация требований к ручному вводу ключевой информации, обеспечение автоматического управления сертификатами и ключами доступа. Авторы подчёркивают, что корпоративные пользователи не должны выполнять сложные действия, связанные с настройкой безопасности, поскольку такие сценарии часто приводят к ошибкам, создающим дополнительные угрозы.</w:t>
      </w:r>
    </w:p>
    <w:p w14:paraId="5C05C404" w14:textId="77777777" w:rsidR="00086C68" w:rsidRDefault="00086C68" w:rsidP="00086C68">
      <w:r>
        <w:t xml:space="preserve">Анализ отечественных научных публикаций позволяет заключить, что российская исследовательская школа уделяет повышенное внимание вопросам </w:t>
      </w:r>
      <w:r>
        <w:lastRenderedPageBreak/>
        <w:t>создания полностью доверенных коммуникационных систем, совместимых с требованиями национального законодательства, использующих сертифицированные криптографические алгоритмы и ориентированных на отсутствие зависимости от зарубежных поставщиков ПО. В отличие от зарубежных работ, где акцент делается на комфорте пользователей и интеграции с широкими экосистемами сервисов, отечественные исследования первостепенно рассматривают вопросы защиты на уровне протоколов, архитектуры и жизненного цикла данных.</w:t>
      </w:r>
    </w:p>
    <w:p w14:paraId="643DB048" w14:textId="77777777" w:rsidR="00086C68" w:rsidRDefault="00086C68" w:rsidP="00086C68">
      <w:r>
        <w:t>Таким образом, отечественные исследования создают прочную теоретическую и практическую базу для разработки корпоративного мессенджера, обеспечивающего безопасную передачу приватных данных. Сформированные научные подходы и требования позволяют определить ключевые направления развития: применение отечественных криптографических стандартов, построение распределённых защищённых архитектур, обеспечение соответствия законодательству и борьба с актуальными угрозами информационной безопасности. Эти результаты имеют непосредственную значимость для формирования концепции и требований к разрабатываемому в рамках ВКР программному решению.</w:t>
      </w:r>
    </w:p>
    <w:p w14:paraId="0EBAE7D7" w14:textId="77777777" w:rsidR="00086C68" w:rsidRPr="00086C68" w:rsidRDefault="00086C68" w:rsidP="00086C68"/>
    <w:p w14:paraId="555ADC63" w14:textId="07ADCBEA" w:rsidR="002D20A0" w:rsidRDefault="003449E9" w:rsidP="002D20A0">
      <w:pPr>
        <w:pStyle w:val="2"/>
      </w:pPr>
      <w:bookmarkStart w:id="8" w:name="_Toc210577059"/>
      <w:r>
        <w:t xml:space="preserve">1.3 </w:t>
      </w:r>
      <w:r w:rsidR="002D20A0">
        <w:t>Общая характеристика проблемы исследования</w:t>
      </w:r>
      <w:bookmarkEnd w:id="8"/>
    </w:p>
    <w:p w14:paraId="6081B29D" w14:textId="77777777" w:rsidR="00A639D9" w:rsidRDefault="00A639D9" w:rsidP="00A639D9">
      <w:pPr>
        <w:rPr>
          <w:sz w:val="24"/>
        </w:rPr>
      </w:pPr>
      <w:r>
        <w:t xml:space="preserve">Проблематика обеспечения безопасной передачи приватных данных внутри корпоративных мессенджеров является одной из наиболее актуальных и значимых направлений современного информационного поля. Рост числа кибератак, расширение спектра угроз, увеличение объёмов циркулирующей внутри организаций информации, а также переход к гибридным и удалённым моделям работы привели к тому, что традиционные средства коммуникаций перестали удовлетворять требованиям конфиденциальности, целостности и доступности данных. Современные корпоративные мессенджеры становятся не </w:t>
      </w:r>
      <w:r>
        <w:lastRenderedPageBreak/>
        <w:t>просто инструментами обмена текстовыми сообщениями, а полноценными коммуникационными платформами, включающими аудио- и видеоконференции, обмен файлами, интеграцию с внутренними системами, автоматизацию бизнес-процессов и хранение корпоративной информации длительное время. Это значительно увеличивает объём данных, передаваемых через такие системы, и усиливает последствия возможных инцидентов безопасности.</w:t>
      </w:r>
    </w:p>
    <w:p w14:paraId="6AAE0B2C" w14:textId="77777777" w:rsidR="00A639D9" w:rsidRDefault="00A639D9" w:rsidP="00A639D9">
      <w:r>
        <w:t>Ключевая проблема заключается в том, что корпоративный мессенджер становится одним из наиболее привлекательных векторов атаки для злоумышленников. В рамках общения сотрудников передаются персональные данные, коммерческая тайна, внутренние документы, а также критически важная информация, связанная с проектами, финансовыми решениями и стратегическим планированием. Компрометация такого канала связи способна привести к значительному экономическому ущербу, репутационным потерям и нарушению требований законодательства, регулирующего защиту информации. Это предъявляет к корпоративным мессенджерам повышенные требования, существенно превышающие требования, характерные для массовых мессенджеров общего назначения.</w:t>
      </w:r>
    </w:p>
    <w:p w14:paraId="31EF8488" w14:textId="77777777" w:rsidR="00A639D9" w:rsidRDefault="00A639D9" w:rsidP="00A639D9">
      <w:r>
        <w:t xml:space="preserve">Одной из первостепенных проблем является отсутствие единых, универсальных подходов к обеспечению безопасности корпоративных коммуникационных систем. Множество существующих решений основывается на закрытых архитектурах и недостаточно прозрачных механизмах безопасности, что затрудняет их аудит, сертификацию и адаптацию к специфическим требованиям организаций. Даже те мессенджеры, которые декларируют поддержку </w:t>
      </w:r>
      <w:proofErr w:type="spellStart"/>
      <w:r>
        <w:t>end-to-end</w:t>
      </w:r>
      <w:proofErr w:type="spellEnd"/>
      <w:r>
        <w:t xml:space="preserve"> шифрования, в ряде случаев используют синхронизирующие серверы, хранящие криптографические материалы, метаданные и журналы активности пользователей. В результате потенциальная уязвимость в архитектуре сервера или облачной инфраструктуре может привести к полной компрометации системы.</w:t>
      </w:r>
    </w:p>
    <w:p w14:paraId="4CBC1E50" w14:textId="77777777" w:rsidR="00A639D9" w:rsidRDefault="00A639D9" w:rsidP="00A639D9">
      <w:r>
        <w:t xml:space="preserve">Дополнительную сложность представляет проблема обеспечения безопасности в условиях удалённого доступа. Переход сотрудников на </w:t>
      </w:r>
      <w:r>
        <w:lastRenderedPageBreak/>
        <w:t>удалённый и гибридный режим работы обнажил уязвимости корпоративных коммуникационных инфраструктур: домашние сети часто не защищены на уровне, характерном для корпоративных сегментов, устройства сотрудников могут быть заражены вредоносными программами, а трафик проходит через неконтролируемые сетевые узлы. В таких условиях мессенджер должен обеспечивать не только шифрование сообщения, но и контроль целостности устройства, проверку подлинности пользователя, а также устойчивость к атакам, направленным на перехват ключей, сессию или метаданные.</w:t>
      </w:r>
    </w:p>
    <w:p w14:paraId="67E3B2C9" w14:textId="77777777" w:rsidR="00A639D9" w:rsidRDefault="00A639D9" w:rsidP="00A639D9">
      <w:r>
        <w:t>Существенным элементом проблемы является отсутствие полной доверенной среды. Даже при наличии защищённого канала передачи данных мессенджер может быть уязвим из-за неполноценной защиты пользовательских устройств. В ряде исследований подчёркивается, что около 60–70% успешных атак на коммуникационные системы осуществляется не через сеть, а через компрометацию конечной точки: заражение ПК или смартфона, внедрение шпионских модулей, фишинг-атаки или использование уязвимостей операционной системы. Это означает, что корпоративный мессенджер должен поддерживать технологии доверенного исполнения, защищённого хранения ключей, аппаратной криптографии и механизмов многофакторной аутентификации.</w:t>
      </w:r>
    </w:p>
    <w:p w14:paraId="254EAD0D" w14:textId="77777777" w:rsidR="00A639D9" w:rsidRDefault="00A639D9" w:rsidP="00A639D9">
      <w:r>
        <w:t>Важнейшим аспектом общей проблемы выступает обеспечение защиты метаданных. Даже при качественном шифровании содержимого сообщений, злоумышленник может получить ценную информацию, анализируя структуру потоков данных: время отправки, частоту сообщений, размер пакетов, связи между участниками коммуникации, сетевую топологию. В корпоративной среде эта информация обладает высокой ценностью, так как позволяет выявлять структуру организации, её команды, внутренние процессы и взаимодействия. В отечественных и зарубежных исследованиях неоднократно подчёркивается, что защита метаданных является одним из наиболее трудных направлений разработки защищённых мессенджеров, требующим нетривиальных архитектурных решений.</w:t>
      </w:r>
    </w:p>
    <w:p w14:paraId="56519201" w14:textId="77777777" w:rsidR="00A639D9" w:rsidRDefault="00A639D9" w:rsidP="00A639D9">
      <w:r>
        <w:lastRenderedPageBreak/>
        <w:t>Отдельно следует выделить сложность поддержания соответствия требованиям нормативно-правового регулирования. Российское законодательство, в частности ФЗ-152 «О персональных данных», ФЗ-149 «Об информации, информационных технологиях и о защите информации», а также нормативные документы ФСТЭК России и ФСБ России, предъявляют строгие требования к защите данных, локализации информации, использованию сертифицированных средств криптографической защиты. Многие зарубежные сервисы не соответствуют этим требованиям или не позволяют реализовать необходимые меры контроля, в связи с чем их использование в государственных, финансовых, медицинских и иных критически важных организациях ограничено. Следовательно, возникает необходимость разработки отечественного корпоративного мессенджера, полностью соответствующего установленным регламентам.</w:t>
      </w:r>
    </w:p>
    <w:p w14:paraId="125B18BE" w14:textId="77777777" w:rsidR="00A639D9" w:rsidRDefault="00A639D9" w:rsidP="00A639D9">
      <w:r>
        <w:t>Немаловажная проблема связана с архитектурной сложностью современных корпоративных инфраструктур. Типичная организация использует десятки внутренних систем: электронный документооборот, CRM-системы, репозитории кода, хранилища данных, корпоративные порталы, ERP-комплексы, системы контроля доступа. Корпоративный мессенджер должен интегрироваться с большинством этих систем, обеспечивать безопасный обмен информацией, управление доступами, логирование действий и централизованное управление политиками безопасности. При отсутствии таких механизмов мессенджер превращается в изолированный канал связи, что существенно снижает его полезность и повышает риск неконтролируемых информационных потоков.</w:t>
      </w:r>
    </w:p>
    <w:p w14:paraId="4BD0E579" w14:textId="77777777" w:rsidR="00A639D9" w:rsidRDefault="00A639D9" w:rsidP="00A639D9">
      <w:r>
        <w:t xml:space="preserve">Дополнительный слой проблемы связан с обеспечением масштабируемости и отказоустойчивости защищённых коммуникационных систем. С увеличением количества сотрудников и объёмов передаваемых данных нагрузка на серверные компоненты возрастает, и система должна обеспечивать стабильную работу даже при высоких пиковых нагрузках. При этом любой элемент инфраструктуры, обеспечивающий выполнение криптографических операций, должен сохранять производительность и способность поддерживать </w:t>
      </w:r>
      <w:r>
        <w:lastRenderedPageBreak/>
        <w:t>большое количество параллельных сессий. В противном случае безопасность и доступность системы оказываются взаимно исключающими требованиями. Разработка архитектуры, способной сочетать высокий уровень защиты, масштабируемость и скорость отклика, является самостоятельной инженерной задачей.</w:t>
      </w:r>
    </w:p>
    <w:p w14:paraId="2800327E" w14:textId="77777777" w:rsidR="00A639D9" w:rsidRDefault="00A639D9" w:rsidP="00A639D9">
      <w:r>
        <w:t>Не менее важной составляющей общей проблемы является человеческий фактор. Многие инциденты связаны не с несовершенством технических средств, а с ошибками сотрудников: отправкой информации по неверному адресу, использованием небезопасных устройств, применением простых паролей, игнорированием политик безопасности. Современный корпоративный мессенджер должен минимизировать вероятность таких ошибок за счёт внедрения автоматических механизмов защиты: предупреждений о передаче конфиденциальных данных, интеллектуальных систем анализа рисков, автоматической блокировки потенциально опасных действий пользователя, а также внедрения организационных мер, направленных на повышение осведомлённости сотрудников.</w:t>
      </w:r>
    </w:p>
    <w:p w14:paraId="2A9DD5F4" w14:textId="77777777" w:rsidR="00A639D9" w:rsidRDefault="00A639D9" w:rsidP="00A639D9">
      <w:r>
        <w:t>Таким образом, общая характеристика проблемы сводится к необходимости создания корпоративного мессенджера, который одновременно удовлетворяет ряду ключевых требований: защите содержимого сообщений и метаданных, устойчивости к современным типам атак, совместимости с российским законодательством, интегрируемости в корпоративную инфраструктуру, способности к масштабированию и удобству использования. Существующие решения частично решают эти задачи, но зачастую страдают от недостаточной прозрачности архитектуры, отсутствия поддержки отечественных криптографических алгоритмов, зависимости от зарубежных облачных сервисов, недостатка контроля над инфраструктурой или отсутствия сертификации в соответствии с государственными требованиями.</w:t>
      </w:r>
    </w:p>
    <w:p w14:paraId="0425C4BD" w14:textId="77777777" w:rsidR="00A639D9" w:rsidRDefault="00A639D9" w:rsidP="00A639D9">
      <w:r>
        <w:t xml:space="preserve">В совокупности все перечисленные факторы формируют комплексную исследовательскую проблему, требующую системного подхода, анализа существующих архитектур и технологий, разработки модели угроз и </w:t>
      </w:r>
      <w:r>
        <w:lastRenderedPageBreak/>
        <w:t>формулирования требований к новому программному решению. Исследование данной области является важным шагом для создания корпоративного мессенджера, обеспечивающего безопасную передачу приватных данных и отвечающего современным стандартам информационной безопасности.</w:t>
      </w:r>
    </w:p>
    <w:p w14:paraId="31747EFD" w14:textId="77777777" w:rsidR="00A639D9" w:rsidRPr="00A639D9" w:rsidRDefault="00A639D9" w:rsidP="00A639D9"/>
    <w:p w14:paraId="19C5AD31" w14:textId="07BADA0D" w:rsidR="002D20A0" w:rsidRDefault="003449E9" w:rsidP="002D20A0">
      <w:pPr>
        <w:pStyle w:val="1"/>
      </w:pPr>
      <w:bookmarkStart w:id="9" w:name="_Toc210577060"/>
      <w:r>
        <w:lastRenderedPageBreak/>
        <w:t xml:space="preserve">2. </w:t>
      </w:r>
      <w:r w:rsidR="002D20A0">
        <w:t>ОБЗОР ТЕХНОЛОГИЙ И МЕТОДОВ РЕШЕНИЯ ПРОБЛЕМЫ</w:t>
      </w:r>
      <w:bookmarkEnd w:id="9"/>
    </w:p>
    <w:p w14:paraId="4F91E181" w14:textId="4C4F4313" w:rsidR="002D20A0" w:rsidRDefault="003449E9" w:rsidP="002D20A0">
      <w:pPr>
        <w:pStyle w:val="2"/>
      </w:pPr>
      <w:bookmarkStart w:id="10" w:name="_Toc210577061"/>
      <w:r>
        <w:t xml:space="preserve">2.1 </w:t>
      </w:r>
      <w:r w:rsidR="002D20A0">
        <w:t>Основные методы решения проблемы и их характеристики</w:t>
      </w:r>
      <w:bookmarkEnd w:id="10"/>
    </w:p>
    <w:p w14:paraId="2EDECA5E" w14:textId="77777777" w:rsidR="00FF5666" w:rsidRDefault="00FF5666" w:rsidP="00FF5666">
      <w:pPr>
        <w:rPr>
          <w:sz w:val="24"/>
        </w:rPr>
      </w:pPr>
      <w:r>
        <w:t>Задача обеспечения безопасной передачи приватных данных в корпоративных мессенджерах требует применения комплекса методов, направленных на защиту информации на всех этапах её жизненного цикла: от генерации и отправки сообщения до его получения и последующего хранения. Анализ отечественных и зарубежных исследований показывает, что для построения защищённой коммуникационной системы используются криптографические методы, методы разграничения прав доступа, методы аутентификации, методы защиты метаданных, а также методы обеспечения целостности и контроля доверенной среды. Каждый из этих подходов обладает собственными преимуществами и ограничениями, которые определяют сферу их эффективного применения.</w:t>
      </w:r>
    </w:p>
    <w:p w14:paraId="34064986" w14:textId="77777777" w:rsidR="00FF5666" w:rsidRDefault="00FF5666" w:rsidP="00FF5666">
      <w:r>
        <w:t xml:space="preserve">Одним из ключевых методов обеспечения безопасности корпоративных коммуникаций является применение криптографической защиты. Криптографические методы позволяют обеспечить конфиденциальность, целостность и подлинность передаваемых сообщений. Наиболее распространённым подходом является использование симметричного и асимметричного шифрования в сочетании с механизмами обмена ключами. В современных корпоративных системах применяются алгоритмы симметричного шифрования (AES, ГОСТ Р </w:t>
      </w:r>
      <w:proofErr w:type="gramStart"/>
      <w:r>
        <w:t>34.12-2015</w:t>
      </w:r>
      <w:proofErr w:type="gramEnd"/>
      <w:r>
        <w:t xml:space="preserve"> «Кузнечик»), асимметричные алгоритмы для защиты ключевого обмена (RSA, ГОСТ Р 34.10-2012) и цифровые подписи для обеспечения аутентичности отправителя. Особое внимание уделяется методу </w:t>
      </w:r>
      <w:proofErr w:type="spellStart"/>
      <w:r>
        <w:t>end-to-end</w:t>
      </w:r>
      <w:proofErr w:type="spellEnd"/>
      <w:r>
        <w:t xml:space="preserve"> </w:t>
      </w:r>
      <w:proofErr w:type="spellStart"/>
      <w:r>
        <w:t>encryption</w:t>
      </w:r>
      <w:proofErr w:type="spellEnd"/>
      <w:r>
        <w:t xml:space="preserve"> (E2EE), который предполагает шифрование данных на устройстве отправителя и расшифрование исключительно на устройстве </w:t>
      </w:r>
      <w:r>
        <w:lastRenderedPageBreak/>
        <w:t>получателя. Такой метод исключает возможность доступа к содержимому сообщений даже в случае компрометации серверной инфраструктуры, что значительно повышает устойчивость мессенджера к атакам посредника и угрозам со стороны внутренних нарушителей.</w:t>
      </w:r>
    </w:p>
    <w:p w14:paraId="703F5731" w14:textId="77777777" w:rsidR="00FF5666" w:rsidRDefault="00FF5666" w:rsidP="00FF5666">
      <w:r>
        <w:t xml:space="preserve">Другим важным методом является аутентификация пользователей и устройств. </w:t>
      </w:r>
      <w:proofErr w:type="spellStart"/>
      <w:r>
        <w:t>Аутентификационные</w:t>
      </w:r>
      <w:proofErr w:type="spellEnd"/>
      <w:r>
        <w:t xml:space="preserve"> методы предназначены для подтверждения подлинности участников коммуникации, предотвращения несанкционированного доступа и минимизации рисков компрометации учётных записей. Наиболее распространёнными подходами являются однофакторная аутентификация (пароль, токен), двухфакторная аутентификация (пароль + SMS-код, аппаратный токен, </w:t>
      </w:r>
      <w:proofErr w:type="spellStart"/>
      <w:r>
        <w:t>push</w:t>
      </w:r>
      <w:proofErr w:type="spellEnd"/>
      <w:r>
        <w:t xml:space="preserve">-уведомление) и многофакторная аутентификация (комбинация физического устройства, биометрии и секретного ключа). Современные корпоративные системы активно внедряют методы на основе сертификатов, функционирующих по протоколам TLS и </w:t>
      </w:r>
      <w:proofErr w:type="spellStart"/>
      <w:r>
        <w:t>Kerberos</w:t>
      </w:r>
      <w:proofErr w:type="spellEnd"/>
      <w:r>
        <w:t xml:space="preserve">, а также аппаратные механизмы идентификации, использующие доверенные среды исполнения (TPM, </w:t>
      </w:r>
      <w:proofErr w:type="spellStart"/>
      <w:r>
        <w:t>TrustZone</w:t>
      </w:r>
      <w:proofErr w:type="spellEnd"/>
      <w:r>
        <w:t>). Применение многофакторных методов существенно снижает вероятность несанкционированного доступа к корпоративным данным даже при утечке или подборе пароля.</w:t>
      </w:r>
    </w:p>
    <w:p w14:paraId="4900F7E0" w14:textId="77777777" w:rsidR="00FF5666" w:rsidRDefault="00FF5666" w:rsidP="00FF5666">
      <w:r>
        <w:t xml:space="preserve">Методы контроля доступа и управления правами пользователей играют ключевую роль в предотвращении злоупотреблений внутри организации. В корпоративных мессенджерах используется несколько моделей контроля доступа, включая модель на основе ролей (RBAC), модель на основе атрибутов (ABAC) и модель на основе политик безопасности. Эти методы позволяют определить, какие действия может выполнять пользователь: просматривать сообщения, пересылать данные, скачивать файлы, создавать группы, подключаться к конференциям и </w:t>
      </w:r>
      <w:proofErr w:type="gramStart"/>
      <w:r>
        <w:t>т.д.</w:t>
      </w:r>
      <w:proofErr w:type="gramEnd"/>
      <w:r>
        <w:t xml:space="preserve"> Метод RBAC основан на назначении ролей сотрудникам и является наиболее распространённым в корпоративных системах благодаря своей простоте и масштабируемости. Метод ABAC обеспечивает более гибкий и динамический контроль доступа, позволяя учитывать контекст: устройство, местоположение, статус сети, время суток, уровень угрозы. </w:t>
      </w:r>
      <w:r>
        <w:lastRenderedPageBreak/>
        <w:t>Исследователи отмечают, что использование гибридных моделей доступа позволяет значительно снизить риски, связанные с человеческим фактором и ошибками конфигурации.</w:t>
      </w:r>
    </w:p>
    <w:p w14:paraId="453216A1" w14:textId="77777777" w:rsidR="00FF5666" w:rsidRDefault="00FF5666" w:rsidP="00FF5666">
      <w:r>
        <w:t xml:space="preserve">Важную роль в обеспечении безопасности корпоративных коммуникаций играют методы защиты метаданных. Несмотря на </w:t>
      </w:r>
      <w:proofErr w:type="gramStart"/>
      <w:r>
        <w:t>то</w:t>
      </w:r>
      <w:proofErr w:type="gramEnd"/>
      <w:r>
        <w:t xml:space="preserve"> что содержимое сообщений может быть защищено </w:t>
      </w:r>
      <w:proofErr w:type="spellStart"/>
      <w:r>
        <w:t>криптографически</w:t>
      </w:r>
      <w:proofErr w:type="spellEnd"/>
      <w:r>
        <w:t>, метаданные — информация о времени отправки, маршруте передачи, размере сообщения, взаимодействиях между участниками — часто остаются незащищёнными. Анализ показывает, что именно метаданные могут дать злоумышленнику ценную информацию о структуре организации, активности сотрудников и характере коммуникаций. Среди методов защиты метаданных выделяются сети смешивания (</w:t>
      </w:r>
      <w:proofErr w:type="spellStart"/>
      <w:r>
        <w:t>mix</w:t>
      </w:r>
      <w:proofErr w:type="spellEnd"/>
      <w:r>
        <w:t xml:space="preserve"> </w:t>
      </w:r>
      <w:proofErr w:type="spellStart"/>
      <w:r>
        <w:t>networks</w:t>
      </w:r>
      <w:proofErr w:type="spellEnd"/>
      <w:r>
        <w:t xml:space="preserve">), маршрутизация по принципу </w:t>
      </w:r>
      <w:proofErr w:type="spellStart"/>
      <w:r>
        <w:t>onion</w:t>
      </w:r>
      <w:proofErr w:type="spellEnd"/>
      <w:r>
        <w:t xml:space="preserve"> </w:t>
      </w:r>
      <w:proofErr w:type="spellStart"/>
      <w:r>
        <w:t>routing</w:t>
      </w:r>
      <w:proofErr w:type="spellEnd"/>
      <w:r>
        <w:t>, внедрение случайных задержек, фиксация размера пакетов и распределение трафика по нескольким каналам. На практике корпоративные системы редко используют методики полного сокрытия метаданных из-за их вычислительной сложности, однако исследования демонстрируют перспективность их применения для высокозащищённых сред, включая государственные структуры и организации критической инфраструктуры.</w:t>
      </w:r>
    </w:p>
    <w:p w14:paraId="2D9AF88E" w14:textId="77777777" w:rsidR="00FF5666" w:rsidRDefault="00FF5666" w:rsidP="00FF5666">
      <w:r>
        <w:t xml:space="preserve">Методы обеспечения целостности и подлинности сообщений также занимают центральное место в системе безопасности корпоративного мессенджера. Цифровые подписи, хеш-функции и механизмы MAC (Message </w:t>
      </w:r>
      <w:proofErr w:type="spellStart"/>
      <w:r>
        <w:t>Authentication</w:t>
      </w:r>
      <w:proofErr w:type="spellEnd"/>
      <w:r>
        <w:t xml:space="preserve"> Code) позволяют обнаружить любые попытки изменения или подделки передаваемой информации. Наиболее распространённые методы — использование стойких хеш-функций (SHA-256, ГОСТ Р </w:t>
      </w:r>
      <w:proofErr w:type="gramStart"/>
      <w:r>
        <w:t>34.11-2012</w:t>
      </w:r>
      <w:proofErr w:type="gramEnd"/>
      <w:r>
        <w:t>), применение HMAC и встроенных цифровых подписей для каждой сессии или сообщения. Эти методы гарантируют, что даже если злоумышленнику удастся получить доступ к каналу связи, он не сможет изменить данные незаметно для участников коммуникации.</w:t>
      </w:r>
    </w:p>
    <w:p w14:paraId="2D3E1FCD" w14:textId="77777777" w:rsidR="00FF5666" w:rsidRDefault="00FF5666" w:rsidP="00FF5666">
      <w:r>
        <w:t xml:space="preserve">Важным направлением защиты корпоративных мессенджеров является применение методов обеспечения доверенной среды вычислений. Поскольку </w:t>
      </w:r>
      <w:r>
        <w:lastRenderedPageBreak/>
        <w:t xml:space="preserve">значительное количество атак осуществляется через компрометацию конечных устройств, необходимо использовать механизмы контроля их целостности, защиты ключевой информации и предотвращения запуска вредоносных программ. В этом контексте применяются методы аппаратной изоляции (TPM, Secure </w:t>
      </w:r>
      <w:proofErr w:type="spellStart"/>
      <w:r>
        <w:t>Enclave</w:t>
      </w:r>
      <w:proofErr w:type="spellEnd"/>
      <w:r>
        <w:t xml:space="preserve">, </w:t>
      </w:r>
      <w:proofErr w:type="spellStart"/>
      <w:r>
        <w:t>TrustZone</w:t>
      </w:r>
      <w:proofErr w:type="spellEnd"/>
      <w:r>
        <w:t>), защищённые контейнеры, механизмы контроля целостности операционной системы и виртуализация рабочих процессов. В ряде исследований предлагаются методы построения многоуровневой доверенной цепочки, позволяющей гарантировать подлинность среды, в которой выполняется мессенджер.</w:t>
      </w:r>
    </w:p>
    <w:p w14:paraId="4356C880" w14:textId="77777777" w:rsidR="00FF5666" w:rsidRDefault="00FF5666" w:rsidP="00FF5666">
      <w:r>
        <w:t>Отдельное значение имеют методы сетевой защиты и мониторинга. В корпоративных коммуникационных системах используются методы фильтрации трафика, IDS/IPS-системы, анализ поведения (</w:t>
      </w:r>
      <w:proofErr w:type="spellStart"/>
      <w:r>
        <w:t>behavioral</w:t>
      </w:r>
      <w:proofErr w:type="spellEnd"/>
      <w:r>
        <w:t xml:space="preserve"> </w:t>
      </w:r>
      <w:proofErr w:type="spellStart"/>
      <w:r>
        <w:t>analysis</w:t>
      </w:r>
      <w:proofErr w:type="spellEnd"/>
      <w:r>
        <w:t>), применение VPN-технологий и сегментация сети. Эти методы направлены на выявление аномальных действий, предотвращение вторжений и ограничение возможных каналов утечки данных. Использование SIEM-систем позволяет обеспечить централизованный сбор и анализ событий безопасности, что является важным элементом предотвращения инцидентов в распределённых организациях.</w:t>
      </w:r>
    </w:p>
    <w:p w14:paraId="7356A5D9" w14:textId="77777777" w:rsidR="00FF5666" w:rsidRDefault="00FF5666" w:rsidP="00FF5666">
      <w:r>
        <w:t>К числу перспективных методов, исследуемых в отечественной научной школе, относятся методы динамической ротации ключей, алгоритмы квантово-устойчивой криптографии, механизмы безопасной федеративной идентификации и технологии «нулевого доверия» (Zero Trust), предполагающие проверку всех компонентов системы независимо от уровня привилегий. Такие методы формируют основу для построения высокозащищённых корпоративных коммуникационных платформ, устойчивых к современным и будущим типам атак.</w:t>
      </w:r>
    </w:p>
    <w:p w14:paraId="5E255D62" w14:textId="77777777" w:rsidR="00FF5666" w:rsidRDefault="00FF5666" w:rsidP="00FF5666">
      <w:r>
        <w:t xml:space="preserve">Таким образом, совокупность методов решения проблемы безопасности корпоративных коммуникаций представляет собой комплекс многоуровневых подходов, включающих криптографическую защиту, аутентификацию, контроль доступа, защиту метаданных, обеспечение целостности данных, построение доверенной среды исполнения и сетевую безопасность. Эффективное сочетание </w:t>
      </w:r>
      <w:r>
        <w:lastRenderedPageBreak/>
        <w:t>этих методов позволяет сформировать защищённую архитектуру корпоративного мессенджера, обеспечивающую высокую степень защиты приватных данных сотрудников и соответствующую современным требованиям информационной безопасности.</w:t>
      </w:r>
    </w:p>
    <w:p w14:paraId="17CD0BD8" w14:textId="77777777" w:rsidR="00FF5666" w:rsidRPr="00FF5666" w:rsidRDefault="00FF5666" w:rsidP="00FF5666"/>
    <w:p w14:paraId="2A84EE40" w14:textId="34208AD8" w:rsidR="002D20A0" w:rsidRDefault="003449E9" w:rsidP="002D20A0">
      <w:pPr>
        <w:pStyle w:val="2"/>
      </w:pPr>
      <w:bookmarkStart w:id="11" w:name="_Toc210577062"/>
      <w:r>
        <w:t xml:space="preserve">2.2 </w:t>
      </w:r>
      <w:r w:rsidR="002D20A0">
        <w:t>Основные технологии решения проблемы и их характеристики</w:t>
      </w:r>
      <w:bookmarkEnd w:id="11"/>
    </w:p>
    <w:p w14:paraId="45903545" w14:textId="77777777" w:rsidR="000D0FE5" w:rsidRDefault="000D0FE5" w:rsidP="000D0FE5">
      <w:pPr>
        <w:rPr>
          <w:sz w:val="24"/>
        </w:rPr>
      </w:pPr>
      <w:r>
        <w:t>Решение задачи обеспечения безопасной передачи приватных данных в корпоративных мессенджерах опирается на широкий спектр современных технологий, каждая из которых выполняет отдельную функцию в общей архитектуре безопасной коммуникационной платформы. Технологии, используемые при разработке корпоративных мессенджеров, охватывают области криптографии, сетевой безопасности, управления доступом, инфраструктурных решений, систем мониторинга и аудита, а также архитектурных подходов к построению программных систем. Комплексное сочетание этих технологий является основой для формирования масштабируемых, отказоустойчивых и безопасных коммуникационных платформ для организаций разного уровня.</w:t>
      </w:r>
    </w:p>
    <w:p w14:paraId="48586997" w14:textId="77777777" w:rsidR="000D0FE5" w:rsidRDefault="000D0FE5" w:rsidP="000D0FE5">
      <w:r>
        <w:t xml:space="preserve">Одной из ключевых технологий, лежащих в основе защищённых коммуникаций, является технология протоколов шифрования. Наиболее распространёнными стандартами являются протокол TLS (Transport Layer Security) и протоколы, применяемые в рамках </w:t>
      </w:r>
      <w:proofErr w:type="spellStart"/>
      <w:r>
        <w:t>end-to-end</w:t>
      </w:r>
      <w:proofErr w:type="spellEnd"/>
      <w:r>
        <w:t xml:space="preserve"> </w:t>
      </w:r>
      <w:proofErr w:type="spellStart"/>
      <w:r>
        <w:t>encryption</w:t>
      </w:r>
      <w:proofErr w:type="spellEnd"/>
      <w:r>
        <w:t xml:space="preserve"> (E2EE), такие как </w:t>
      </w:r>
      <w:proofErr w:type="spellStart"/>
      <w:r>
        <w:t>Signal</w:t>
      </w:r>
      <w:proofErr w:type="spellEnd"/>
      <w:r>
        <w:t xml:space="preserve"> Protocol и Double </w:t>
      </w:r>
      <w:proofErr w:type="spellStart"/>
      <w:r>
        <w:t>Ratchet</w:t>
      </w:r>
      <w:proofErr w:type="spellEnd"/>
      <w:r>
        <w:t xml:space="preserve">. Эти технологии обеспечивают защиту данных в процессе передачи, гарантируя невозможность перехвата или подделки сообщений злоумышленником. В корпоративных средах, особенно в российских организациях, значительное внимание уделяется использованию сертифицированных отечественных криптографических стандартов, включающих ГОСТ-алгоритмы (ГОСТ Р 34.10–2012, ГОСТ Р 34.11–2012, ГОСТ </w:t>
      </w:r>
      <w:r>
        <w:lastRenderedPageBreak/>
        <w:t>Р 34.12–2015). Применение отечественных криптографических технологий обеспечивает соответствие требованиям регуляторов и позволяет использовать корпоративные мессенджеры в государственных структурах и организациях, работающих с конфиденциальной информацией.</w:t>
      </w:r>
    </w:p>
    <w:p w14:paraId="02D79150" w14:textId="77777777" w:rsidR="000D0FE5" w:rsidRDefault="000D0FE5" w:rsidP="000D0FE5">
      <w:r>
        <w:t xml:space="preserve">Также важным направлением является использование технологий аутентификации и управления доступом. Среди них можно выделить протокол </w:t>
      </w:r>
      <w:proofErr w:type="spellStart"/>
      <w:r>
        <w:t>Kerberos</w:t>
      </w:r>
      <w:proofErr w:type="spellEnd"/>
      <w:r>
        <w:t xml:space="preserve">, широко применяемый в корпоративных сетях для централизованной аутентификации пользователей. </w:t>
      </w:r>
      <w:proofErr w:type="spellStart"/>
      <w:r>
        <w:t>Kerberos</w:t>
      </w:r>
      <w:proofErr w:type="spellEnd"/>
      <w:r>
        <w:t xml:space="preserve"> обеспечивает распределение ключей и защищённую выдачу </w:t>
      </w:r>
      <w:proofErr w:type="spellStart"/>
      <w:r>
        <w:t>тикетов</w:t>
      </w:r>
      <w:proofErr w:type="spellEnd"/>
      <w:r>
        <w:t xml:space="preserve">, позволяя пользователям безопасно взаимодействовать с сервисами мессенджера. Другой популярной технологией является </w:t>
      </w:r>
      <w:proofErr w:type="spellStart"/>
      <w:r>
        <w:t>OAuth</w:t>
      </w:r>
      <w:proofErr w:type="spellEnd"/>
      <w:r>
        <w:t xml:space="preserve"> 2.0 и её расширение </w:t>
      </w:r>
      <w:proofErr w:type="spellStart"/>
      <w:r>
        <w:t>OpenID</w:t>
      </w:r>
      <w:proofErr w:type="spellEnd"/>
      <w:r>
        <w:t xml:space="preserve"> Connect, которые применяются для авторизации пользователей и интеграции мессенджера с внешними корпоративными системами. Эти технологии обеспечивают единый механизм управления идентификацией, что особенно важно в крупных организациях. В условиях повышенных требований к безопасности нередко используются сертификаты X.509, поддерживающие двухстороннюю аутентификацию, что позволяет достоверно удостоверять как пользователя, так и сервер.</w:t>
      </w:r>
    </w:p>
    <w:p w14:paraId="22EE5A2B" w14:textId="77777777" w:rsidR="000D0FE5" w:rsidRDefault="000D0FE5" w:rsidP="000D0FE5">
      <w:r>
        <w:t>Технологии защиты конечных устройств занимают центральное место при построении безопасной коммуникационной среды, поскольку значительная часть атак направлена именно на устройства сотрудников. К таким технологиям относятся аппаратные модули доверенной платформы (TPM), технологии защищённого исполнения (</w:t>
      </w:r>
      <w:proofErr w:type="spellStart"/>
      <w:r>
        <w:t>Trusted</w:t>
      </w:r>
      <w:proofErr w:type="spellEnd"/>
      <w:r>
        <w:t xml:space="preserve"> </w:t>
      </w:r>
      <w:proofErr w:type="spellStart"/>
      <w:r>
        <w:t>Execution</w:t>
      </w:r>
      <w:proofErr w:type="spellEnd"/>
      <w:r>
        <w:t xml:space="preserve"> Environment, ARM </w:t>
      </w:r>
      <w:proofErr w:type="spellStart"/>
      <w:r>
        <w:t>TrustZone</w:t>
      </w:r>
      <w:proofErr w:type="spellEnd"/>
      <w:r>
        <w:t xml:space="preserve">) и системы MDM/MDM+ (Mobile Device Management / Mobile </w:t>
      </w:r>
      <w:proofErr w:type="spellStart"/>
      <w:r>
        <w:t>Threat</w:t>
      </w:r>
      <w:proofErr w:type="spellEnd"/>
      <w:r>
        <w:t xml:space="preserve"> Defense). Современные корпоративные мессенджеры интегрируются с MDM-платформами для контроля состояния устройств, применения политик безопасности, защиты ключей шифрования и предотвращения установки нежелательного программного обеспечения. Эти технологии позволяют создать доверенную среду, снижающую вероятность компрометации устройства и обеспечивающую безопасное хранение криптографических материалов.</w:t>
      </w:r>
    </w:p>
    <w:p w14:paraId="2D05EEA1" w14:textId="77777777" w:rsidR="000D0FE5" w:rsidRDefault="000D0FE5" w:rsidP="000D0FE5">
      <w:r>
        <w:lastRenderedPageBreak/>
        <w:t xml:space="preserve">Значимую роль в построении корпоративных коммуникационных систем играют серверные технологии и архитектурные подходы. Одним из наиболее востребованных подходов является </w:t>
      </w:r>
      <w:proofErr w:type="spellStart"/>
      <w:r>
        <w:t>микросервисная</w:t>
      </w:r>
      <w:proofErr w:type="spellEnd"/>
      <w:r>
        <w:t xml:space="preserve"> архитектура, позволяющая разделять функциональные компоненты мессенджера на независимые сервисы: сервис сообщений, сервис конференций, сервис хранения файлов, сервис аутентификации, сервис журналирования и </w:t>
      </w:r>
      <w:proofErr w:type="gramStart"/>
      <w:r>
        <w:t>т.д.</w:t>
      </w:r>
      <w:proofErr w:type="gramEnd"/>
      <w:r>
        <w:t xml:space="preserve"> Использование </w:t>
      </w:r>
      <w:proofErr w:type="spellStart"/>
      <w:r>
        <w:t>микросервисов</w:t>
      </w:r>
      <w:proofErr w:type="spellEnd"/>
      <w:r>
        <w:t xml:space="preserve"> обеспечивает масштабируемость, изоляцию компонентов и устойчивость системы к отказам. Для </w:t>
      </w:r>
      <w:proofErr w:type="spellStart"/>
      <w:r>
        <w:t>оркестрации</w:t>
      </w:r>
      <w:proofErr w:type="spellEnd"/>
      <w:r>
        <w:t xml:space="preserve"> </w:t>
      </w:r>
      <w:proofErr w:type="spellStart"/>
      <w:r>
        <w:t>микросервисов</w:t>
      </w:r>
      <w:proofErr w:type="spellEnd"/>
      <w:r>
        <w:t xml:space="preserve"> применяются такие технологии, как </w:t>
      </w:r>
      <w:proofErr w:type="spellStart"/>
      <w:r>
        <w:t>Docker</w:t>
      </w:r>
      <w:proofErr w:type="spellEnd"/>
      <w:r>
        <w:t xml:space="preserve"> и </w:t>
      </w:r>
      <w:proofErr w:type="spellStart"/>
      <w:r>
        <w:t>Kubernetes</w:t>
      </w:r>
      <w:proofErr w:type="spellEnd"/>
      <w:r>
        <w:t>, которые позволяют автоматически распределять нагрузку, управлять контейнерами, выполнять обновления без остановки системы и обеспечивать отказоустойчивость на уровне инфраструктуры.</w:t>
      </w:r>
    </w:p>
    <w:p w14:paraId="57A05A26" w14:textId="77777777" w:rsidR="000D0FE5" w:rsidRDefault="000D0FE5" w:rsidP="000D0FE5">
      <w:r>
        <w:t>Технологии хранения данных также имеют критическое значение для обеспечения безопасности корпоративных мессенджеров. В качестве основных решений используются базы данных двух типов: реляционные (</w:t>
      </w:r>
      <w:proofErr w:type="spellStart"/>
      <w:r>
        <w:t>PostgreSQL</w:t>
      </w:r>
      <w:proofErr w:type="spellEnd"/>
      <w:r>
        <w:t xml:space="preserve">, MySQL) и </w:t>
      </w:r>
      <w:proofErr w:type="spellStart"/>
      <w:r>
        <w:t>нереляционные</w:t>
      </w:r>
      <w:proofErr w:type="spellEnd"/>
      <w:r>
        <w:t xml:space="preserve"> (</w:t>
      </w:r>
      <w:proofErr w:type="spellStart"/>
      <w:r>
        <w:t>MongoDB</w:t>
      </w:r>
      <w:proofErr w:type="spellEnd"/>
      <w:r>
        <w:t xml:space="preserve">, </w:t>
      </w:r>
      <w:proofErr w:type="spellStart"/>
      <w:r>
        <w:t>Cassandra</w:t>
      </w:r>
      <w:proofErr w:type="spellEnd"/>
      <w:r>
        <w:t xml:space="preserve">). Реляционные СУБД обеспечивают строгие ограничения на структуру данных, </w:t>
      </w:r>
      <w:proofErr w:type="spellStart"/>
      <w:r>
        <w:t>транзакционность</w:t>
      </w:r>
      <w:proofErr w:type="spellEnd"/>
      <w:r>
        <w:t xml:space="preserve"> и простоту реализации механизмов целостности. </w:t>
      </w:r>
      <w:proofErr w:type="spellStart"/>
      <w:r>
        <w:t>Нереляционные</w:t>
      </w:r>
      <w:proofErr w:type="spellEnd"/>
      <w:r>
        <w:t xml:space="preserve"> СУБД, в свою очередь, обладают высокой масштабируемостью и устойчивостью при работе с большими объёмами сообщений. Особенное внимание уделяется технологиям шифрования данных «на месте» (</w:t>
      </w:r>
      <w:proofErr w:type="spellStart"/>
      <w:r>
        <w:t>at-rest</w:t>
      </w:r>
      <w:proofErr w:type="spellEnd"/>
      <w:r>
        <w:t xml:space="preserve"> </w:t>
      </w:r>
      <w:proofErr w:type="spellStart"/>
      <w:r>
        <w:t>encryption</w:t>
      </w:r>
      <w:proofErr w:type="spellEnd"/>
      <w:r>
        <w:t xml:space="preserve">), а также хранению ключей в специализированных службах — таких как </w:t>
      </w:r>
      <w:proofErr w:type="spellStart"/>
      <w:r>
        <w:t>HashiCorp</w:t>
      </w:r>
      <w:proofErr w:type="spellEnd"/>
      <w:r>
        <w:t xml:space="preserve"> </w:t>
      </w:r>
      <w:proofErr w:type="spellStart"/>
      <w:r>
        <w:t>Vault</w:t>
      </w:r>
      <w:proofErr w:type="spellEnd"/>
      <w:r>
        <w:t xml:space="preserve"> или встроенные средства защиты операционных систем. Такие технологии позволяют минимизировать риски, связанные с компрометацией серверных компонентов.</w:t>
      </w:r>
    </w:p>
    <w:p w14:paraId="3DAF3E78" w14:textId="77777777" w:rsidR="000D0FE5" w:rsidRDefault="000D0FE5" w:rsidP="000D0FE5">
      <w:r>
        <w:t xml:space="preserve">Отдельного внимания заслуживают технологии обеспечения защищённой видеоконференцсвязи и передачи мультимедийных данных. Для этих целей широко применяются протоколы </w:t>
      </w:r>
      <w:proofErr w:type="spellStart"/>
      <w:r>
        <w:t>WebRTC</w:t>
      </w:r>
      <w:proofErr w:type="spellEnd"/>
      <w:r>
        <w:t>, SRTP (Secure Real-</w:t>
      </w:r>
      <w:proofErr w:type="spellStart"/>
      <w:r>
        <w:t>time</w:t>
      </w:r>
      <w:proofErr w:type="spellEnd"/>
      <w:r>
        <w:t xml:space="preserve"> Transport Protocol), а также механизмы адаптивной потоковой передачи. </w:t>
      </w:r>
      <w:proofErr w:type="spellStart"/>
      <w:r>
        <w:t>WebRTC</w:t>
      </w:r>
      <w:proofErr w:type="spellEnd"/>
      <w:r>
        <w:t xml:space="preserve"> обеспечивает защищённое соединение между клиентами, используя встроенную поддержку DTLS и SRTP, позволяя мессенджерам реализовывать защищённые </w:t>
      </w:r>
      <w:r>
        <w:lastRenderedPageBreak/>
        <w:t>аудио- и видеозвонки без необходимости использования дополнительных модулей. Данные технологии обеспечивают шифрование медиатрафика, защиту от подмены пакетов и минимизацию задержек, что особенно важно для корпоративного использования.</w:t>
      </w:r>
    </w:p>
    <w:p w14:paraId="06FC5332" w14:textId="77777777" w:rsidR="000D0FE5" w:rsidRDefault="000D0FE5" w:rsidP="000D0FE5">
      <w:r>
        <w:t xml:space="preserve">Среди инфраструктурных технологий, применяемых в защищённых корпоративных мессенджерах, важную роль играют системы логирования и мониторинга. Технологии SIEM (Security Information </w:t>
      </w:r>
      <w:proofErr w:type="spellStart"/>
      <w:r>
        <w:t>and</w:t>
      </w:r>
      <w:proofErr w:type="spellEnd"/>
      <w:r>
        <w:t xml:space="preserve"> Event Management), такие как «</w:t>
      </w:r>
      <w:proofErr w:type="spellStart"/>
      <w:r>
        <w:t>MaxPatrol</w:t>
      </w:r>
      <w:proofErr w:type="spellEnd"/>
      <w:r>
        <w:t xml:space="preserve"> SIEM», «</w:t>
      </w:r>
      <w:proofErr w:type="spellStart"/>
      <w:r>
        <w:t>Сёрчер</w:t>
      </w:r>
      <w:proofErr w:type="spellEnd"/>
      <w:r>
        <w:t xml:space="preserve">», ELK </w:t>
      </w:r>
      <w:proofErr w:type="spellStart"/>
      <w:r>
        <w:t>Stack</w:t>
      </w:r>
      <w:proofErr w:type="spellEnd"/>
      <w:r>
        <w:t xml:space="preserve"> и </w:t>
      </w:r>
      <w:proofErr w:type="spellStart"/>
      <w:r>
        <w:t>Splunk</w:t>
      </w:r>
      <w:proofErr w:type="spellEnd"/>
      <w:r>
        <w:t>, используются для централизованного сбора и анализа событий безопасности. В корпоративных системах мессенджеров такие технологии позволяют отслеживать попытки несанкционированного доступа, аномальное поведение пользователей, сетевые атаки, а также предотвращать утечки данных. Технологии IDS/IPS (</w:t>
      </w:r>
      <w:proofErr w:type="spellStart"/>
      <w:r>
        <w:t>Snort</w:t>
      </w:r>
      <w:proofErr w:type="spellEnd"/>
      <w:r>
        <w:t xml:space="preserve">, </w:t>
      </w:r>
      <w:proofErr w:type="spellStart"/>
      <w:r>
        <w:t>Suricata</w:t>
      </w:r>
      <w:proofErr w:type="spellEnd"/>
      <w:r>
        <w:t>, отечественные решения «Континент», «</w:t>
      </w:r>
      <w:proofErr w:type="spellStart"/>
      <w:r>
        <w:t>ИнфоВотч</w:t>
      </w:r>
      <w:proofErr w:type="spellEnd"/>
      <w:r>
        <w:t>») дополняют систему безопасности на сетевом уровне, выявляя вредоносную активность и блокируя угрозы в режиме реального времени.</w:t>
      </w:r>
    </w:p>
    <w:p w14:paraId="19105139" w14:textId="77777777" w:rsidR="000D0FE5" w:rsidRDefault="000D0FE5" w:rsidP="000D0FE5">
      <w:r>
        <w:t>Существенную роль в современных защищённых системах играет технология Zero Trust («нулевого доверия»). Этот подход предполагает, что ни один пользователь, ни одно устройство и ни один компонент мессенджера не может считаться доверенным по умолчанию. Все взаимодействия проходят через цепочку проверок, в том числе аутентификацию, проверку состояния устройства, валидацию политик доступа и контроль поведения. В корпоративных мессенджерах Zero Trust позволяет предотвратить распространение угроз внутри сети даже в случае компрометации отдельного устройства или учетной записи.</w:t>
      </w:r>
    </w:p>
    <w:p w14:paraId="2208CA0E" w14:textId="77777777" w:rsidR="000D0FE5" w:rsidRDefault="000D0FE5" w:rsidP="000D0FE5">
      <w:r>
        <w:t>Также в исследованиях активно рассматриваются технологии квантово-устойчивой криптографии, которые позволяют защитить коммуникационные системы от потенциальных угроз со стороны квантовых вычислений. Алгоритмы такого типа (CRYSTALS-</w:t>
      </w:r>
      <w:proofErr w:type="spellStart"/>
      <w:r>
        <w:t>Kyber</w:t>
      </w:r>
      <w:proofErr w:type="spellEnd"/>
      <w:r>
        <w:t>, CRYSTALS-</w:t>
      </w:r>
      <w:proofErr w:type="spellStart"/>
      <w:r>
        <w:t>Dilithium</w:t>
      </w:r>
      <w:proofErr w:type="spellEnd"/>
      <w:r>
        <w:t>) находятся на этапе стандартизации, однако их интеграция в корпоративные мессенджеры представляет стратегическую важность в долгосрочной перспективе.</w:t>
      </w:r>
    </w:p>
    <w:p w14:paraId="463C4677" w14:textId="77777777" w:rsidR="000D0FE5" w:rsidRDefault="000D0FE5" w:rsidP="000D0FE5">
      <w:r>
        <w:lastRenderedPageBreak/>
        <w:t>Таким образом, современные технологии, применяемые для разработки защищённых корпоративных мессенджеров, охватывают широкий спектр решений — от криптографических протоколов и технологий аутентификации до архитектурных подходов, систем мониторинга и методов обеспечения доверенной вычислительной среды. Их комплексное использование позволяет организовать платформу, способную обеспечивать высокий уровень защиты приватных данных, устойчивость к современным угрозам и соответствие требованиям законодательства и корпоративных стандартов безопасности.</w:t>
      </w:r>
    </w:p>
    <w:p w14:paraId="5F7B5A62" w14:textId="77777777" w:rsidR="000D0FE5" w:rsidRPr="000D0FE5" w:rsidRDefault="000D0FE5" w:rsidP="000D0FE5"/>
    <w:p w14:paraId="48B4E5AA" w14:textId="59F865EA" w:rsidR="002D20A0" w:rsidRDefault="003449E9" w:rsidP="002D20A0">
      <w:pPr>
        <w:pStyle w:val="2"/>
      </w:pPr>
      <w:bookmarkStart w:id="12" w:name="_Toc210577063"/>
      <w:r>
        <w:t xml:space="preserve">2.3 </w:t>
      </w:r>
      <w:r w:rsidR="002D20A0">
        <w:t>Алгоритм выбора методов и технологий решения проблемы</w:t>
      </w:r>
      <w:bookmarkEnd w:id="12"/>
    </w:p>
    <w:p w14:paraId="586EE852" w14:textId="77777777" w:rsidR="000D0FE5" w:rsidRDefault="000D0FE5" w:rsidP="000D0FE5">
      <w:r>
        <w:t>Выбор методов и технологий для обеспечения безопасной передачи приватных данных в корпоративном мессенджере представляет собой сложный многоэтапный процесс, требующий системного анализа архитектуры будущего решения, модели угроз, характеристик корпоративной инфраструктуры и требований к функциональности. В отличие от универсальных коммуникационных приложений, корпоративные мессенджеры должны учитывать специфику внутренней организационной среды, уровень зрелости процессов информационной безопасности и наличие ограничений, связанных с нормативными актами, отраслевыми регламентами или внутренними нормативами предприятия. По этой причине алгоритм выбора методов и технологий должен быть не просто перечнем шагов, а структурированной системой принятия решений, опирающейся на объективные критерии оценки.</w:t>
      </w:r>
    </w:p>
    <w:p w14:paraId="31D36A5B" w14:textId="77777777" w:rsidR="000D0FE5" w:rsidRDefault="000D0FE5" w:rsidP="000D0FE5"/>
    <w:p w14:paraId="16A3F35D" w14:textId="77777777" w:rsidR="000D0FE5" w:rsidRDefault="000D0FE5" w:rsidP="000D0FE5">
      <w:r>
        <w:t xml:space="preserve">Первым этапом алгоритма является определение требований безопасности и формирование модели угроз. На этом этапе необходимо выявить перечень потенциальных атакующих, их возможности, мотивацию и вероятные сценарии воздействия на коммуникационную систему. Модель угроз должна учитывать </w:t>
      </w:r>
      <w:r>
        <w:lastRenderedPageBreak/>
        <w:t>внешние угрозы (сетевые атаки, перехват трафика, попытки взлома инфраструктуры), внутренние угрозы (злоупотребления со стороны сотрудников, утечки через инсайдеров), уязвимости конечных устройств и риски компрометации серверных компонентов. Правильно сформированная модель угроз является фундаментом для принятия решений о том, какие методы защиты — криптографические, организационные, сетевые, аппаратные — являются обязательными для реализации.</w:t>
      </w:r>
    </w:p>
    <w:p w14:paraId="2ABBE325" w14:textId="77777777" w:rsidR="000D0FE5" w:rsidRDefault="000D0FE5" w:rsidP="000D0FE5"/>
    <w:p w14:paraId="0505CA4D" w14:textId="77777777" w:rsidR="000D0FE5" w:rsidRDefault="000D0FE5" w:rsidP="000D0FE5">
      <w:r>
        <w:t>Вторым этапом является анализ архитектурных сценариев использования корпоративного мессенджера. Организации могут применять центральные серверы, распределённые инфраструктуры, гибридные облачные решения или полностью изолированные внутренние сети. От выбора архитектурной схемы зависят применяемые технологии: для централизованных решений характерна высокая нагрузка на сервер, необходимость эффективной балансировки и масштабируемости; для распределённых решений — повышенная устойчивость к отказам, но усложнение криптографических механизмов синхронизации; для изолированных сетей — обязательное использование отечественных криптографических алгоритмов и сертифицированных средств защиты. На этапе анализа архитектуры определяются базовые требования: поддержка E2EE, необходимость хранения истории сообщений на сервере, требования к логированию и мониторингу, параметры отказоустойчивости.</w:t>
      </w:r>
    </w:p>
    <w:p w14:paraId="4A2EA6DE" w14:textId="77777777" w:rsidR="000D0FE5" w:rsidRDefault="000D0FE5" w:rsidP="000D0FE5"/>
    <w:p w14:paraId="7AC463A5" w14:textId="77777777" w:rsidR="000D0FE5" w:rsidRDefault="000D0FE5" w:rsidP="000D0FE5">
      <w:r>
        <w:t xml:space="preserve">Третий этап включает выбор криптографических методов. На основании модели угроз и архитектуры оценивается необходимость применения симметричного, асимметричного шифрования, </w:t>
      </w:r>
      <w:proofErr w:type="spellStart"/>
      <w:r>
        <w:t>end-to-end</w:t>
      </w:r>
      <w:proofErr w:type="spellEnd"/>
      <w:r>
        <w:t xml:space="preserve"> </w:t>
      </w:r>
      <w:proofErr w:type="spellStart"/>
      <w:r>
        <w:t>encryption</w:t>
      </w:r>
      <w:proofErr w:type="spellEnd"/>
      <w:r>
        <w:t xml:space="preserve">, механизмов динамической ротации ключей, цифровой подписи или квантово-устойчивых алгоритмов. Выбор во многом зависит от требований законодательства и регуляторов: компании государственного сектора, финансовые организации и предприятия критической инфраструктуры обязаны использовать криптографию, сертифицированную ФСБ России и ФСТЭК России. Если </w:t>
      </w:r>
      <w:r>
        <w:lastRenderedPageBreak/>
        <w:t>организация стремится обеспечить минимальное влияние инфраструктуры на приватность сообщений, предпочтение отдается архитектуре с E2EE и минимизацией хранения ключей на стороне сервера. В случаях, когда необходимо управлять перепиской сотрудников или хранить историю сообщений в соответствии с корпоративными регламентами, применяется модель с серверным хранением данных, что требует дополнительных методов защиты метаданных и серверной инфраструктуры.</w:t>
      </w:r>
    </w:p>
    <w:p w14:paraId="5B2F9857" w14:textId="77777777" w:rsidR="000D0FE5" w:rsidRDefault="000D0FE5" w:rsidP="000D0FE5"/>
    <w:p w14:paraId="4BF434EB" w14:textId="77777777" w:rsidR="000D0FE5" w:rsidRDefault="000D0FE5" w:rsidP="000D0FE5">
      <w:r>
        <w:t xml:space="preserve">Четвёртым этапом является выбор технологий аутентификации и управления доступом. На этом этапе необходимо определить уровень требований к идентификации пользователей: достаточно ли однофакторной аутентификации или требуется многофакторная; нужна ли интеграция с доменными структурами (Active Directory, LDAP); требуется ли использование аппаратных токенов, сертификатов X.509 или механизмов </w:t>
      </w:r>
      <w:proofErr w:type="spellStart"/>
      <w:r>
        <w:t>Kerberos</w:t>
      </w:r>
      <w:proofErr w:type="spellEnd"/>
      <w:r>
        <w:t xml:space="preserve">. Для высокозащищённых сред предпочтительны аппаратные средства идентификации и строгие политики доступа. Для корпоративных систем с распределённой структурой и большим числом сотрудников оптимальной является комбинация </w:t>
      </w:r>
      <w:proofErr w:type="spellStart"/>
      <w:r>
        <w:t>OAuth</w:t>
      </w:r>
      <w:proofErr w:type="spellEnd"/>
      <w:r>
        <w:t xml:space="preserve"> 2.0, </w:t>
      </w:r>
      <w:proofErr w:type="spellStart"/>
      <w:r>
        <w:t>OpenID</w:t>
      </w:r>
      <w:proofErr w:type="spellEnd"/>
      <w:r>
        <w:t xml:space="preserve"> Connect и встроенных корпоративных служб каталога. На данном этапе также определяются модели RBAC или ABAC, что влияет на гибкость и детальность разграничения прав в системе.</w:t>
      </w:r>
    </w:p>
    <w:p w14:paraId="729F0A1D" w14:textId="77777777" w:rsidR="000D0FE5" w:rsidRDefault="000D0FE5" w:rsidP="000D0FE5"/>
    <w:p w14:paraId="5A53E635" w14:textId="77777777" w:rsidR="000D0FE5" w:rsidRDefault="000D0FE5" w:rsidP="000D0FE5">
      <w:r>
        <w:t xml:space="preserve">Пятым этапом является выбор инфраструктурных технологий и платформы для развертывания. Анализируется, какие решения обеспечат необходимую масштабируемость, производительность и отказоустойчивость. Корпоративные мессенджеры, ориентированные на большие объёмы данных и множество одновременных подключений, чаще всего используют </w:t>
      </w:r>
      <w:proofErr w:type="spellStart"/>
      <w:r>
        <w:t>микросервисную</w:t>
      </w:r>
      <w:proofErr w:type="spellEnd"/>
      <w:r>
        <w:t xml:space="preserve"> архитектуру на базе </w:t>
      </w:r>
      <w:proofErr w:type="spellStart"/>
      <w:r>
        <w:t>Docker</w:t>
      </w:r>
      <w:proofErr w:type="spellEnd"/>
      <w:r>
        <w:t xml:space="preserve"> и </w:t>
      </w:r>
      <w:proofErr w:type="spellStart"/>
      <w:r>
        <w:t>Kubernetes</w:t>
      </w:r>
      <w:proofErr w:type="spellEnd"/>
      <w:r>
        <w:t xml:space="preserve">. Если требуется работа в изолированной сети или инфраструктура организации ограничена по ресурсам, могут использоваться монолитные или комбинированные архитектурные решения. На этом этапе также выбирается тип СУБД, системы для логирования </w:t>
      </w:r>
      <w:r>
        <w:lastRenderedPageBreak/>
        <w:t xml:space="preserve">(например, ELK </w:t>
      </w:r>
      <w:proofErr w:type="spellStart"/>
      <w:r>
        <w:t>Stack</w:t>
      </w:r>
      <w:proofErr w:type="spellEnd"/>
      <w:r>
        <w:t>), SIEM-системы для мониторинга безопасности и средства контроля целостности.</w:t>
      </w:r>
    </w:p>
    <w:p w14:paraId="5FB359D7" w14:textId="77777777" w:rsidR="000D0FE5" w:rsidRDefault="000D0FE5" w:rsidP="000D0FE5"/>
    <w:p w14:paraId="7E8A7E18" w14:textId="77777777" w:rsidR="000D0FE5" w:rsidRDefault="000D0FE5" w:rsidP="000D0FE5">
      <w:r>
        <w:t>Шестым этапом является анализ требований к защите конечных устройств. В корпоративной среде значительная доля атак связана с компрометацией клиентских устройств, поэтому выбор технологий должен учитывать доступность MDM-платформ, аппаратных модулей доверенной платформы, возможностей реализации защищённого контейнера. Для мобильных корпоративных мессенджеров особое внимание уделяется поддержке TEE, защите хранилищ ключей и возможности принудительного применения политик безопасности на клиентах.</w:t>
      </w:r>
    </w:p>
    <w:p w14:paraId="22145BA0" w14:textId="77777777" w:rsidR="000D0FE5" w:rsidRDefault="000D0FE5" w:rsidP="000D0FE5"/>
    <w:p w14:paraId="020BDB2D" w14:textId="77777777" w:rsidR="000D0FE5" w:rsidRDefault="000D0FE5" w:rsidP="000D0FE5">
      <w:r>
        <w:t xml:space="preserve">Седьмым этапом является оценка совместимости выбранных методов и технологий. Не все технологии могут эффективно работать вместе: некоторые механизмы E2EE затрудняют реализацию корпоративного мониторинга, а использование определённых схем аутентификации может конфликтовать с архитектурой распределённых систем. На этом этапе проверяется, обеспечивают ли выбранные решения производительность, достаточную для поддержания реальных нагрузок, и соответствуют ли они требованиям к отказоустойчивости и удобству использования. В рамках оценки совместимости также определяются потенциальные ограничения и дополнительные меры, которые необходимо реализовать, включая настройку </w:t>
      </w:r>
      <w:proofErr w:type="spellStart"/>
      <w:r>
        <w:t>firewall</w:t>
      </w:r>
      <w:proofErr w:type="spellEnd"/>
      <w:r>
        <w:t>, прокси-серверов, IDS/IPS или доверенной среды.</w:t>
      </w:r>
    </w:p>
    <w:p w14:paraId="1BE3FCDB" w14:textId="77777777" w:rsidR="000D0FE5" w:rsidRDefault="000D0FE5" w:rsidP="000D0FE5"/>
    <w:p w14:paraId="1468172F" w14:textId="77777777" w:rsidR="000D0FE5" w:rsidRDefault="000D0FE5" w:rsidP="000D0FE5">
      <w:r>
        <w:t>Восьмым этапом является пилотное тестирование. Выбранные методы и технологии внедряются в ограниченном масштабе на тестовой инфраструктуре. На данном этапе проводится нагрузочное тестирование, проверка устойчивости к основным видам атак, анализ уровня удобства использования и стабильности. Результаты позволяют выявить недостатки архитектуры и уточнить конфигурацию системы безопасности.</w:t>
      </w:r>
    </w:p>
    <w:p w14:paraId="784E2456" w14:textId="77777777" w:rsidR="000D0FE5" w:rsidRDefault="000D0FE5" w:rsidP="000D0FE5"/>
    <w:p w14:paraId="68D4F545" w14:textId="77777777" w:rsidR="000D0FE5" w:rsidRDefault="000D0FE5" w:rsidP="000D0FE5">
      <w:r>
        <w:t>Завершающим этапом является формирование окончательного набора методов и технологий и создание проектной спецификации. Этот документ включает описание выбранных криптографических механизмов, методов аутентификации, моделей контроля доступа, архитектурных решений, требований к инфраструктуре, механизмов защиты устройств, сценариев эксплуатации и процессов мониторинга. Правильно сформированная спецификация служит основой для разработки программного решения и обеспечивает прозрачность и воспроизводимость решений, принятых на предыдущих этапах.</w:t>
      </w:r>
    </w:p>
    <w:p w14:paraId="4CD245FC" w14:textId="77777777" w:rsidR="000D0FE5" w:rsidRDefault="000D0FE5" w:rsidP="000D0FE5"/>
    <w:p w14:paraId="296A9781" w14:textId="39D3C04B" w:rsidR="000D0FE5" w:rsidRPr="000D0FE5" w:rsidRDefault="000D0FE5" w:rsidP="000D0FE5">
      <w:r>
        <w:t>Таким образом, алгоритм выбора методов и технологий представляет собой последовательный и многоуровневый процесс, основанный на анализе угроз, требований, архитектуры и возможностей инфраструктуры. Реализация такого алгоритма позволяет сформировать комплексное решение, обеспечивающее безопасность корпоративных коммуникаций и устойчивость к современным угрозам информационной безопасности.</w:t>
      </w:r>
    </w:p>
    <w:p w14:paraId="5EDB917C" w14:textId="59B89BC7" w:rsidR="002D20A0" w:rsidRDefault="003449E9" w:rsidP="002D20A0">
      <w:pPr>
        <w:pStyle w:val="1"/>
      </w:pPr>
      <w:bookmarkStart w:id="13" w:name="_Toc210577064"/>
      <w:r>
        <w:lastRenderedPageBreak/>
        <w:t xml:space="preserve">3 </w:t>
      </w:r>
      <w:r w:rsidR="002D20A0">
        <w:t>ФОРМИРОВАНИЕ ТРЕБОВАНИЙ К РЕШЕНИЮ ПРОБЛЕМЫ</w:t>
      </w:r>
      <w:bookmarkEnd w:id="13"/>
    </w:p>
    <w:p w14:paraId="28691D03" w14:textId="29D9ED3A" w:rsidR="002D20A0" w:rsidRDefault="003449E9" w:rsidP="002D20A0">
      <w:pPr>
        <w:pStyle w:val="2"/>
      </w:pPr>
      <w:bookmarkStart w:id="14" w:name="_Toc210577065"/>
      <w:r>
        <w:t xml:space="preserve">3.1 </w:t>
      </w:r>
      <w:r w:rsidR="002D20A0">
        <w:t>Общая характеристика предлагаемого решения</w:t>
      </w:r>
      <w:bookmarkEnd w:id="14"/>
    </w:p>
    <w:p w14:paraId="484509D2" w14:textId="77777777" w:rsidR="007D0717" w:rsidRDefault="007D0717" w:rsidP="007D0717">
      <w:r>
        <w:t>В качестве предлагаемого решения в рамках настоящего исследования рассматривается разработка корпоративного мессенджера, предназначенного для обеспечения безопасной передачи приватных данных между сотрудниками организации. Разрабатываемая система ориентирована на использование в корпоративной среде и учитывает требования информационной безопасности, масштабируемости, отказоустойчивости и соответствия нормативно-правовым актам Российской Федерации. Предлагаемое решение должно обеспечить защищённый обмен сообщениями, файлами и мультимедийными данными, а также интеграцию с существующей ИТ-инфраструктурой организации.</w:t>
      </w:r>
    </w:p>
    <w:p w14:paraId="1B9694A8" w14:textId="77777777" w:rsidR="007D0717" w:rsidRDefault="007D0717" w:rsidP="007D0717"/>
    <w:p w14:paraId="7AD1C2ED" w14:textId="77777777" w:rsidR="007D0717" w:rsidRDefault="007D0717" w:rsidP="007D0717">
      <w:r>
        <w:t>Основной целью предлагаемого корпоративного мессенджера является создание доверенного канала коммуникации, исключающего возможность несанкционированного доступа к передаваемой информации как со стороны внешних злоумышленников, так и со стороны внутренних нарушителей. В отличие от универсальных мессенджеров общего назначения, разрабатываемое решение ориентировано на корпоративное использование и предполагает централизованное управление пользователями, гибкое разграничение прав доступа и реализацию расширенных механизмов контроля безопасности. Это позволяет минимизировать риски утечки данных и повысить уровень защищённости внутренних коммуникаций.</w:t>
      </w:r>
    </w:p>
    <w:p w14:paraId="5C2FEC64" w14:textId="77777777" w:rsidR="007D0717" w:rsidRDefault="007D0717" w:rsidP="007D0717"/>
    <w:p w14:paraId="358CA08E" w14:textId="77777777" w:rsidR="007D0717" w:rsidRDefault="007D0717" w:rsidP="007D0717">
      <w:r>
        <w:t xml:space="preserve">С архитектурной точки зрения предлагаемое решение предполагает использование многоуровневой модульной архитектуры, включающей клиентский уровень, серверный уровень и уровень инфраструктурных сервисов. Клиентский уровень представлен приложениями для настольных и мобильных </w:t>
      </w:r>
      <w:r>
        <w:lastRenderedPageBreak/>
        <w:t>операционных систем, обеспечивающими доступ пользователей к функциональности мессенджера. Серверный уровень реализует обработку сообщений, управление сессиями, маршрутизацию трафика, контроль доступа и интеграцию с внешними корпоративными системами. Инфраструктурный уровень включает сервисы аутентификации, управления ключами, мониторинга, журналирования и обеспечения отказоустойчивости. Подобная архитектура обеспечивает гибкость системы, упрощает её сопровождение и позволяет масштабировать отдельные компоненты в зависимости от нагрузки.</w:t>
      </w:r>
    </w:p>
    <w:p w14:paraId="6EF83476" w14:textId="77777777" w:rsidR="007D0717" w:rsidRDefault="007D0717" w:rsidP="007D0717"/>
    <w:p w14:paraId="43017AA5" w14:textId="77777777" w:rsidR="007D0717" w:rsidRDefault="007D0717" w:rsidP="007D0717">
      <w:r>
        <w:t xml:space="preserve">Важнейшей характеристикой предлагаемого решения является использование современных криптографических механизмов защиты информации. Передача данных между клиентами осуществляется по защищённым каналам связи с применением криптографических алгоритмов, соответствующих требованиям действующих стандартов. В зависимости от требований организации предполагается возможность использования как международных алгоритмов шифрования, так и отечественных криптографических стандартов. Поддержка </w:t>
      </w:r>
      <w:proofErr w:type="spellStart"/>
      <w:r>
        <w:t>end-to-end</w:t>
      </w:r>
      <w:proofErr w:type="spellEnd"/>
      <w:r>
        <w:t xml:space="preserve"> </w:t>
      </w:r>
      <w:proofErr w:type="spellStart"/>
      <w:r>
        <w:t>encryption</w:t>
      </w:r>
      <w:proofErr w:type="spellEnd"/>
      <w:r>
        <w:t xml:space="preserve"> позволяет обеспечить конфиденциальность сообщений и исключить доступ к их содержимому со стороны серверной инфраструктуры, что существенно повышает уровень доверия к системе.</w:t>
      </w:r>
    </w:p>
    <w:p w14:paraId="2ACAD573" w14:textId="77777777" w:rsidR="007D0717" w:rsidRDefault="007D0717" w:rsidP="007D0717"/>
    <w:p w14:paraId="426B5785" w14:textId="77777777" w:rsidR="007D0717" w:rsidRDefault="007D0717" w:rsidP="007D0717">
      <w:r>
        <w:t>Система аутентификации и управления доступом в предлагаемом решении ориентирована на корпоративное использование и предусматривает интеграцию с существующими средствами идентификации пользователей. Поддерживается централизованное управление учётными записями, использование многофакторной аутентификации, а также разграничение прав доступа на основе ролей и политик безопасности. Такой подход позволяет адаптировать мессенджер под структуру конкретной организации, обеспечить контроль действий пользователей и снизить влияние человеческого фактора на уровень безопасности системы.</w:t>
      </w:r>
    </w:p>
    <w:p w14:paraId="2B0972BE" w14:textId="77777777" w:rsidR="007D0717" w:rsidRDefault="007D0717" w:rsidP="007D0717"/>
    <w:p w14:paraId="2483AC4E" w14:textId="77777777" w:rsidR="007D0717" w:rsidRDefault="007D0717" w:rsidP="007D0717">
      <w:r>
        <w:t>Особое внимание в предлагаемом решении уделяется вопросам управления корпоративными данными и журналирования событий. Все действия пользователей и системные события фиксируются в защищённых журналах, что обеспечивает возможность последующего анализа, расследования инцидентов и выполнения требований внутреннего и внешнего аудита. При этом хранение журналов и метаданных осуществляется с учётом принципов минимизации и разграничения доступа, что позволяет избежать избыточного накопления чувствительной информации.</w:t>
      </w:r>
    </w:p>
    <w:p w14:paraId="6A75F889" w14:textId="77777777" w:rsidR="007D0717" w:rsidRDefault="007D0717" w:rsidP="007D0717"/>
    <w:p w14:paraId="4ACC958E" w14:textId="77777777" w:rsidR="007D0717" w:rsidRDefault="007D0717" w:rsidP="007D0717">
      <w:r>
        <w:t>Предлагаемый корпоративный мессенджер ориентирован на интеграцию с корпоративной ИТ-инфраструктурой организации. Предусматривается возможность взаимодействия с системами электронного документооборота, корпоративными порталами, CRM- и ERP-системами, средствами видеоконференцсвязи и службами каталогов. Интеграция реализуется с использованием стандартизированных интерфейсов и протоколов, что обеспечивает расширяемость системы и снижает затраты на её внедрение и сопровождение. Такой подход позволяет использовать мессенджер не только как средство общения, но и как элемент цифровой экосистемы организации.</w:t>
      </w:r>
    </w:p>
    <w:p w14:paraId="2592571B" w14:textId="77777777" w:rsidR="007D0717" w:rsidRDefault="007D0717" w:rsidP="007D0717"/>
    <w:p w14:paraId="7A247D93" w14:textId="77777777" w:rsidR="007D0717" w:rsidRDefault="007D0717" w:rsidP="007D0717">
      <w:r>
        <w:t>С точки зрения эксплуатации предлагаемое решение ориентировано на работу в различных сценариях развертывания: в локальной инфраструктуре организации (</w:t>
      </w:r>
      <w:proofErr w:type="spellStart"/>
      <w:r>
        <w:t>on-premise</w:t>
      </w:r>
      <w:proofErr w:type="spellEnd"/>
      <w:r>
        <w:t>), в частном облаке или в гибридной среде. Это позволяет адаптировать систему под требования конкретной организации, включая требования по локализации данных, уровню изоляции и контролю над инфраструктурой. Поддержка контейнеризации и автоматизации развертывания упрощает масштабирование системы и её адаптацию к изменяющимся условиям эксплуатации.</w:t>
      </w:r>
    </w:p>
    <w:p w14:paraId="64F25747" w14:textId="77777777" w:rsidR="007D0717" w:rsidRDefault="007D0717" w:rsidP="007D0717"/>
    <w:p w14:paraId="400B27C5" w14:textId="77777777" w:rsidR="007D0717" w:rsidRDefault="007D0717" w:rsidP="007D0717">
      <w:r>
        <w:lastRenderedPageBreak/>
        <w:t>Важной характеристикой предлагаемого решения является ориентация на удобство использования при сохранении высокого уровня безопасности. Интерфейс клиентских приложений проектируется с учётом принципов минимизации сложности и снижения вероятности пользовательских ошибок. Криптографические операции и механизмы защиты реализуются таким образом, чтобы они были максимально прозрачны для конечного пользователя и не требовали от него специальных знаний в области информационной безопасности. Это способствует повышению принятия системы пользователями и снижает риски, связанные с некорректной эксплуатацией.</w:t>
      </w:r>
    </w:p>
    <w:p w14:paraId="07017667" w14:textId="77777777" w:rsidR="007D0717" w:rsidRDefault="007D0717" w:rsidP="007D0717"/>
    <w:p w14:paraId="286E9BBE" w14:textId="5E280BFB" w:rsidR="007D0717" w:rsidRPr="007D0717" w:rsidRDefault="007D0717" w:rsidP="007D0717">
      <w:r>
        <w:t>Таким образом, предлагаемое решение представляет собой комплексный корпоративный мессенджер, обеспечивающий безопасную передачу приватных данных, интеграцию с корпоративной инфраструктурой и соответствие современным требованиям информационной безопасности. Разработка и внедрение такого решения создают основу для формирования защищённой коммуникационной среды внутри организации и служат практической реализацией результатов теоретического анализа, проведённого в предыдущих разделах работы.</w:t>
      </w:r>
    </w:p>
    <w:p w14:paraId="638AC332" w14:textId="04D1A32A" w:rsidR="002D20A0" w:rsidRDefault="003449E9" w:rsidP="002D20A0">
      <w:pPr>
        <w:pStyle w:val="2"/>
      </w:pPr>
      <w:bookmarkStart w:id="15" w:name="_Toc210577066"/>
      <w:r>
        <w:t xml:space="preserve">3.2 </w:t>
      </w:r>
      <w:r w:rsidR="002D20A0">
        <w:t>Функциональные требования к предлагаемому решению</w:t>
      </w:r>
      <w:bookmarkEnd w:id="15"/>
    </w:p>
    <w:p w14:paraId="6CCAC825" w14:textId="77777777" w:rsidR="007D0717" w:rsidRDefault="007D0717" w:rsidP="007D0717">
      <w:r>
        <w:t xml:space="preserve">Функциональные требования к предлагаемому корпоративному мессенджеру определяют перечень возможностей и операций, которые должна обеспечивать система для эффективного и безопасного обмена информацией между сотрудниками организации. Данные требования формируются на основе анализа предметной области, существующих отечественных решений, а также выявленных угроз информационной безопасности и особенностей корпоративной эксплуатации. Реализация функциональных требований является необходимым условием для достижения основной цели — обеспечения </w:t>
      </w:r>
      <w:r>
        <w:lastRenderedPageBreak/>
        <w:t>защищённой передачи приватных данных в рамках корпоративной коммуникационной среды.</w:t>
      </w:r>
    </w:p>
    <w:p w14:paraId="3A6D2FC0" w14:textId="77777777" w:rsidR="007D0717" w:rsidRDefault="007D0717" w:rsidP="007D0717"/>
    <w:p w14:paraId="09CD996B" w14:textId="77777777" w:rsidR="007D0717" w:rsidRDefault="007D0717" w:rsidP="007D0717">
      <w:r>
        <w:t>Одним из базовых функциональных требований является обеспечение регистрации и аутентификации пользователей. Система должна поддерживать централизованное управление учётными записями сотрудников, включая создание, модификацию, временную блокировку и удаление пользователей. Аутентификация должна осуществляться с использованием корпоративных механизмов идентификации, включая интеграцию с LDAP, Active Directory или иными службами каталогов. Дополнительно должна поддерживаться возможность многофакторной аутентификации, что позволит повысить уровень защищённости системы и снизить риск компрометации учётных данных.</w:t>
      </w:r>
    </w:p>
    <w:p w14:paraId="2F8347FB" w14:textId="77777777" w:rsidR="007D0717" w:rsidRDefault="007D0717" w:rsidP="007D0717"/>
    <w:p w14:paraId="5A6D452B" w14:textId="77777777" w:rsidR="007D0717" w:rsidRDefault="007D0717" w:rsidP="007D0717">
      <w:r>
        <w:t>Следующим важным функциональным требованием является реализация защищённого обмена сообщениями между пользователями. Корпоративный мессенджер должен обеспечивать передачу текстовых сообщений в личных и групповых чатах с применением криптографической защиты данных. Передаваемые сообщения должны быть защищены от перехвата, подмены и несанкционированного просмотра. Система должна поддерживать механизмы подтверждения доставки сообщений и корректной обработки ошибок передачи, возникающих в условиях нестабильного сетевого соединения.</w:t>
      </w:r>
    </w:p>
    <w:p w14:paraId="2D036C6C" w14:textId="77777777" w:rsidR="007D0717" w:rsidRDefault="007D0717" w:rsidP="007D0717"/>
    <w:p w14:paraId="776330FD" w14:textId="77777777" w:rsidR="007D0717" w:rsidRDefault="007D0717" w:rsidP="007D0717">
      <w:r>
        <w:t>Функциональность обмена файлами является неотъемлемой частью корпоративного мессенджера. Система должна предоставлять возможность безопасной передачи файлов различных типов между пользователями и группами пользователей. Передача файлов должна сопровождаться проверкой целостности данных, контролем доступа и, при необходимости, ограничениями по размеру и типу файлов. Дополнительно должна быть предусмотрена возможность хранения файлов в защищённом хранилище с разграничением прав доступа и журналированием операций загрузки и скачивания.</w:t>
      </w:r>
    </w:p>
    <w:p w14:paraId="335B5E3C" w14:textId="77777777" w:rsidR="007D0717" w:rsidRDefault="007D0717" w:rsidP="007D0717"/>
    <w:p w14:paraId="533AF53E" w14:textId="77777777" w:rsidR="007D0717" w:rsidRDefault="007D0717" w:rsidP="007D0717">
      <w:r>
        <w:t>Важным функциональным требованием является поддержка групповых коммуникаций и управления чатами. Система должна обеспечивать создание групповых чатов и каналов для команд, проектов или подразделений организации. Для каждого чата должны быть определены права участников, включая возможность добавления и удаления пользователей, назначения администраторов, управления историей сообщений и настройками безопасности. Данный функционал позволяет адаптировать систему под организационную структуру предприятия и поддерживать эффективное взаимодействие сотрудников.</w:t>
      </w:r>
    </w:p>
    <w:p w14:paraId="17DF3660" w14:textId="77777777" w:rsidR="007D0717" w:rsidRDefault="007D0717" w:rsidP="007D0717"/>
    <w:p w14:paraId="6935B519" w14:textId="77777777" w:rsidR="007D0717" w:rsidRDefault="007D0717" w:rsidP="007D0717">
      <w:r>
        <w:t xml:space="preserve">Корпоративный мессенджер должен обеспечивать поддержку аудио- и видеосвязи в защищённом режиме. Функциональные требования включают возможность проведения индивидуальных и групповых аудио- и видеозвонков с применением шифрования </w:t>
      </w:r>
      <w:proofErr w:type="spellStart"/>
      <w:r>
        <w:t>медиапотоков</w:t>
      </w:r>
      <w:proofErr w:type="spellEnd"/>
      <w:r>
        <w:t>. Система должна обеспечивать стабильное соединение, адаптацию качества передачи данных к условиям сети и защиту от несанкционированного подключения к конференциям. Реализация данного функционала расширяет возможности мессенджера и делает его полноценным инструментом корпоративных коммуникаций.</w:t>
      </w:r>
    </w:p>
    <w:p w14:paraId="4C717113" w14:textId="77777777" w:rsidR="007D0717" w:rsidRDefault="007D0717" w:rsidP="007D0717"/>
    <w:p w14:paraId="370BBC72" w14:textId="77777777" w:rsidR="007D0717" w:rsidRDefault="007D0717" w:rsidP="007D0717">
      <w:r>
        <w:t>Функциональные требования также включают управление правами доступа и ролями пользователей. Система должна поддерживать назначение ролей и политик доступа, определяющих возможности пользователей в рамках мессенджера. Администраторы должны иметь возможность настраивать права на отправку сообщений, передачу файлов, создание групп, использование аудио- и видеосвязи, а также доступ к административным функциям. Реализация гибкой модели разграничения прав доступа позволяет повысить безопасность и управляемость системы.</w:t>
      </w:r>
    </w:p>
    <w:p w14:paraId="58493362" w14:textId="77777777" w:rsidR="007D0717" w:rsidRDefault="007D0717" w:rsidP="007D0717"/>
    <w:p w14:paraId="0B452BDE" w14:textId="77777777" w:rsidR="007D0717" w:rsidRDefault="007D0717" w:rsidP="007D0717">
      <w:r>
        <w:lastRenderedPageBreak/>
        <w:t>Одним из ключевых функциональных требований является реализация механизмов журналирования и аудита. Корпоративный мессенджер должен фиксировать события безопасности, действия пользователей и изменения конфигурации системы в защищённых журналах. Эти данные необходимы для мониторинга состояния системы, выявления инцидентов безопасности, проведения расследований и выполнения требований внутреннего и внешнего аудита. При этом доступ к журналам должен быть строго ограничен и регламентирован.</w:t>
      </w:r>
    </w:p>
    <w:p w14:paraId="77B0A163" w14:textId="77777777" w:rsidR="007D0717" w:rsidRDefault="007D0717" w:rsidP="007D0717"/>
    <w:p w14:paraId="4E2C4694" w14:textId="77777777" w:rsidR="007D0717" w:rsidRDefault="007D0717" w:rsidP="007D0717">
      <w:r>
        <w:t>Система должна обеспечивать интеграцию с корпоративной ИТ-инфраструктурой. Функциональные требования включают возможность взаимодействия с системами электронного документооборота, корпоративными порталами, сервисами видеоконференцсвязи, системами управления задачами и другими корпоративными приложениями. Интеграция должна осуществляться с использованием стандартизированных интерфейсов и протоколов, что позволит расширять функциональность мессенджера без существенных изменений его архитектуры.</w:t>
      </w:r>
    </w:p>
    <w:p w14:paraId="139C8019" w14:textId="77777777" w:rsidR="007D0717" w:rsidRDefault="007D0717" w:rsidP="007D0717"/>
    <w:p w14:paraId="75EAFADF" w14:textId="77777777" w:rsidR="007D0717" w:rsidRDefault="007D0717" w:rsidP="007D0717">
      <w:r>
        <w:t>Отдельным функциональным требованием является поддержка централизованного администрирования системы. Администраторы должны иметь доступ к средствам управления пользователями, настройками безопасности, параметрами хранения данных и политиками доступа. Также должна быть предусмотрена возможность резервного копирования и восстановления данных, управления обновлениями и мониторинга состояния компонентов системы. Эти функции обеспечивают стабильную эксплуатацию мессенджера и снижают операционные риски.</w:t>
      </w:r>
    </w:p>
    <w:p w14:paraId="52A73B44" w14:textId="77777777" w:rsidR="007D0717" w:rsidRDefault="007D0717" w:rsidP="007D0717"/>
    <w:p w14:paraId="74997C16" w14:textId="77777777" w:rsidR="007D0717" w:rsidRDefault="007D0717" w:rsidP="007D0717">
      <w:r>
        <w:t xml:space="preserve">Дополнительно корпоративный мессенджер должен поддерживать кроссплатформенную работу. Функциональные требования включают наличие клиентских приложений для настольных и мобильных операционных систем, а </w:t>
      </w:r>
      <w:r>
        <w:lastRenderedPageBreak/>
        <w:t>также веб-интерфейса. Все клиенты должны обеспечивать единый уровень функциональности и безопасности, что позволяет сотрудникам использовать систему независимо от типа устройства и местоположения.</w:t>
      </w:r>
    </w:p>
    <w:p w14:paraId="3F3A56C5" w14:textId="77777777" w:rsidR="007D0717" w:rsidRDefault="007D0717" w:rsidP="007D0717"/>
    <w:p w14:paraId="796D459D" w14:textId="3C1FAA4B" w:rsidR="007D0717" w:rsidRPr="007D0717" w:rsidRDefault="007D0717" w:rsidP="007D0717">
      <w:r>
        <w:t>Таким образом, функциональные требования к предлагаемому решению охватывают полный спектр возможностей, необходимых для построения защищённой корпоративной коммуникационной платформы. Реализация данных требований обеспечивает безопасность передачи приватных данных, удобство использования системы и её соответствие задачам и структуре современной организации.</w:t>
      </w:r>
    </w:p>
    <w:p w14:paraId="5D6F3D76" w14:textId="163F8AED" w:rsidR="002D20A0" w:rsidRDefault="003449E9" w:rsidP="002D20A0">
      <w:pPr>
        <w:pStyle w:val="2"/>
      </w:pPr>
      <w:bookmarkStart w:id="16" w:name="_Toc210577067"/>
      <w:r>
        <w:t xml:space="preserve">3.3 </w:t>
      </w:r>
      <w:r w:rsidR="002D20A0">
        <w:t>Нефункциональные требования к предлагаемому решению</w:t>
      </w:r>
      <w:bookmarkEnd w:id="16"/>
    </w:p>
    <w:p w14:paraId="39D157F6" w14:textId="77777777" w:rsidR="009E44F5" w:rsidRDefault="009E44F5" w:rsidP="009E44F5">
      <w:r>
        <w:t>Нефункциональные требования определяют качественные характеристики корпоративного мессенджера, которые оказывают существенное влияние на его эксплуатационные свойства, надёжность, безопасность и удобство использования. В отличие от функциональных требований, описывающих набор реализуемых возможностей, нефункциональные требования задают ограничения и критерии, которым должна соответствовать система в процессе её разработки и эксплуатации. Для корпоративного мессенджера, обеспечивающего безопасную передачу приватных данных, данные требования являются критически важными, поскольку напрямую влияют на уровень защищённости информации и устойчивость системы к внешним и внутренним угрозам.</w:t>
      </w:r>
    </w:p>
    <w:p w14:paraId="2F283A01" w14:textId="77777777" w:rsidR="009E44F5" w:rsidRDefault="009E44F5" w:rsidP="009E44F5"/>
    <w:p w14:paraId="354616B3" w14:textId="77777777" w:rsidR="009E44F5" w:rsidRDefault="009E44F5" w:rsidP="009E44F5">
      <w:r>
        <w:t xml:space="preserve">Одним из ключевых нефункциональных требований является требование к информационной безопасности. Система должна обеспечивать конфиденциальность, целостность и доступность передаваемых данных на всех этапах их обработки. Передача информации должна осуществляться исключительно по защищённым каналам связи с использованием </w:t>
      </w:r>
      <w:r>
        <w:lastRenderedPageBreak/>
        <w:t>криптографических алгоритмов, соответствующих действующим стандартам. В случае эксплуатации в организациях с повышенными требованиями к защите информации должна быть предусмотрена возможность применения сертифицированных отечественных средств криптографической защиты. Система должна быть устойчива к основным типам атак, включая атаки посредника, перехват трафика, подбор учётных данных, повторные атаки и несанкционированный доступ к серверной инфраструктуре.</w:t>
      </w:r>
    </w:p>
    <w:p w14:paraId="5CE19ECD" w14:textId="77777777" w:rsidR="009E44F5" w:rsidRDefault="009E44F5" w:rsidP="009E44F5"/>
    <w:p w14:paraId="56960D24" w14:textId="77777777" w:rsidR="009E44F5" w:rsidRDefault="009E44F5" w:rsidP="009E44F5">
      <w:r>
        <w:t>Требование к надёжности и отказоустойчивости является обязательным для корпоративных коммуникационных систем. Мессенджер должен обеспечивать стабильную работу при высокой нагрузке и в условиях частичных отказов отдельных компонентов. Коэффициент готовности системы должен составлять не менее 99,9%, что предполагает наличие механизмов резервирования, автоматического восстановления и балансировки нагрузки. В случае выхода из строя отдельных узлов система должна сохранять работоспособность и обеспечивать непрерывность коммуникаций между пользователями.</w:t>
      </w:r>
    </w:p>
    <w:p w14:paraId="558302C8" w14:textId="77777777" w:rsidR="009E44F5" w:rsidRDefault="009E44F5" w:rsidP="009E44F5"/>
    <w:p w14:paraId="1E0E914B" w14:textId="77777777" w:rsidR="009E44F5" w:rsidRDefault="009E44F5" w:rsidP="009E44F5">
      <w:r>
        <w:t xml:space="preserve">Производительность системы является ещё одним важным нефункциональным требованием. Время доставки текстовых сообщений при нормальных условиях эксплуатации не должно превышать нескольких секунд. Передача файлов и установление аудио- и </w:t>
      </w:r>
      <w:proofErr w:type="spellStart"/>
      <w:r>
        <w:t>видеосоединений</w:t>
      </w:r>
      <w:proofErr w:type="spellEnd"/>
      <w:r>
        <w:t xml:space="preserve"> должны осуществляться без значительных задержек, негативно влияющих на пользовательский опыт. Система должна быть способна обслуживать большое количество одновременных пользователей и активных сессий без существенного снижения производительности. Для этого архитектура мессенджера должна предусматривать горизонтальное масштабирование и эффективное распределение ресурсов.</w:t>
      </w:r>
    </w:p>
    <w:p w14:paraId="2FE8AD88" w14:textId="77777777" w:rsidR="009E44F5" w:rsidRDefault="009E44F5" w:rsidP="009E44F5"/>
    <w:p w14:paraId="0C561898" w14:textId="77777777" w:rsidR="009E44F5" w:rsidRDefault="009E44F5" w:rsidP="009E44F5">
      <w:r>
        <w:lastRenderedPageBreak/>
        <w:t xml:space="preserve">Требование к масштабируемости предполагает возможность увеличения числа пользователей, объёма передаваемых данных и функциональных возможностей без необходимости существенной переработки архитектуры системы. Корпоративный мессенджер должен поддерживать поэтапное расширение инфраструктуры за счёт добавления серверных ресурсов и сервисов. Это особенно важно для организаций с динамично развивающейся структурой, численность сотрудников и </w:t>
      </w:r>
      <w:proofErr w:type="gramStart"/>
      <w:r>
        <w:t>объёмы коммуникаций</w:t>
      </w:r>
      <w:proofErr w:type="gramEnd"/>
      <w:r>
        <w:t xml:space="preserve"> в которых могут значительно возрастать со временем.</w:t>
      </w:r>
    </w:p>
    <w:p w14:paraId="5DFA3F0E" w14:textId="77777777" w:rsidR="009E44F5" w:rsidRDefault="009E44F5" w:rsidP="009E44F5"/>
    <w:p w14:paraId="6451F2FF" w14:textId="77777777" w:rsidR="009E44F5" w:rsidRDefault="009E44F5" w:rsidP="009E44F5">
      <w:r>
        <w:t>Важным нефункциональным требованием является совместимость и переносимость. Система должна корректно функционировать на различных операционных системах и аппаратных платформах, используемых в корпоративной среде. Клиентские приложения должны поддерживать основные настольные и мобильные операционные системы, а серверная часть — быть совместимой с распространёнными серверными платформами и средствами виртуализации. Кроме того, система должна обеспечивать интеграцию с существующей ИТ-инфраструктурой организации без необходимости значительных изменений в уже используемых решениях.</w:t>
      </w:r>
    </w:p>
    <w:p w14:paraId="36E40498" w14:textId="77777777" w:rsidR="009E44F5" w:rsidRDefault="009E44F5" w:rsidP="009E44F5"/>
    <w:p w14:paraId="6490FA88" w14:textId="77777777" w:rsidR="009E44F5" w:rsidRDefault="009E44F5" w:rsidP="009E44F5">
      <w:r>
        <w:t>Требование к соответствию нормативно-правовым актам является обязательным для корпоративных мессенджеров, применяемых в российских организациях. Система должна соответствовать требованиям законодательства Российской Федерации в области защиты информации и персональных данных, включая положения ФЗ-152 «О персональных данных» и ФЗ-149 «Об информации, информационных технологиях и о защите информации». При необходимости должна быть обеспечена локализация данных и возможность использования сертифицированных средств защиты информации. Это требование определяет допустимые архитектурные и технологические решения и оказывает существенное влияние на процесс разработки системы.</w:t>
      </w:r>
    </w:p>
    <w:p w14:paraId="28E81FE7" w14:textId="77777777" w:rsidR="009E44F5" w:rsidRDefault="009E44F5" w:rsidP="009E44F5"/>
    <w:p w14:paraId="6C1CBB5B" w14:textId="77777777" w:rsidR="009E44F5" w:rsidRDefault="009E44F5" w:rsidP="009E44F5">
      <w:r>
        <w:lastRenderedPageBreak/>
        <w:t>Удобство использования также относится к числу значимых нефункциональных требований. Пользовательский интерфейс мессенджера должен быть интуитивно понятным и не требовать длительного обучения сотрудников. Все основные операции должны выполняться с минимальным количеством действий, а механизмы безопасности — быть максимально прозрачными для пользователя. Это снижает вероятность ошибок эксплуатации и способствует более быстрому внедрению системы в корпоративной среде.</w:t>
      </w:r>
    </w:p>
    <w:p w14:paraId="254C751E" w14:textId="77777777" w:rsidR="009E44F5" w:rsidRDefault="009E44F5" w:rsidP="009E44F5"/>
    <w:p w14:paraId="0135B879" w14:textId="77777777" w:rsidR="009E44F5" w:rsidRDefault="009E44F5" w:rsidP="009E44F5">
      <w:r>
        <w:t xml:space="preserve">Дополнительно следует выделить требование к </w:t>
      </w:r>
      <w:proofErr w:type="spellStart"/>
      <w:r>
        <w:t>сопровождаемости</w:t>
      </w:r>
      <w:proofErr w:type="spellEnd"/>
      <w:r>
        <w:t xml:space="preserve"> и расширяемости системы. Архитектура мессенджера должна обеспечивать возможность внесения изменений, обновления компонентов и добавления новой функциональности без нарушения работоспособности системы. Наличие модульной структуры и документированных интерфейсов упрощает сопровождение и снижает затраты на дальнейшее развитие программного продукта.</w:t>
      </w:r>
    </w:p>
    <w:p w14:paraId="04F2B2C2" w14:textId="77777777" w:rsidR="009E44F5" w:rsidRDefault="009E44F5" w:rsidP="009E44F5"/>
    <w:p w14:paraId="1EC16018" w14:textId="6DC063D0" w:rsidR="009E44F5" w:rsidRPr="009E44F5" w:rsidRDefault="009E44F5" w:rsidP="009E44F5">
      <w:r>
        <w:t>Таким образом, нефункциональные требования формируют основу для создания надёжного, безопасного и эффективного корпоративного мессенджера, способного функционировать в условиях современных требований информационной безопасности и корпоративной эксплуатации.</w:t>
      </w:r>
    </w:p>
    <w:p w14:paraId="0F95D214" w14:textId="77777777" w:rsidR="002D20A0" w:rsidRDefault="002D20A0" w:rsidP="003449E9">
      <w:pPr>
        <w:pStyle w:val="1"/>
        <w:jc w:val="center"/>
      </w:pPr>
      <w:bookmarkStart w:id="17" w:name="_Toc210577068"/>
      <w:r>
        <w:lastRenderedPageBreak/>
        <w:t>ЗАКЛЮЧЕНИЕ</w:t>
      </w:r>
      <w:bookmarkEnd w:id="17"/>
    </w:p>
    <w:p w14:paraId="7FB12D5C" w14:textId="77777777" w:rsidR="00BC19AF" w:rsidRDefault="00BC19AF" w:rsidP="00BC19AF">
      <w:r>
        <w:t>В рамках выполнения научно-исследовательской работы был проведён комплексный анализ предметной области, связанной с разработкой корпоративного мессенджера, обеспечивающего безопасную передачу приватных данных между сотрудниками организации. Актуальность выбранной темы обусловлена ростом объёмов корпоративных коммуникаций, усилением требований к защите информации, а также необходимостью использования отечественных программных решений в условиях цифрового суверенитета.</w:t>
      </w:r>
    </w:p>
    <w:p w14:paraId="4B262253" w14:textId="77777777" w:rsidR="00BC19AF" w:rsidRDefault="00BC19AF" w:rsidP="00BC19AF"/>
    <w:p w14:paraId="10FFA664" w14:textId="77777777" w:rsidR="00BC19AF" w:rsidRDefault="00BC19AF" w:rsidP="00BC19AF">
      <w:r>
        <w:t>В ходе исследования были рассмотрены отечественные корпоративные мессенджеры и коммуникационные платформы, проведён анализ существующих подходов к обеспечению безопасности корпоративных коммуникаций и выявлены основные проблемы, характерные для современных систем обмена сообщениями. Особое внимание было уделено вопросам защиты конфиденциальной информации, аутентификации пользователей, управления доступом и соответствия нормативно-правовым требованиям.</w:t>
      </w:r>
    </w:p>
    <w:p w14:paraId="3A9F14CF" w14:textId="77777777" w:rsidR="00BC19AF" w:rsidRDefault="00BC19AF" w:rsidP="00BC19AF"/>
    <w:p w14:paraId="03EE11CF" w14:textId="77777777" w:rsidR="00BC19AF" w:rsidRDefault="00BC19AF" w:rsidP="00BC19AF">
      <w:r>
        <w:t>На основе анализа методов и технологий обеспечения безопасности были систематизированы основные криптографические, архитектурные и организационные подходы, применяемые при разработке защищённых корпоративных мессенджеров. Был сформирован алгоритм выбора методов и технологий решения проблемы, позволяющий учитывать требования безопасности, особенности инфраструктуры и специфику эксплуатации системы в конкретной организации.</w:t>
      </w:r>
    </w:p>
    <w:p w14:paraId="5F2DE60C" w14:textId="77777777" w:rsidR="00BC19AF" w:rsidRDefault="00BC19AF" w:rsidP="00BC19AF"/>
    <w:p w14:paraId="7EDF4EDF" w14:textId="77777777" w:rsidR="00BC19AF" w:rsidRDefault="00BC19AF" w:rsidP="00BC19AF">
      <w:r>
        <w:t xml:space="preserve">Результатом проведённого исследования стало формирование облика предлагаемого решения и разработка комплекса функциональных и нефункциональных требований к корпоративному мессенджеру. Эти требования определяют как перечень реализуемых возможностей системы, так и </w:t>
      </w:r>
      <w:r>
        <w:lastRenderedPageBreak/>
        <w:t>качественные характеристики, необходимые для её надёжной и безопасной эксплуатации. Сформулированные требования создают основу для дальнейшего проектирования архитектуры и реализации программного продукта в рамках выпускной квалификационной работы.</w:t>
      </w:r>
    </w:p>
    <w:p w14:paraId="57E1AC28" w14:textId="77777777" w:rsidR="00BC19AF" w:rsidRDefault="00BC19AF" w:rsidP="00BC19AF"/>
    <w:p w14:paraId="6008ACB2" w14:textId="07967126" w:rsidR="003449E9" w:rsidRPr="003449E9" w:rsidRDefault="00BC19AF" w:rsidP="00670B80">
      <w:r>
        <w:t>Таким образом, выполненная научно-исследовательская работа обеспечивает теоретическую и методологическую базу для последующей разработки корпоративного мессенджера, отвечающего современным требованиям информационной безопасности и потребностям организаций. Дальнейшее развитие работы предполагает переход к практической реализации предложенного решения, выбор конкретных инструментальных средств и разработку программной архитектуры системы.</w:t>
      </w:r>
    </w:p>
    <w:p w14:paraId="01A90690" w14:textId="77777777" w:rsidR="002D20A0" w:rsidRDefault="002D20A0" w:rsidP="003449E9">
      <w:pPr>
        <w:pStyle w:val="1"/>
        <w:jc w:val="center"/>
      </w:pPr>
      <w:bookmarkStart w:id="18" w:name="_Toc210577069"/>
      <w:r>
        <w:lastRenderedPageBreak/>
        <w:t>СПИСОК ИСПОЛЬЗОВАННЫХ ИСТОЧНИКОВ</w:t>
      </w:r>
      <w:bookmarkEnd w:id="18"/>
    </w:p>
    <w:p w14:paraId="313212E0" w14:textId="09389DBD" w:rsidR="00670B80" w:rsidRPr="00670B80" w:rsidRDefault="00670B80" w:rsidP="00670B80">
      <w:pPr>
        <w:pStyle w:val="af8"/>
        <w:numPr>
          <w:ilvl w:val="0"/>
          <w:numId w:val="19"/>
        </w:numPr>
        <w:spacing w:line="360" w:lineRule="auto"/>
        <w:jc w:val="both"/>
        <w:rPr>
          <w:sz w:val="28"/>
          <w:szCs w:val="28"/>
        </w:rPr>
      </w:pPr>
      <w:r w:rsidRPr="00670B80">
        <w:rPr>
          <w:sz w:val="28"/>
          <w:szCs w:val="28"/>
        </w:rPr>
        <w:t xml:space="preserve">Основы информационной безопасности [Бумажный ресурс] – Учебное пособие для вузов / А. А. </w:t>
      </w:r>
      <w:proofErr w:type="spellStart"/>
      <w:r w:rsidRPr="00670B80">
        <w:rPr>
          <w:sz w:val="28"/>
          <w:szCs w:val="28"/>
        </w:rPr>
        <w:t>Малюк</w:t>
      </w:r>
      <w:proofErr w:type="spellEnd"/>
      <w:r w:rsidRPr="00670B80">
        <w:rPr>
          <w:sz w:val="28"/>
          <w:szCs w:val="28"/>
        </w:rPr>
        <w:t>, Н. В. Полянская. – М.: Горячая линия – Телеком, 2018. – 256 с. Дата обращения: 30.11.2025.</w:t>
      </w:r>
    </w:p>
    <w:p w14:paraId="690AF211" w14:textId="4406DE27" w:rsidR="00670B80" w:rsidRPr="00670B80" w:rsidRDefault="00670B80" w:rsidP="00670B80">
      <w:pPr>
        <w:pStyle w:val="af8"/>
        <w:numPr>
          <w:ilvl w:val="0"/>
          <w:numId w:val="19"/>
        </w:numPr>
        <w:spacing w:line="360" w:lineRule="auto"/>
        <w:jc w:val="both"/>
        <w:rPr>
          <w:sz w:val="28"/>
          <w:szCs w:val="28"/>
        </w:rPr>
      </w:pPr>
      <w:r w:rsidRPr="00670B80">
        <w:rPr>
          <w:sz w:val="28"/>
          <w:szCs w:val="28"/>
        </w:rPr>
        <w:t>Криптографические методы защиты информации [Бумажный ресурс] – Учебное пособие / А. В. Дорофеев. – СПб.: Университет ИТМО, 2019. – 214 с. Дата обращения: 30.11.2025.</w:t>
      </w:r>
    </w:p>
    <w:p w14:paraId="63F55615" w14:textId="568568DD" w:rsidR="00670B80" w:rsidRPr="00670B80" w:rsidRDefault="00670B80" w:rsidP="00670B80">
      <w:pPr>
        <w:pStyle w:val="af8"/>
        <w:numPr>
          <w:ilvl w:val="0"/>
          <w:numId w:val="19"/>
        </w:numPr>
        <w:spacing w:line="360" w:lineRule="auto"/>
        <w:jc w:val="both"/>
        <w:rPr>
          <w:sz w:val="28"/>
          <w:szCs w:val="28"/>
        </w:rPr>
      </w:pPr>
      <w:r w:rsidRPr="00670B80">
        <w:rPr>
          <w:sz w:val="28"/>
          <w:szCs w:val="28"/>
        </w:rPr>
        <w:t xml:space="preserve">Распределённые информационно-управляющие системы [Электронный ресурс] – Учебное пособие / А. О. </w:t>
      </w:r>
      <w:proofErr w:type="spellStart"/>
      <w:r w:rsidRPr="00670B80">
        <w:rPr>
          <w:sz w:val="28"/>
          <w:szCs w:val="28"/>
        </w:rPr>
        <w:t>Ключев</w:t>
      </w:r>
      <w:proofErr w:type="spellEnd"/>
      <w:r w:rsidRPr="00670B80">
        <w:rPr>
          <w:sz w:val="28"/>
          <w:szCs w:val="28"/>
        </w:rPr>
        <w:t xml:space="preserve">, П. В. Кустарев, А. Е. </w:t>
      </w:r>
      <w:proofErr w:type="spellStart"/>
      <w:r w:rsidRPr="00670B80">
        <w:rPr>
          <w:sz w:val="28"/>
          <w:szCs w:val="28"/>
        </w:rPr>
        <w:t>Платунов</w:t>
      </w:r>
      <w:proofErr w:type="spellEnd"/>
      <w:r w:rsidRPr="00670B80">
        <w:rPr>
          <w:sz w:val="28"/>
          <w:szCs w:val="28"/>
        </w:rPr>
        <w:t xml:space="preserve">. – СПб.: Университет ИТМО, 2020. – Режим доступа: </w:t>
      </w:r>
      <w:hyperlink r:id="rId8" w:tgtFrame="_new" w:history="1">
        <w:r w:rsidRPr="00670B80">
          <w:rPr>
            <w:rStyle w:val="ae"/>
            <w:rFonts w:eastAsiaTheme="majorEastAsia"/>
            <w:sz w:val="28"/>
            <w:szCs w:val="28"/>
          </w:rPr>
          <w:t>https://books.ifmo.ru/file/pdf/1724.pdf</w:t>
        </w:r>
      </w:hyperlink>
      <w:r w:rsidRPr="00670B80">
        <w:rPr>
          <w:sz w:val="28"/>
          <w:szCs w:val="28"/>
        </w:rPr>
        <w:t xml:space="preserve">, свободный. – </w:t>
      </w:r>
      <w:proofErr w:type="spellStart"/>
      <w:r w:rsidRPr="00670B80">
        <w:rPr>
          <w:sz w:val="28"/>
          <w:szCs w:val="28"/>
        </w:rPr>
        <w:t>Загл</w:t>
      </w:r>
      <w:proofErr w:type="spellEnd"/>
      <w:r w:rsidRPr="00670B80">
        <w:rPr>
          <w:sz w:val="28"/>
          <w:szCs w:val="28"/>
        </w:rPr>
        <w:t>. с экрана. Язык – русский. Дата обращения: 30.11.2025.</w:t>
      </w:r>
    </w:p>
    <w:p w14:paraId="55F450A6" w14:textId="5714D94D" w:rsidR="00670B80" w:rsidRPr="00670B80" w:rsidRDefault="00670B80" w:rsidP="00670B80">
      <w:pPr>
        <w:pStyle w:val="af8"/>
        <w:numPr>
          <w:ilvl w:val="0"/>
          <w:numId w:val="19"/>
        </w:numPr>
        <w:spacing w:line="360" w:lineRule="auto"/>
        <w:jc w:val="both"/>
        <w:rPr>
          <w:sz w:val="28"/>
          <w:szCs w:val="28"/>
        </w:rPr>
      </w:pPr>
      <w:r w:rsidRPr="00670B80">
        <w:rPr>
          <w:sz w:val="28"/>
          <w:szCs w:val="28"/>
        </w:rPr>
        <w:t xml:space="preserve">Анализ угроз информационной безопасности корпоративных информационных систем [Электронный ресурс] – Информационная безопасность / В. А. Васильев, А. И. Иванов. – М., 2021. – Режим доступа: https://elibrary.ru/item.asp?id=37041267, свободный. – </w:t>
      </w:r>
      <w:proofErr w:type="spellStart"/>
      <w:r w:rsidRPr="00670B80">
        <w:rPr>
          <w:sz w:val="28"/>
          <w:szCs w:val="28"/>
        </w:rPr>
        <w:t>Загл</w:t>
      </w:r>
      <w:proofErr w:type="spellEnd"/>
      <w:r w:rsidRPr="00670B80">
        <w:rPr>
          <w:sz w:val="28"/>
          <w:szCs w:val="28"/>
        </w:rPr>
        <w:t>. с экрана. Язык – русский. Дата обращения: 30.11.2025.</w:t>
      </w:r>
    </w:p>
    <w:p w14:paraId="18C6D529" w14:textId="55E131D8" w:rsidR="00670B80" w:rsidRPr="00670B80" w:rsidRDefault="00670B80" w:rsidP="00670B80">
      <w:pPr>
        <w:pStyle w:val="af8"/>
        <w:numPr>
          <w:ilvl w:val="0"/>
          <w:numId w:val="19"/>
        </w:numPr>
        <w:spacing w:line="360" w:lineRule="auto"/>
        <w:jc w:val="both"/>
        <w:rPr>
          <w:sz w:val="28"/>
          <w:szCs w:val="28"/>
        </w:rPr>
      </w:pPr>
      <w:r w:rsidRPr="00670B80">
        <w:rPr>
          <w:sz w:val="28"/>
          <w:szCs w:val="28"/>
        </w:rPr>
        <w:t xml:space="preserve">Архитектура и безопасность корпоративных информационных систем [Электронный ресурс] – Современные информационные технологии / А. В. Барсуков. – М., 2020. – Режим доступа: https://cyberleninka.ru/article/n/arhitektura-i-bezopasnost-korporativnyh-informatsionnyh-sistem, свободный. – </w:t>
      </w:r>
      <w:proofErr w:type="spellStart"/>
      <w:r w:rsidRPr="00670B80">
        <w:rPr>
          <w:sz w:val="28"/>
          <w:szCs w:val="28"/>
        </w:rPr>
        <w:t>Загл</w:t>
      </w:r>
      <w:proofErr w:type="spellEnd"/>
      <w:r w:rsidRPr="00670B80">
        <w:rPr>
          <w:sz w:val="28"/>
          <w:szCs w:val="28"/>
        </w:rPr>
        <w:t>. с экрана. Язык – русский. Дата обращения: 30.11.2025.</w:t>
      </w:r>
    </w:p>
    <w:p w14:paraId="1EEC4C1B" w14:textId="3B420143" w:rsidR="00670B80" w:rsidRPr="00670B80" w:rsidRDefault="00670B80" w:rsidP="00670B80">
      <w:pPr>
        <w:pStyle w:val="af8"/>
        <w:numPr>
          <w:ilvl w:val="0"/>
          <w:numId w:val="19"/>
        </w:numPr>
        <w:spacing w:line="360" w:lineRule="auto"/>
        <w:jc w:val="both"/>
        <w:rPr>
          <w:sz w:val="28"/>
          <w:szCs w:val="28"/>
        </w:rPr>
      </w:pPr>
      <w:r w:rsidRPr="00670B80">
        <w:rPr>
          <w:sz w:val="28"/>
          <w:szCs w:val="28"/>
        </w:rPr>
        <w:t xml:space="preserve">Федеральный закон Российской Федерации «О персональных данных» [Электронный ресурс] – № 152-ФЗ от 27.07.2006. – М., 2006. – Режим доступа: </w:t>
      </w:r>
      <w:hyperlink r:id="rId9" w:tgtFrame="_new" w:history="1">
        <w:r w:rsidRPr="00670B80">
          <w:rPr>
            <w:rStyle w:val="ae"/>
            <w:rFonts w:eastAsiaTheme="majorEastAsia"/>
            <w:sz w:val="28"/>
            <w:szCs w:val="28"/>
          </w:rPr>
          <w:t>https://www.consultant.ru/document/cons_doc_LAW_61801/</w:t>
        </w:r>
      </w:hyperlink>
      <w:r w:rsidRPr="00670B80">
        <w:rPr>
          <w:sz w:val="28"/>
          <w:szCs w:val="28"/>
        </w:rPr>
        <w:t xml:space="preserve">, свободный. – </w:t>
      </w:r>
      <w:proofErr w:type="spellStart"/>
      <w:r w:rsidRPr="00670B80">
        <w:rPr>
          <w:sz w:val="28"/>
          <w:szCs w:val="28"/>
        </w:rPr>
        <w:t>Загл</w:t>
      </w:r>
      <w:proofErr w:type="spellEnd"/>
      <w:r w:rsidRPr="00670B80">
        <w:rPr>
          <w:sz w:val="28"/>
          <w:szCs w:val="28"/>
        </w:rPr>
        <w:t>. с экрана. Язык – русский. Дата обращения: 30.11.2025.</w:t>
      </w:r>
    </w:p>
    <w:p w14:paraId="6A3062DA" w14:textId="6E37405A" w:rsidR="00670B80" w:rsidRPr="00670B80" w:rsidRDefault="00670B80" w:rsidP="00670B80">
      <w:pPr>
        <w:pStyle w:val="af8"/>
        <w:numPr>
          <w:ilvl w:val="0"/>
          <w:numId w:val="19"/>
        </w:numPr>
        <w:spacing w:line="360" w:lineRule="auto"/>
        <w:jc w:val="both"/>
        <w:rPr>
          <w:sz w:val="28"/>
          <w:szCs w:val="28"/>
        </w:rPr>
      </w:pPr>
      <w:r w:rsidRPr="00670B80">
        <w:rPr>
          <w:sz w:val="28"/>
          <w:szCs w:val="28"/>
        </w:rPr>
        <w:t xml:space="preserve">Федеральный закон Российской Федерации «Об информации, информационных технологиях и о защите информации» [Электронный </w:t>
      </w:r>
      <w:r w:rsidRPr="00670B80">
        <w:rPr>
          <w:sz w:val="28"/>
          <w:szCs w:val="28"/>
        </w:rPr>
        <w:lastRenderedPageBreak/>
        <w:t xml:space="preserve">ресурс] – № 149-ФЗ от 27.07.2006. – М., 2006. – Режим доступа: </w:t>
      </w:r>
      <w:hyperlink r:id="rId10" w:tgtFrame="_new" w:history="1">
        <w:r w:rsidRPr="00670B80">
          <w:rPr>
            <w:rStyle w:val="ae"/>
            <w:rFonts w:eastAsiaTheme="majorEastAsia"/>
            <w:sz w:val="28"/>
            <w:szCs w:val="28"/>
          </w:rPr>
          <w:t>https://www.consultant.ru/document/cons_doc_LAW_61798/</w:t>
        </w:r>
      </w:hyperlink>
      <w:r w:rsidRPr="00670B80">
        <w:rPr>
          <w:sz w:val="28"/>
          <w:szCs w:val="28"/>
        </w:rPr>
        <w:t xml:space="preserve">, свободный. – </w:t>
      </w:r>
      <w:proofErr w:type="spellStart"/>
      <w:r w:rsidRPr="00670B80">
        <w:rPr>
          <w:sz w:val="28"/>
          <w:szCs w:val="28"/>
        </w:rPr>
        <w:t>Загл</w:t>
      </w:r>
      <w:proofErr w:type="spellEnd"/>
      <w:r w:rsidRPr="00670B80">
        <w:rPr>
          <w:sz w:val="28"/>
          <w:szCs w:val="28"/>
        </w:rPr>
        <w:t>. с экрана. Язык – русский. Дата обращения: 30.11.2025.</w:t>
      </w:r>
    </w:p>
    <w:p w14:paraId="5D4D2421" w14:textId="58ACB4CE" w:rsidR="00670B80" w:rsidRPr="00670B80" w:rsidRDefault="00670B80" w:rsidP="00670B80">
      <w:pPr>
        <w:pStyle w:val="af8"/>
        <w:numPr>
          <w:ilvl w:val="0"/>
          <w:numId w:val="19"/>
        </w:numPr>
        <w:spacing w:line="360" w:lineRule="auto"/>
        <w:jc w:val="both"/>
        <w:rPr>
          <w:sz w:val="28"/>
          <w:szCs w:val="28"/>
        </w:rPr>
      </w:pPr>
      <w:r w:rsidRPr="00670B80">
        <w:rPr>
          <w:sz w:val="28"/>
          <w:szCs w:val="28"/>
        </w:rPr>
        <w:t xml:space="preserve">ГОСТ Р 34.10–2012. Информационная технология. Криптографическая защита информации. Электронная цифровая подпись [Бумажный ресурс]. – М.: </w:t>
      </w:r>
      <w:proofErr w:type="spellStart"/>
      <w:r w:rsidRPr="00670B80">
        <w:rPr>
          <w:sz w:val="28"/>
          <w:szCs w:val="28"/>
        </w:rPr>
        <w:t>Стандартинформ</w:t>
      </w:r>
      <w:proofErr w:type="spellEnd"/>
      <w:r w:rsidRPr="00670B80">
        <w:rPr>
          <w:sz w:val="28"/>
          <w:szCs w:val="28"/>
        </w:rPr>
        <w:t>, 2013. – 28 с. Дата обращения: 30.11.2025.</w:t>
      </w:r>
    </w:p>
    <w:p w14:paraId="736FE525" w14:textId="74A12344" w:rsidR="00670B80" w:rsidRPr="00670B80" w:rsidRDefault="00670B80" w:rsidP="00670B80">
      <w:pPr>
        <w:pStyle w:val="af8"/>
        <w:numPr>
          <w:ilvl w:val="0"/>
          <w:numId w:val="19"/>
        </w:numPr>
        <w:spacing w:line="360" w:lineRule="auto"/>
        <w:jc w:val="both"/>
        <w:rPr>
          <w:sz w:val="28"/>
          <w:szCs w:val="28"/>
        </w:rPr>
      </w:pPr>
      <w:r w:rsidRPr="00670B80">
        <w:rPr>
          <w:sz w:val="28"/>
          <w:szCs w:val="28"/>
        </w:rPr>
        <w:t xml:space="preserve">ГОСТ Р 34.11–2012. Информационная технология. Криптографическая защита информации. Функция хэширования [Бумажный ресурс]. – М.: </w:t>
      </w:r>
      <w:proofErr w:type="spellStart"/>
      <w:r w:rsidRPr="00670B80">
        <w:rPr>
          <w:sz w:val="28"/>
          <w:szCs w:val="28"/>
        </w:rPr>
        <w:t>Стандартинформ</w:t>
      </w:r>
      <w:proofErr w:type="spellEnd"/>
      <w:r w:rsidRPr="00670B80">
        <w:rPr>
          <w:sz w:val="28"/>
          <w:szCs w:val="28"/>
        </w:rPr>
        <w:t>, 2013. – 20 с. Дата обращения: 30.11.2025.</w:t>
      </w:r>
    </w:p>
    <w:p w14:paraId="26B6B082" w14:textId="1FD78105" w:rsidR="00670B80" w:rsidRPr="00670B80" w:rsidRDefault="001D3B64" w:rsidP="001D3B64">
      <w:pPr>
        <w:pStyle w:val="af8"/>
        <w:numPr>
          <w:ilvl w:val="0"/>
          <w:numId w:val="19"/>
        </w:numPr>
        <w:spacing w:line="360" w:lineRule="auto"/>
        <w:ind w:left="709"/>
        <w:jc w:val="both"/>
        <w:rPr>
          <w:sz w:val="28"/>
          <w:szCs w:val="28"/>
        </w:rPr>
      </w:pPr>
      <w:r>
        <w:rPr>
          <w:sz w:val="28"/>
          <w:szCs w:val="28"/>
        </w:rPr>
        <w:t xml:space="preserve"> </w:t>
      </w:r>
      <w:r w:rsidR="00670B80" w:rsidRPr="00670B80">
        <w:rPr>
          <w:sz w:val="28"/>
          <w:szCs w:val="28"/>
        </w:rPr>
        <w:t xml:space="preserve">ГОСТ Р 34.12–2015. Информационная технология. Криптографическая защита информации. Блочные шифры [Бумажный ресурс]. – М.: </w:t>
      </w:r>
      <w:proofErr w:type="spellStart"/>
      <w:r w:rsidR="00670B80" w:rsidRPr="00670B80">
        <w:rPr>
          <w:sz w:val="28"/>
          <w:szCs w:val="28"/>
        </w:rPr>
        <w:t>Стандартинформ</w:t>
      </w:r>
      <w:proofErr w:type="spellEnd"/>
      <w:r w:rsidR="00670B80" w:rsidRPr="00670B80">
        <w:rPr>
          <w:sz w:val="28"/>
          <w:szCs w:val="28"/>
        </w:rPr>
        <w:t>, 2016. – 24 с. Дата обращения: 30.11.2025.</w:t>
      </w:r>
    </w:p>
    <w:p w14:paraId="499E2CA4" w14:textId="5D21AA2F" w:rsidR="00670B80" w:rsidRPr="00670B80" w:rsidRDefault="00670B80" w:rsidP="001D3B64">
      <w:pPr>
        <w:pStyle w:val="af8"/>
        <w:numPr>
          <w:ilvl w:val="0"/>
          <w:numId w:val="19"/>
        </w:numPr>
        <w:spacing w:line="360" w:lineRule="auto"/>
        <w:ind w:left="709"/>
        <w:jc w:val="both"/>
        <w:rPr>
          <w:sz w:val="28"/>
          <w:szCs w:val="28"/>
        </w:rPr>
      </w:pPr>
      <w:r w:rsidRPr="00670B80">
        <w:rPr>
          <w:sz w:val="28"/>
          <w:szCs w:val="28"/>
        </w:rPr>
        <w:t xml:space="preserve">Платформа корпоративных коммуникаций «Битрикс24» [Электронный </w:t>
      </w:r>
      <w:r w:rsidR="001D3B64">
        <w:rPr>
          <w:sz w:val="28"/>
          <w:szCs w:val="28"/>
        </w:rPr>
        <w:t xml:space="preserve">           </w:t>
      </w:r>
      <w:r w:rsidRPr="00670B80">
        <w:rPr>
          <w:sz w:val="28"/>
          <w:szCs w:val="28"/>
        </w:rPr>
        <w:t xml:space="preserve">ресурс] – Официальная документация. – М., 2024. – Режим доступа: https://www.bitrix24.ru/about/security.php, свободный. – </w:t>
      </w:r>
      <w:proofErr w:type="spellStart"/>
      <w:r w:rsidRPr="00670B80">
        <w:rPr>
          <w:sz w:val="28"/>
          <w:szCs w:val="28"/>
        </w:rPr>
        <w:t>Загл</w:t>
      </w:r>
      <w:proofErr w:type="spellEnd"/>
      <w:r w:rsidRPr="00670B80">
        <w:rPr>
          <w:sz w:val="28"/>
          <w:szCs w:val="28"/>
        </w:rPr>
        <w:t xml:space="preserve">. с экрана. </w:t>
      </w:r>
      <w:r w:rsidR="001D3B64" w:rsidRPr="00670B80">
        <w:rPr>
          <w:sz w:val="28"/>
          <w:szCs w:val="28"/>
        </w:rPr>
        <w:t xml:space="preserve">Язык </w:t>
      </w:r>
      <w:r w:rsidR="001D3B64">
        <w:rPr>
          <w:sz w:val="28"/>
          <w:szCs w:val="28"/>
        </w:rPr>
        <w:t>–</w:t>
      </w:r>
      <w:r w:rsidRPr="00670B80">
        <w:rPr>
          <w:sz w:val="28"/>
          <w:szCs w:val="28"/>
        </w:rPr>
        <w:t xml:space="preserve"> русский. Дата обращения: 30.11.2025.</w:t>
      </w:r>
    </w:p>
    <w:p w14:paraId="54235902" w14:textId="4064F5F6" w:rsidR="00670B80" w:rsidRPr="00670B80" w:rsidRDefault="001D3B64" w:rsidP="00670B80">
      <w:pPr>
        <w:pStyle w:val="af8"/>
        <w:numPr>
          <w:ilvl w:val="0"/>
          <w:numId w:val="19"/>
        </w:numPr>
        <w:spacing w:line="360" w:lineRule="auto"/>
        <w:jc w:val="both"/>
        <w:rPr>
          <w:sz w:val="28"/>
          <w:szCs w:val="28"/>
        </w:rPr>
      </w:pPr>
      <w:r>
        <w:rPr>
          <w:sz w:val="28"/>
          <w:szCs w:val="28"/>
        </w:rPr>
        <w:t xml:space="preserve"> </w:t>
      </w:r>
      <w:r w:rsidR="00670B80" w:rsidRPr="00670B80">
        <w:rPr>
          <w:sz w:val="28"/>
          <w:szCs w:val="28"/>
        </w:rPr>
        <w:t xml:space="preserve">Корпоративные сервисы «Яндекс 360 для бизнеса» [Электронный ресурс] – Официальная документация. – М., 2024. – Режим доступа: </w:t>
      </w:r>
      <w:hyperlink r:id="rId11" w:tgtFrame="_new" w:history="1">
        <w:r w:rsidR="00670B80" w:rsidRPr="00670B80">
          <w:rPr>
            <w:rStyle w:val="ae"/>
            <w:rFonts w:eastAsiaTheme="majorEastAsia"/>
            <w:sz w:val="28"/>
            <w:szCs w:val="28"/>
          </w:rPr>
          <w:t>https://360.yandex.ru/business/</w:t>
        </w:r>
      </w:hyperlink>
      <w:r w:rsidR="00670B80" w:rsidRPr="00670B80">
        <w:rPr>
          <w:sz w:val="28"/>
          <w:szCs w:val="28"/>
        </w:rPr>
        <w:t xml:space="preserve">, свободный. – </w:t>
      </w:r>
      <w:proofErr w:type="spellStart"/>
      <w:r w:rsidR="00670B80" w:rsidRPr="00670B80">
        <w:rPr>
          <w:sz w:val="28"/>
          <w:szCs w:val="28"/>
        </w:rPr>
        <w:t>Загл</w:t>
      </w:r>
      <w:proofErr w:type="spellEnd"/>
      <w:r w:rsidR="00670B80" w:rsidRPr="00670B80">
        <w:rPr>
          <w:sz w:val="28"/>
          <w:szCs w:val="28"/>
        </w:rPr>
        <w:t>. с экрана. Язык – русский. Дата обращения: 30.11.2025.</w:t>
      </w:r>
    </w:p>
    <w:p w14:paraId="6B1A7BDD" w14:textId="7C3CB13C" w:rsidR="00670B80" w:rsidRPr="00670B80" w:rsidRDefault="001D3B64" w:rsidP="00670B80">
      <w:pPr>
        <w:pStyle w:val="af8"/>
        <w:numPr>
          <w:ilvl w:val="0"/>
          <w:numId w:val="19"/>
        </w:numPr>
        <w:spacing w:line="360" w:lineRule="auto"/>
        <w:jc w:val="both"/>
        <w:rPr>
          <w:sz w:val="28"/>
          <w:szCs w:val="28"/>
        </w:rPr>
      </w:pPr>
      <w:r>
        <w:rPr>
          <w:sz w:val="28"/>
          <w:szCs w:val="28"/>
        </w:rPr>
        <w:t xml:space="preserve"> </w:t>
      </w:r>
      <w:r w:rsidR="00670B80" w:rsidRPr="00670B80">
        <w:rPr>
          <w:sz w:val="28"/>
          <w:szCs w:val="28"/>
        </w:rPr>
        <w:t xml:space="preserve">Платформа корпоративных коммуникаций VK </w:t>
      </w:r>
      <w:proofErr w:type="spellStart"/>
      <w:r w:rsidR="00670B80" w:rsidRPr="00670B80">
        <w:rPr>
          <w:sz w:val="28"/>
          <w:szCs w:val="28"/>
        </w:rPr>
        <w:t>WorkSpace</w:t>
      </w:r>
      <w:proofErr w:type="spellEnd"/>
      <w:r w:rsidR="00670B80" w:rsidRPr="00670B80">
        <w:rPr>
          <w:sz w:val="28"/>
          <w:szCs w:val="28"/>
        </w:rPr>
        <w:t xml:space="preserve"> [Электронный ресурс] – Официальная документация. – М., 2024. – Режим доступа: https://biz.mail.ru/workspace/, свободный. – </w:t>
      </w:r>
      <w:proofErr w:type="spellStart"/>
      <w:r w:rsidR="00670B80" w:rsidRPr="00670B80">
        <w:rPr>
          <w:sz w:val="28"/>
          <w:szCs w:val="28"/>
        </w:rPr>
        <w:t>Загл</w:t>
      </w:r>
      <w:proofErr w:type="spellEnd"/>
      <w:r w:rsidR="00670B80" w:rsidRPr="00670B80">
        <w:rPr>
          <w:sz w:val="28"/>
          <w:szCs w:val="28"/>
        </w:rPr>
        <w:t>. с экрана. Язык – русский. Дата обращения: 30.11.2025.</w:t>
      </w:r>
    </w:p>
    <w:p w14:paraId="720EBAD4" w14:textId="7BE82D55" w:rsidR="00670B80" w:rsidRPr="00670B80" w:rsidRDefault="00670B80" w:rsidP="00670B80">
      <w:pPr>
        <w:pStyle w:val="af8"/>
        <w:numPr>
          <w:ilvl w:val="0"/>
          <w:numId w:val="19"/>
        </w:numPr>
        <w:spacing w:line="360" w:lineRule="auto"/>
        <w:jc w:val="both"/>
        <w:rPr>
          <w:sz w:val="28"/>
          <w:szCs w:val="28"/>
        </w:rPr>
      </w:pPr>
      <w:r w:rsidRPr="00670B80">
        <w:rPr>
          <w:sz w:val="28"/>
          <w:szCs w:val="28"/>
        </w:rPr>
        <w:t xml:space="preserve">Корпоративный мессенджер «Компас» [Электронный ресурс] – Официальная документация. – М., 2024. – Режим доступа: https://kompas.tech/, свободный. – </w:t>
      </w:r>
      <w:proofErr w:type="spellStart"/>
      <w:r w:rsidRPr="00670B80">
        <w:rPr>
          <w:sz w:val="28"/>
          <w:szCs w:val="28"/>
        </w:rPr>
        <w:t>Загл</w:t>
      </w:r>
      <w:proofErr w:type="spellEnd"/>
      <w:r w:rsidRPr="00670B80">
        <w:rPr>
          <w:sz w:val="28"/>
          <w:szCs w:val="28"/>
        </w:rPr>
        <w:t>. с экрана. Язык – русский. Дата обращения: 30.11.2025.</w:t>
      </w:r>
    </w:p>
    <w:p w14:paraId="1886E0AE" w14:textId="51578F42" w:rsidR="00F568FC" w:rsidRPr="00F568FC" w:rsidRDefault="00F568FC" w:rsidP="003449E9">
      <w:pPr>
        <w:ind w:left="709" w:firstLine="0"/>
      </w:pPr>
    </w:p>
    <w:sectPr w:rsidR="00F568FC" w:rsidRPr="00F568FC" w:rsidSect="00BD1A98">
      <w:headerReference w:type="even" r:id="rId12"/>
      <w:headerReference w:type="default" r:id="rId13"/>
      <w:footerReference w:type="even" r:id="rId14"/>
      <w:footerReference w:type="default" r:id="rId15"/>
      <w:headerReference w:type="first" r:id="rId16"/>
      <w:footerReference w:type="first" r:id="rId17"/>
      <w:pgSz w:w="11907" w:h="16839" w:code="9"/>
      <w:pgMar w:top="1134" w:right="1134" w:bottom="1134"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A71CE" w14:textId="77777777" w:rsidR="006D0661" w:rsidRDefault="006D0661">
      <w:pPr>
        <w:spacing w:line="240" w:lineRule="auto"/>
      </w:pPr>
      <w:r>
        <w:separator/>
      </w:r>
    </w:p>
  </w:endnote>
  <w:endnote w:type="continuationSeparator" w:id="0">
    <w:p w14:paraId="55F659C0" w14:textId="77777777" w:rsidR="006D0661" w:rsidRDefault="006D06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F7F10" w14:textId="77777777" w:rsidR="00F713A9" w:rsidRDefault="00F713A9">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947061"/>
      <w:docPartObj>
        <w:docPartGallery w:val="Page Numbers (Bottom of Page)"/>
        <w:docPartUnique/>
      </w:docPartObj>
    </w:sdtPr>
    <w:sdtEndPr>
      <w:rPr>
        <w:rFonts w:ascii="Times New Roman" w:hAnsi="Times New Roman"/>
        <w:sz w:val="24"/>
        <w:szCs w:val="24"/>
      </w:rPr>
    </w:sdtEndPr>
    <w:sdtContent>
      <w:p w14:paraId="3359184D" w14:textId="77777777" w:rsidR="00F713A9" w:rsidRPr="00315493" w:rsidRDefault="00000000" w:rsidP="00315493">
        <w:pPr>
          <w:pStyle w:val="af6"/>
          <w:jc w:val="center"/>
          <w:rPr>
            <w:rFonts w:ascii="Times New Roman" w:hAnsi="Times New Roman"/>
            <w:sz w:val="24"/>
            <w:szCs w:val="24"/>
          </w:rPr>
        </w:pPr>
        <w:r w:rsidRPr="00315493">
          <w:rPr>
            <w:rFonts w:ascii="Times New Roman" w:hAnsi="Times New Roman"/>
            <w:sz w:val="24"/>
            <w:szCs w:val="24"/>
          </w:rPr>
          <w:fldChar w:fldCharType="begin"/>
        </w:r>
        <w:r w:rsidRPr="00315493">
          <w:rPr>
            <w:rFonts w:ascii="Times New Roman" w:hAnsi="Times New Roman"/>
            <w:sz w:val="24"/>
            <w:szCs w:val="24"/>
          </w:rPr>
          <w:instrText>PAGE   \* MERGEFORMAT</w:instrText>
        </w:r>
        <w:r w:rsidRPr="00315493">
          <w:rPr>
            <w:rFonts w:ascii="Times New Roman" w:hAnsi="Times New Roman"/>
            <w:sz w:val="24"/>
            <w:szCs w:val="24"/>
          </w:rPr>
          <w:fldChar w:fldCharType="separate"/>
        </w:r>
        <w:r w:rsidRPr="00315493">
          <w:rPr>
            <w:rFonts w:ascii="Times New Roman" w:hAnsi="Times New Roman"/>
            <w:sz w:val="24"/>
            <w:szCs w:val="24"/>
          </w:rPr>
          <w:t>2</w:t>
        </w:r>
        <w:r w:rsidRPr="00315493">
          <w:rPr>
            <w:rFonts w:ascii="Times New Roman" w:hAnsi="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2C023" w14:textId="77777777" w:rsidR="00F713A9" w:rsidRDefault="00F713A9">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0B084" w14:textId="77777777" w:rsidR="006D0661" w:rsidRDefault="006D0661">
      <w:pPr>
        <w:spacing w:line="240" w:lineRule="auto"/>
      </w:pPr>
      <w:r>
        <w:separator/>
      </w:r>
    </w:p>
  </w:footnote>
  <w:footnote w:type="continuationSeparator" w:id="0">
    <w:p w14:paraId="573013F8" w14:textId="77777777" w:rsidR="006D0661" w:rsidRDefault="006D06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9429F" w14:textId="77777777" w:rsidR="00F713A9" w:rsidRDefault="00F713A9">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D9F37" w14:textId="77777777" w:rsidR="00F713A9" w:rsidRDefault="00F713A9">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3A4CF" w14:textId="77777777" w:rsidR="00F713A9" w:rsidRDefault="00F713A9">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A6790"/>
    <w:multiLevelType w:val="multilevel"/>
    <w:tmpl w:val="C5BEBAB2"/>
    <w:numStyleLink w:val="a"/>
  </w:abstractNum>
  <w:abstractNum w:abstractNumId="1" w15:restartNumberingAfterBreak="0">
    <w:nsid w:val="1C9C4DA3"/>
    <w:multiLevelType w:val="multilevel"/>
    <w:tmpl w:val="C5BEBAB2"/>
    <w:numStyleLink w:val="a"/>
  </w:abstractNum>
  <w:abstractNum w:abstractNumId="2" w15:restartNumberingAfterBreak="0">
    <w:nsid w:val="21A9084D"/>
    <w:multiLevelType w:val="hybridMultilevel"/>
    <w:tmpl w:val="A134B300"/>
    <w:lvl w:ilvl="0" w:tplc="63E8320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7535C90"/>
    <w:multiLevelType w:val="multilevel"/>
    <w:tmpl w:val="90B625E0"/>
    <w:styleLink w:val="a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4" w15:restartNumberingAfterBreak="0">
    <w:nsid w:val="2ED55622"/>
    <w:multiLevelType w:val="hybridMultilevel"/>
    <w:tmpl w:val="CD746BC4"/>
    <w:lvl w:ilvl="0" w:tplc="AA7E4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42361AF"/>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6" w15:restartNumberingAfterBreak="0">
    <w:nsid w:val="37BF60BA"/>
    <w:multiLevelType w:val="multilevel"/>
    <w:tmpl w:val="C5BEBAB2"/>
    <w:styleLink w:val="a"/>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7" w15:restartNumberingAfterBreak="0">
    <w:nsid w:val="3C9134CA"/>
    <w:multiLevelType w:val="hybridMultilevel"/>
    <w:tmpl w:val="C5D4E322"/>
    <w:lvl w:ilvl="0" w:tplc="18FE05E0">
      <w:start w:val="1"/>
      <w:numFmt w:val="decimal"/>
      <w:lvlText w:val="%1."/>
      <w:lvlJc w:val="left"/>
      <w:pPr>
        <w:ind w:left="720" w:hanging="360"/>
      </w:pPr>
    </w:lvl>
    <w:lvl w:ilvl="1" w:tplc="BEF8A2E8">
      <w:start w:val="1"/>
      <w:numFmt w:val="lowerLetter"/>
      <w:lvlText w:val="%2."/>
      <w:lvlJc w:val="left"/>
      <w:pPr>
        <w:ind w:left="1440" w:hanging="360"/>
      </w:pPr>
    </w:lvl>
    <w:lvl w:ilvl="2" w:tplc="18E8C1D8">
      <w:start w:val="1"/>
      <w:numFmt w:val="lowerRoman"/>
      <w:lvlText w:val="%3."/>
      <w:lvlJc w:val="right"/>
      <w:pPr>
        <w:ind w:left="2160" w:hanging="180"/>
      </w:pPr>
    </w:lvl>
    <w:lvl w:ilvl="3" w:tplc="2940EFC8">
      <w:start w:val="1"/>
      <w:numFmt w:val="decimal"/>
      <w:lvlText w:val="%4."/>
      <w:lvlJc w:val="left"/>
      <w:pPr>
        <w:ind w:left="2880" w:hanging="360"/>
      </w:pPr>
    </w:lvl>
    <w:lvl w:ilvl="4" w:tplc="71A8BA80">
      <w:start w:val="1"/>
      <w:numFmt w:val="lowerLetter"/>
      <w:lvlText w:val="%5."/>
      <w:lvlJc w:val="left"/>
      <w:pPr>
        <w:ind w:left="3600" w:hanging="360"/>
      </w:pPr>
    </w:lvl>
    <w:lvl w:ilvl="5" w:tplc="44062656">
      <w:start w:val="1"/>
      <w:numFmt w:val="lowerRoman"/>
      <w:lvlText w:val="%6."/>
      <w:lvlJc w:val="right"/>
      <w:pPr>
        <w:ind w:left="4320" w:hanging="180"/>
      </w:pPr>
    </w:lvl>
    <w:lvl w:ilvl="6" w:tplc="1C287A70">
      <w:start w:val="1"/>
      <w:numFmt w:val="decimal"/>
      <w:lvlText w:val="%7."/>
      <w:lvlJc w:val="left"/>
      <w:pPr>
        <w:ind w:left="5040" w:hanging="360"/>
      </w:pPr>
    </w:lvl>
    <w:lvl w:ilvl="7" w:tplc="84E0068C">
      <w:start w:val="1"/>
      <w:numFmt w:val="lowerLetter"/>
      <w:lvlText w:val="%8."/>
      <w:lvlJc w:val="left"/>
      <w:pPr>
        <w:ind w:left="5760" w:hanging="360"/>
      </w:pPr>
    </w:lvl>
    <w:lvl w:ilvl="8" w:tplc="9F448F9E">
      <w:start w:val="1"/>
      <w:numFmt w:val="lowerRoman"/>
      <w:lvlText w:val="%9."/>
      <w:lvlJc w:val="right"/>
      <w:pPr>
        <w:ind w:left="6480" w:hanging="180"/>
      </w:pPr>
    </w:lvl>
  </w:abstractNum>
  <w:abstractNum w:abstractNumId="8" w15:restartNumberingAfterBreak="0">
    <w:nsid w:val="3E1C063F"/>
    <w:multiLevelType w:val="hybridMultilevel"/>
    <w:tmpl w:val="88AA4388"/>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07B65C8"/>
    <w:multiLevelType w:val="hybridMultilevel"/>
    <w:tmpl w:val="05A6FDAA"/>
    <w:lvl w:ilvl="0" w:tplc="ADDA28D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407C0C19"/>
    <w:multiLevelType w:val="multilevel"/>
    <w:tmpl w:val="AD9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C5304"/>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2" w15:restartNumberingAfterBreak="0">
    <w:nsid w:val="45F464FA"/>
    <w:multiLevelType w:val="hybridMultilevel"/>
    <w:tmpl w:val="0E20557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A6A59AD"/>
    <w:multiLevelType w:val="multilevel"/>
    <w:tmpl w:val="90B625E0"/>
    <w:numStyleLink w:val="a0"/>
  </w:abstractNum>
  <w:abstractNum w:abstractNumId="14" w15:restartNumberingAfterBreak="0">
    <w:nsid w:val="5E3A0EA8"/>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5" w15:restartNumberingAfterBreak="0">
    <w:nsid w:val="5ED02579"/>
    <w:multiLevelType w:val="multilevel"/>
    <w:tmpl w:val="ECF4D578"/>
    <w:lvl w:ilvl="0">
      <w:start w:val="1"/>
      <w:numFmt w:val="decimal"/>
      <w:lvlText w:val="%1."/>
      <w:lvlJc w:val="left"/>
      <w:pPr>
        <w:ind w:left="1069"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6" w15:restartNumberingAfterBreak="0">
    <w:nsid w:val="61EA187E"/>
    <w:multiLevelType w:val="hybridMultilevel"/>
    <w:tmpl w:val="F70C500E"/>
    <w:lvl w:ilvl="0" w:tplc="7D9C349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C5075CC"/>
    <w:multiLevelType w:val="hybridMultilevel"/>
    <w:tmpl w:val="B0AE8C6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8" w15:restartNumberingAfterBreak="0">
    <w:nsid w:val="6C5D6CD8"/>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19" w15:restartNumberingAfterBreak="0">
    <w:nsid w:val="75B74BCF"/>
    <w:multiLevelType w:val="multilevel"/>
    <w:tmpl w:val="380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538752">
    <w:abstractNumId w:val="4"/>
  </w:num>
  <w:num w:numId="2" w16cid:durableId="240070733">
    <w:abstractNumId w:val="6"/>
  </w:num>
  <w:num w:numId="3" w16cid:durableId="501749381">
    <w:abstractNumId w:val="1"/>
  </w:num>
  <w:num w:numId="4" w16cid:durableId="597101949">
    <w:abstractNumId w:val="0"/>
  </w:num>
  <w:num w:numId="5" w16cid:durableId="1135224097">
    <w:abstractNumId w:val="3"/>
  </w:num>
  <w:num w:numId="6" w16cid:durableId="1104808578">
    <w:abstractNumId w:val="13"/>
  </w:num>
  <w:num w:numId="7" w16cid:durableId="898173060">
    <w:abstractNumId w:val="7"/>
  </w:num>
  <w:num w:numId="8" w16cid:durableId="347096807">
    <w:abstractNumId w:val="8"/>
  </w:num>
  <w:num w:numId="9" w16cid:durableId="275527304">
    <w:abstractNumId w:val="11"/>
  </w:num>
  <w:num w:numId="10" w16cid:durableId="1651522796">
    <w:abstractNumId w:val="14"/>
  </w:num>
  <w:num w:numId="11" w16cid:durableId="1538541049">
    <w:abstractNumId w:val="5"/>
  </w:num>
  <w:num w:numId="12" w16cid:durableId="1123302673">
    <w:abstractNumId w:val="18"/>
  </w:num>
  <w:num w:numId="13" w16cid:durableId="1584493037">
    <w:abstractNumId w:val="9"/>
  </w:num>
  <w:num w:numId="14" w16cid:durableId="383528925">
    <w:abstractNumId w:val="17"/>
  </w:num>
  <w:num w:numId="15" w16cid:durableId="1261178397">
    <w:abstractNumId w:val="2"/>
  </w:num>
  <w:num w:numId="16" w16cid:durableId="503790626">
    <w:abstractNumId w:val="10"/>
  </w:num>
  <w:num w:numId="17" w16cid:durableId="1208836644">
    <w:abstractNumId w:val="19"/>
  </w:num>
  <w:num w:numId="18" w16cid:durableId="1357122283">
    <w:abstractNumId w:val="15"/>
  </w:num>
  <w:num w:numId="19" w16cid:durableId="20665084">
    <w:abstractNumId w:val="12"/>
  </w:num>
  <w:num w:numId="20" w16cid:durableId="757828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786"/>
    <w:rsid w:val="00001FF5"/>
    <w:rsid w:val="00016D83"/>
    <w:rsid w:val="000478D9"/>
    <w:rsid w:val="000754CC"/>
    <w:rsid w:val="00086C68"/>
    <w:rsid w:val="000D0FE5"/>
    <w:rsid w:val="000F1429"/>
    <w:rsid w:val="001D3B64"/>
    <w:rsid w:val="00214A60"/>
    <w:rsid w:val="00276E06"/>
    <w:rsid w:val="00292135"/>
    <w:rsid w:val="002D0BF5"/>
    <w:rsid w:val="002D20A0"/>
    <w:rsid w:val="00342E3C"/>
    <w:rsid w:val="003449E9"/>
    <w:rsid w:val="00436F07"/>
    <w:rsid w:val="004500C1"/>
    <w:rsid w:val="00480786"/>
    <w:rsid w:val="004A3349"/>
    <w:rsid w:val="004F1843"/>
    <w:rsid w:val="00507A9E"/>
    <w:rsid w:val="005668A3"/>
    <w:rsid w:val="005F493E"/>
    <w:rsid w:val="00667FA3"/>
    <w:rsid w:val="00670B80"/>
    <w:rsid w:val="006D0661"/>
    <w:rsid w:val="00702620"/>
    <w:rsid w:val="00713BF4"/>
    <w:rsid w:val="007D0717"/>
    <w:rsid w:val="00863206"/>
    <w:rsid w:val="008A192D"/>
    <w:rsid w:val="009E3E60"/>
    <w:rsid w:val="009E44F5"/>
    <w:rsid w:val="00A2515A"/>
    <w:rsid w:val="00A54D18"/>
    <w:rsid w:val="00A57E42"/>
    <w:rsid w:val="00A639D9"/>
    <w:rsid w:val="00B8440E"/>
    <w:rsid w:val="00BA69A7"/>
    <w:rsid w:val="00BC19AF"/>
    <w:rsid w:val="00BD1A98"/>
    <w:rsid w:val="00C9244C"/>
    <w:rsid w:val="00CC088C"/>
    <w:rsid w:val="00CE15E0"/>
    <w:rsid w:val="00CE508D"/>
    <w:rsid w:val="00DC0D96"/>
    <w:rsid w:val="00DF45FE"/>
    <w:rsid w:val="00E2244A"/>
    <w:rsid w:val="00E268A7"/>
    <w:rsid w:val="00ED4FFF"/>
    <w:rsid w:val="00F568FC"/>
    <w:rsid w:val="00F713A9"/>
    <w:rsid w:val="00F7287A"/>
    <w:rsid w:val="00FA4D6B"/>
    <w:rsid w:val="00FF56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760A"/>
  <w15:chartTrackingRefBased/>
  <w15:docId w15:val="{527C34A0-82CB-4DFC-A9CF-545C40EC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01FF5"/>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001FF5"/>
    <w:pPr>
      <w:keepNext/>
      <w:pageBreakBefore/>
      <w:widowControl w:val="0"/>
      <w:spacing w:after="240"/>
      <w:outlineLvl w:val="0"/>
    </w:pPr>
    <w:rPr>
      <w:rFonts w:eastAsiaTheme="majorEastAsia" w:cstheme="majorBidi"/>
      <w:b/>
      <w:caps/>
      <w:sz w:val="36"/>
      <w:szCs w:val="40"/>
    </w:rPr>
  </w:style>
  <w:style w:type="paragraph" w:styleId="2">
    <w:name w:val="heading 2"/>
    <w:basedOn w:val="a1"/>
    <w:next w:val="a1"/>
    <w:link w:val="20"/>
    <w:uiPriority w:val="9"/>
    <w:unhideWhenUsed/>
    <w:qFormat/>
    <w:rsid w:val="00001FF5"/>
    <w:pPr>
      <w:keepNext/>
      <w:keepLines/>
      <w:spacing w:before="480" w:after="240"/>
      <w:outlineLvl w:val="1"/>
    </w:pPr>
    <w:rPr>
      <w:rFonts w:eastAsiaTheme="majorEastAsia" w:cstheme="majorBidi"/>
      <w:b/>
      <w:sz w:val="32"/>
      <w:szCs w:val="32"/>
    </w:rPr>
  </w:style>
  <w:style w:type="paragraph" w:styleId="3">
    <w:name w:val="heading 3"/>
    <w:basedOn w:val="a1"/>
    <w:next w:val="a1"/>
    <w:link w:val="30"/>
    <w:uiPriority w:val="9"/>
    <w:unhideWhenUsed/>
    <w:qFormat/>
    <w:rsid w:val="00001FF5"/>
    <w:pPr>
      <w:keepNext/>
      <w:keepLines/>
      <w:spacing w:before="480" w:after="240"/>
      <w:outlineLvl w:val="2"/>
    </w:pPr>
    <w:rPr>
      <w:rFonts w:eastAsiaTheme="majorEastAsia" w:cstheme="majorBidi"/>
      <w:b/>
      <w:szCs w:val="28"/>
    </w:rPr>
  </w:style>
  <w:style w:type="paragraph" w:styleId="4">
    <w:name w:val="heading 4"/>
    <w:basedOn w:val="a1"/>
    <w:next w:val="a1"/>
    <w:link w:val="40"/>
    <w:uiPriority w:val="9"/>
    <w:semiHidden/>
    <w:unhideWhenUsed/>
    <w:rsid w:val="00480786"/>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480786"/>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480786"/>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480786"/>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480786"/>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480786"/>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01FF5"/>
    <w:rPr>
      <w:rFonts w:ascii="Times New Roman" w:eastAsiaTheme="majorEastAsia" w:hAnsi="Times New Roman" w:cstheme="majorBidi"/>
      <w:b/>
      <w:caps/>
      <w:sz w:val="36"/>
      <w:szCs w:val="40"/>
    </w:rPr>
  </w:style>
  <w:style w:type="character" w:customStyle="1" w:styleId="20">
    <w:name w:val="Заголовок 2 Знак"/>
    <w:basedOn w:val="a2"/>
    <w:link w:val="2"/>
    <w:uiPriority w:val="9"/>
    <w:rsid w:val="00001FF5"/>
    <w:rPr>
      <w:rFonts w:ascii="Times New Roman" w:eastAsiaTheme="majorEastAsia" w:hAnsi="Times New Roman" w:cstheme="majorBidi"/>
      <w:b/>
      <w:sz w:val="32"/>
      <w:szCs w:val="32"/>
    </w:rPr>
  </w:style>
  <w:style w:type="character" w:customStyle="1" w:styleId="30">
    <w:name w:val="Заголовок 3 Знак"/>
    <w:basedOn w:val="a2"/>
    <w:link w:val="3"/>
    <w:uiPriority w:val="9"/>
    <w:rsid w:val="00001FF5"/>
    <w:rPr>
      <w:rFonts w:ascii="Times New Roman" w:eastAsiaTheme="majorEastAsia" w:hAnsi="Times New Roman" w:cstheme="majorBidi"/>
      <w:b/>
      <w:sz w:val="28"/>
      <w:szCs w:val="28"/>
    </w:rPr>
  </w:style>
  <w:style w:type="character" w:customStyle="1" w:styleId="40">
    <w:name w:val="Заголовок 4 Знак"/>
    <w:basedOn w:val="a2"/>
    <w:link w:val="4"/>
    <w:uiPriority w:val="9"/>
    <w:semiHidden/>
    <w:rsid w:val="00480786"/>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480786"/>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480786"/>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480786"/>
    <w:rPr>
      <w:rFonts w:eastAsiaTheme="majorEastAsia" w:cstheme="majorBidi"/>
      <w:color w:val="595959" w:themeColor="text1" w:themeTint="A6"/>
    </w:rPr>
  </w:style>
  <w:style w:type="character" w:customStyle="1" w:styleId="80">
    <w:name w:val="Заголовок 8 Знак"/>
    <w:basedOn w:val="a2"/>
    <w:link w:val="8"/>
    <w:uiPriority w:val="9"/>
    <w:semiHidden/>
    <w:rsid w:val="00480786"/>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480786"/>
    <w:rPr>
      <w:rFonts w:eastAsiaTheme="majorEastAsia" w:cstheme="majorBidi"/>
      <w:color w:val="272727" w:themeColor="text1" w:themeTint="D8"/>
    </w:rPr>
  </w:style>
  <w:style w:type="paragraph" w:styleId="a5">
    <w:name w:val="Title"/>
    <w:basedOn w:val="a1"/>
    <w:next w:val="a1"/>
    <w:link w:val="a6"/>
    <w:uiPriority w:val="10"/>
    <w:rsid w:val="0048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480786"/>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rsid w:val="00480786"/>
    <w:pPr>
      <w:numPr>
        <w:ilvl w:val="1"/>
      </w:numPr>
      <w:ind w:firstLine="709"/>
    </w:pPr>
    <w:rPr>
      <w:rFonts w:eastAsiaTheme="majorEastAsia" w:cstheme="majorBidi"/>
      <w:color w:val="595959" w:themeColor="text1" w:themeTint="A6"/>
      <w:spacing w:val="15"/>
      <w:szCs w:val="28"/>
    </w:rPr>
  </w:style>
  <w:style w:type="character" w:customStyle="1" w:styleId="a8">
    <w:name w:val="Подзаголовок Знак"/>
    <w:basedOn w:val="a2"/>
    <w:link w:val="a7"/>
    <w:uiPriority w:val="11"/>
    <w:rsid w:val="00480786"/>
    <w:rPr>
      <w:rFonts w:eastAsiaTheme="majorEastAsia" w:cstheme="majorBidi"/>
      <w:color w:val="595959" w:themeColor="text1" w:themeTint="A6"/>
      <w:spacing w:val="15"/>
      <w:sz w:val="28"/>
      <w:szCs w:val="28"/>
    </w:rPr>
  </w:style>
  <w:style w:type="paragraph" w:styleId="21">
    <w:name w:val="Quote"/>
    <w:basedOn w:val="a1"/>
    <w:next w:val="a1"/>
    <w:link w:val="22"/>
    <w:uiPriority w:val="29"/>
    <w:rsid w:val="00480786"/>
    <w:pPr>
      <w:spacing w:before="160"/>
      <w:jc w:val="center"/>
    </w:pPr>
    <w:rPr>
      <w:i/>
      <w:iCs/>
      <w:color w:val="404040" w:themeColor="text1" w:themeTint="BF"/>
    </w:rPr>
  </w:style>
  <w:style w:type="character" w:customStyle="1" w:styleId="22">
    <w:name w:val="Цитата 2 Знак"/>
    <w:basedOn w:val="a2"/>
    <w:link w:val="21"/>
    <w:uiPriority w:val="29"/>
    <w:rsid w:val="00480786"/>
    <w:rPr>
      <w:i/>
      <w:iCs/>
      <w:color w:val="404040" w:themeColor="text1" w:themeTint="BF"/>
    </w:rPr>
  </w:style>
  <w:style w:type="paragraph" w:styleId="a9">
    <w:name w:val="List Paragraph"/>
    <w:basedOn w:val="a1"/>
    <w:uiPriority w:val="34"/>
    <w:qFormat/>
    <w:rsid w:val="00480786"/>
    <w:pPr>
      <w:ind w:left="720"/>
      <w:contextualSpacing/>
    </w:pPr>
  </w:style>
  <w:style w:type="character" w:styleId="aa">
    <w:name w:val="Intense Emphasis"/>
    <w:basedOn w:val="a2"/>
    <w:uiPriority w:val="21"/>
    <w:rsid w:val="00480786"/>
    <w:rPr>
      <w:i/>
      <w:iCs/>
      <w:color w:val="0F4761" w:themeColor="accent1" w:themeShade="BF"/>
    </w:rPr>
  </w:style>
  <w:style w:type="paragraph" w:styleId="ab">
    <w:name w:val="Intense Quote"/>
    <w:basedOn w:val="a1"/>
    <w:next w:val="a1"/>
    <w:link w:val="ac"/>
    <w:uiPriority w:val="30"/>
    <w:rsid w:val="00480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rsid w:val="00480786"/>
    <w:rPr>
      <w:i/>
      <w:iCs/>
      <w:color w:val="0F4761" w:themeColor="accent1" w:themeShade="BF"/>
    </w:rPr>
  </w:style>
  <w:style w:type="character" w:styleId="ad">
    <w:name w:val="Intense Reference"/>
    <w:basedOn w:val="a2"/>
    <w:uiPriority w:val="32"/>
    <w:rsid w:val="00480786"/>
    <w:rPr>
      <w:b/>
      <w:bCs/>
      <w:smallCaps/>
      <w:color w:val="0F4761" w:themeColor="accent1" w:themeShade="BF"/>
      <w:spacing w:val="5"/>
    </w:rPr>
  </w:style>
  <w:style w:type="paragraph" w:styleId="11">
    <w:name w:val="toc 1"/>
    <w:basedOn w:val="a1"/>
    <w:next w:val="a1"/>
    <w:autoRedefine/>
    <w:uiPriority w:val="39"/>
    <w:unhideWhenUsed/>
    <w:rsid w:val="00E268A7"/>
    <w:pPr>
      <w:tabs>
        <w:tab w:val="right" w:leader="dot" w:pos="9629"/>
      </w:tabs>
      <w:spacing w:after="100"/>
      <w:ind w:firstLine="0"/>
    </w:pPr>
  </w:style>
  <w:style w:type="paragraph" w:styleId="23">
    <w:name w:val="toc 2"/>
    <w:basedOn w:val="a1"/>
    <w:next w:val="a1"/>
    <w:autoRedefine/>
    <w:uiPriority w:val="39"/>
    <w:unhideWhenUsed/>
    <w:rsid w:val="00001FF5"/>
    <w:pPr>
      <w:spacing w:after="100"/>
      <w:ind w:left="280"/>
    </w:pPr>
  </w:style>
  <w:style w:type="paragraph" w:styleId="31">
    <w:name w:val="toc 3"/>
    <w:basedOn w:val="a1"/>
    <w:next w:val="a1"/>
    <w:autoRedefine/>
    <w:uiPriority w:val="39"/>
    <w:unhideWhenUsed/>
    <w:rsid w:val="00001FF5"/>
    <w:pPr>
      <w:spacing w:after="100"/>
      <w:ind w:left="560"/>
    </w:pPr>
  </w:style>
  <w:style w:type="character" w:styleId="ae">
    <w:name w:val="Hyperlink"/>
    <w:basedOn w:val="a2"/>
    <w:uiPriority w:val="99"/>
    <w:unhideWhenUsed/>
    <w:rsid w:val="00001FF5"/>
    <w:rPr>
      <w:color w:val="467886" w:themeColor="hyperlink"/>
      <w:u w:val="single"/>
    </w:rPr>
  </w:style>
  <w:style w:type="paragraph" w:customStyle="1" w:styleId="af">
    <w:name w:val="Таблица. Надпись"/>
    <w:basedOn w:val="a1"/>
    <w:link w:val="af0"/>
    <w:qFormat/>
    <w:rsid w:val="004500C1"/>
    <w:pPr>
      <w:keepNext/>
      <w:spacing w:before="120" w:line="240" w:lineRule="auto"/>
      <w:ind w:firstLine="0"/>
    </w:pPr>
    <w:rPr>
      <w:i/>
      <w:sz w:val="24"/>
    </w:rPr>
  </w:style>
  <w:style w:type="character" w:customStyle="1" w:styleId="af0">
    <w:name w:val="Таблица. Надпись Знак"/>
    <w:basedOn w:val="a2"/>
    <w:link w:val="af"/>
    <w:rsid w:val="004500C1"/>
    <w:rPr>
      <w:rFonts w:ascii="Times New Roman" w:hAnsi="Times New Roman"/>
      <w:i/>
    </w:rPr>
  </w:style>
  <w:style w:type="table" w:styleId="af1">
    <w:name w:val="Table Grid"/>
    <w:basedOn w:val="a3"/>
    <w:uiPriority w:val="59"/>
    <w:rsid w:val="004500C1"/>
    <w:pPr>
      <w:spacing w:after="0" w:line="240" w:lineRule="auto"/>
    </w:pPr>
    <w:rPr>
      <w:rFonts w:eastAsia="Calibri"/>
      <w:kern w:val="0"/>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2">
    <w:name w:val="Таблица. Содержимое"/>
    <w:basedOn w:val="a1"/>
    <w:link w:val="af3"/>
    <w:qFormat/>
    <w:rsid w:val="004500C1"/>
    <w:pPr>
      <w:widowControl w:val="0"/>
      <w:spacing w:line="240" w:lineRule="auto"/>
      <w:ind w:firstLine="0"/>
    </w:pPr>
    <w:rPr>
      <w:rFonts w:eastAsia="Calibri"/>
      <w:kern w:val="0"/>
      <w:sz w:val="24"/>
    </w:rPr>
  </w:style>
  <w:style w:type="character" w:customStyle="1" w:styleId="af3">
    <w:name w:val="Таблица. Содержимое Знак"/>
    <w:basedOn w:val="a2"/>
    <w:link w:val="af2"/>
    <w:rsid w:val="004500C1"/>
    <w:rPr>
      <w:rFonts w:ascii="Times New Roman" w:eastAsia="Calibri" w:hAnsi="Times New Roman"/>
      <w:kern w:val="0"/>
    </w:rPr>
  </w:style>
  <w:style w:type="paragraph" w:customStyle="1" w:styleId="af4">
    <w:name w:val="Рисунок. Подпись"/>
    <w:basedOn w:val="a1"/>
    <w:next w:val="a1"/>
    <w:link w:val="af5"/>
    <w:qFormat/>
    <w:rsid w:val="00A2515A"/>
    <w:pPr>
      <w:spacing w:after="120" w:line="240" w:lineRule="auto"/>
      <w:ind w:firstLine="0"/>
      <w:jc w:val="center"/>
    </w:pPr>
    <w:rPr>
      <w:b/>
      <w:sz w:val="24"/>
    </w:rPr>
  </w:style>
  <w:style w:type="character" w:customStyle="1" w:styleId="af5">
    <w:name w:val="Рисунок. Подпись Знак"/>
    <w:basedOn w:val="a2"/>
    <w:link w:val="af4"/>
    <w:rsid w:val="00A2515A"/>
    <w:rPr>
      <w:rFonts w:ascii="Times New Roman" w:hAnsi="Times New Roman"/>
      <w:b/>
    </w:rPr>
  </w:style>
  <w:style w:type="table" w:customStyle="1" w:styleId="22222">
    <w:name w:val="22222Таблица. Содержимое"/>
    <w:basedOn w:val="a3"/>
    <w:uiPriority w:val="99"/>
    <w:rsid w:val="00A2515A"/>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
    <w:name w:val="Список. Маркированный"/>
    <w:basedOn w:val="a4"/>
    <w:uiPriority w:val="99"/>
    <w:rsid w:val="00CE15E0"/>
    <w:pPr>
      <w:numPr>
        <w:numId w:val="2"/>
      </w:numPr>
    </w:pPr>
  </w:style>
  <w:style w:type="numbering" w:customStyle="1" w:styleId="a0">
    <w:name w:val="Список. Нумерованный"/>
    <w:basedOn w:val="a4"/>
    <w:uiPriority w:val="99"/>
    <w:rsid w:val="00436F07"/>
    <w:pPr>
      <w:numPr>
        <w:numId w:val="5"/>
      </w:numPr>
    </w:pPr>
  </w:style>
  <w:style w:type="paragraph" w:styleId="af6">
    <w:name w:val="footer"/>
    <w:basedOn w:val="a1"/>
    <w:link w:val="af7"/>
    <w:uiPriority w:val="99"/>
    <w:unhideWhenUsed/>
    <w:rsid w:val="00BD1A98"/>
    <w:pPr>
      <w:tabs>
        <w:tab w:val="center" w:pos="4680"/>
        <w:tab w:val="right" w:pos="9360"/>
      </w:tabs>
      <w:spacing w:line="240" w:lineRule="auto"/>
      <w:ind w:firstLine="0"/>
      <w:jc w:val="left"/>
    </w:pPr>
    <w:rPr>
      <w:rFonts w:asciiTheme="minorHAnsi" w:eastAsiaTheme="minorEastAsia" w:hAnsiTheme="minorHAnsi" w:cs="Times New Roman"/>
      <w:kern w:val="0"/>
      <w:sz w:val="22"/>
      <w:szCs w:val="22"/>
      <w:lang w:eastAsia="ru-RU"/>
      <w14:ligatures w14:val="none"/>
    </w:rPr>
  </w:style>
  <w:style w:type="character" w:customStyle="1" w:styleId="af7">
    <w:name w:val="Нижний колонтитул Знак"/>
    <w:basedOn w:val="a2"/>
    <w:link w:val="af6"/>
    <w:uiPriority w:val="99"/>
    <w:rsid w:val="00BD1A98"/>
    <w:rPr>
      <w:rFonts w:eastAsiaTheme="minorEastAsia" w:cs="Times New Roman"/>
      <w:kern w:val="0"/>
      <w:sz w:val="22"/>
      <w:szCs w:val="22"/>
      <w:lang w:eastAsia="ru-RU"/>
      <w14:ligatures w14:val="none"/>
    </w:rPr>
  </w:style>
  <w:style w:type="paragraph" w:styleId="af8">
    <w:name w:val="Normal (Web)"/>
    <w:basedOn w:val="a1"/>
    <w:uiPriority w:val="99"/>
    <w:semiHidden/>
    <w:unhideWhenUsed/>
    <w:rsid w:val="000754CC"/>
    <w:pPr>
      <w:spacing w:before="100" w:beforeAutospacing="1" w:after="100" w:afterAutospacing="1" w:line="240" w:lineRule="auto"/>
      <w:ind w:firstLine="0"/>
      <w:jc w:val="left"/>
    </w:pPr>
    <w:rPr>
      <w:rFonts w:eastAsia="Times New Roman" w:cs="Times New Roman"/>
      <w:kern w:val="0"/>
      <w:sz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01458">
      <w:bodyDiv w:val="1"/>
      <w:marLeft w:val="0"/>
      <w:marRight w:val="0"/>
      <w:marTop w:val="0"/>
      <w:marBottom w:val="0"/>
      <w:divBdr>
        <w:top w:val="none" w:sz="0" w:space="0" w:color="auto"/>
        <w:left w:val="none" w:sz="0" w:space="0" w:color="auto"/>
        <w:bottom w:val="none" w:sz="0" w:space="0" w:color="auto"/>
        <w:right w:val="none" w:sz="0" w:space="0" w:color="auto"/>
      </w:divBdr>
    </w:div>
    <w:div w:id="83455605">
      <w:bodyDiv w:val="1"/>
      <w:marLeft w:val="0"/>
      <w:marRight w:val="0"/>
      <w:marTop w:val="0"/>
      <w:marBottom w:val="0"/>
      <w:divBdr>
        <w:top w:val="none" w:sz="0" w:space="0" w:color="auto"/>
        <w:left w:val="none" w:sz="0" w:space="0" w:color="auto"/>
        <w:bottom w:val="none" w:sz="0" w:space="0" w:color="auto"/>
        <w:right w:val="none" w:sz="0" w:space="0" w:color="auto"/>
      </w:divBdr>
      <w:divsChild>
        <w:div w:id="106855394">
          <w:marLeft w:val="0"/>
          <w:marRight w:val="0"/>
          <w:marTop w:val="240"/>
          <w:marBottom w:val="171"/>
          <w:divBdr>
            <w:top w:val="none" w:sz="0" w:space="0" w:color="auto"/>
            <w:left w:val="none" w:sz="0" w:space="0" w:color="auto"/>
            <w:bottom w:val="none" w:sz="0" w:space="0" w:color="auto"/>
            <w:right w:val="none" w:sz="0" w:space="0" w:color="auto"/>
          </w:divBdr>
          <w:divsChild>
            <w:div w:id="3479053">
              <w:marLeft w:val="0"/>
              <w:marRight w:val="0"/>
              <w:marTop w:val="0"/>
              <w:marBottom w:val="0"/>
              <w:divBdr>
                <w:top w:val="none" w:sz="0" w:space="0" w:color="auto"/>
                <w:left w:val="none" w:sz="0" w:space="0" w:color="auto"/>
                <w:bottom w:val="none" w:sz="0" w:space="0" w:color="auto"/>
                <w:right w:val="none" w:sz="0" w:space="0" w:color="auto"/>
              </w:divBdr>
              <w:divsChild>
                <w:div w:id="715933297">
                  <w:marLeft w:val="0"/>
                  <w:marRight w:val="0"/>
                  <w:marTop w:val="0"/>
                  <w:marBottom w:val="0"/>
                  <w:divBdr>
                    <w:top w:val="none" w:sz="0" w:space="0" w:color="auto"/>
                    <w:left w:val="none" w:sz="0" w:space="0" w:color="auto"/>
                    <w:bottom w:val="none" w:sz="0" w:space="0" w:color="auto"/>
                    <w:right w:val="none" w:sz="0" w:space="0" w:color="auto"/>
                  </w:divBdr>
                  <w:divsChild>
                    <w:div w:id="7029132">
                      <w:marLeft w:val="0"/>
                      <w:marRight w:val="0"/>
                      <w:marTop w:val="0"/>
                      <w:marBottom w:val="0"/>
                      <w:divBdr>
                        <w:top w:val="none" w:sz="0" w:space="0" w:color="auto"/>
                        <w:left w:val="none" w:sz="0" w:space="0" w:color="auto"/>
                        <w:bottom w:val="none" w:sz="0" w:space="0" w:color="auto"/>
                        <w:right w:val="none" w:sz="0" w:space="0" w:color="auto"/>
                      </w:divBdr>
                      <w:divsChild>
                        <w:div w:id="307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28892">
          <w:marLeft w:val="0"/>
          <w:marRight w:val="0"/>
          <w:marTop w:val="240"/>
          <w:marBottom w:val="171"/>
          <w:divBdr>
            <w:top w:val="none" w:sz="0" w:space="0" w:color="auto"/>
            <w:left w:val="none" w:sz="0" w:space="0" w:color="auto"/>
            <w:bottom w:val="none" w:sz="0" w:space="0" w:color="auto"/>
            <w:right w:val="none" w:sz="0" w:space="0" w:color="auto"/>
          </w:divBdr>
          <w:divsChild>
            <w:div w:id="1249538470">
              <w:marLeft w:val="0"/>
              <w:marRight w:val="0"/>
              <w:marTop w:val="0"/>
              <w:marBottom w:val="0"/>
              <w:divBdr>
                <w:top w:val="none" w:sz="0" w:space="0" w:color="auto"/>
                <w:left w:val="none" w:sz="0" w:space="0" w:color="auto"/>
                <w:bottom w:val="none" w:sz="0" w:space="0" w:color="auto"/>
                <w:right w:val="none" w:sz="0" w:space="0" w:color="auto"/>
              </w:divBdr>
              <w:divsChild>
                <w:div w:id="1394542591">
                  <w:marLeft w:val="0"/>
                  <w:marRight w:val="0"/>
                  <w:marTop w:val="0"/>
                  <w:marBottom w:val="0"/>
                  <w:divBdr>
                    <w:top w:val="none" w:sz="0" w:space="0" w:color="auto"/>
                    <w:left w:val="none" w:sz="0" w:space="0" w:color="auto"/>
                    <w:bottom w:val="none" w:sz="0" w:space="0" w:color="auto"/>
                    <w:right w:val="none" w:sz="0" w:space="0" w:color="auto"/>
                  </w:divBdr>
                  <w:divsChild>
                    <w:div w:id="1889681842">
                      <w:marLeft w:val="0"/>
                      <w:marRight w:val="0"/>
                      <w:marTop w:val="0"/>
                      <w:marBottom w:val="0"/>
                      <w:divBdr>
                        <w:top w:val="none" w:sz="0" w:space="0" w:color="auto"/>
                        <w:left w:val="none" w:sz="0" w:space="0" w:color="auto"/>
                        <w:bottom w:val="none" w:sz="0" w:space="0" w:color="auto"/>
                        <w:right w:val="none" w:sz="0" w:space="0" w:color="auto"/>
                      </w:divBdr>
                      <w:divsChild>
                        <w:div w:id="48466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14508">
      <w:bodyDiv w:val="1"/>
      <w:marLeft w:val="0"/>
      <w:marRight w:val="0"/>
      <w:marTop w:val="0"/>
      <w:marBottom w:val="0"/>
      <w:divBdr>
        <w:top w:val="none" w:sz="0" w:space="0" w:color="auto"/>
        <w:left w:val="none" w:sz="0" w:space="0" w:color="auto"/>
        <w:bottom w:val="none" w:sz="0" w:space="0" w:color="auto"/>
        <w:right w:val="none" w:sz="0" w:space="0" w:color="auto"/>
      </w:divBdr>
    </w:div>
    <w:div w:id="243077032">
      <w:bodyDiv w:val="1"/>
      <w:marLeft w:val="0"/>
      <w:marRight w:val="0"/>
      <w:marTop w:val="0"/>
      <w:marBottom w:val="0"/>
      <w:divBdr>
        <w:top w:val="none" w:sz="0" w:space="0" w:color="auto"/>
        <w:left w:val="none" w:sz="0" w:space="0" w:color="auto"/>
        <w:bottom w:val="none" w:sz="0" w:space="0" w:color="auto"/>
        <w:right w:val="none" w:sz="0" w:space="0" w:color="auto"/>
      </w:divBdr>
    </w:div>
    <w:div w:id="410666671">
      <w:bodyDiv w:val="1"/>
      <w:marLeft w:val="0"/>
      <w:marRight w:val="0"/>
      <w:marTop w:val="0"/>
      <w:marBottom w:val="0"/>
      <w:divBdr>
        <w:top w:val="none" w:sz="0" w:space="0" w:color="auto"/>
        <w:left w:val="none" w:sz="0" w:space="0" w:color="auto"/>
        <w:bottom w:val="none" w:sz="0" w:space="0" w:color="auto"/>
        <w:right w:val="none" w:sz="0" w:space="0" w:color="auto"/>
      </w:divBdr>
    </w:div>
    <w:div w:id="627711126">
      <w:bodyDiv w:val="1"/>
      <w:marLeft w:val="0"/>
      <w:marRight w:val="0"/>
      <w:marTop w:val="0"/>
      <w:marBottom w:val="0"/>
      <w:divBdr>
        <w:top w:val="none" w:sz="0" w:space="0" w:color="auto"/>
        <w:left w:val="none" w:sz="0" w:space="0" w:color="auto"/>
        <w:bottom w:val="none" w:sz="0" w:space="0" w:color="auto"/>
        <w:right w:val="none" w:sz="0" w:space="0" w:color="auto"/>
      </w:divBdr>
    </w:div>
    <w:div w:id="770710975">
      <w:bodyDiv w:val="1"/>
      <w:marLeft w:val="0"/>
      <w:marRight w:val="0"/>
      <w:marTop w:val="0"/>
      <w:marBottom w:val="0"/>
      <w:divBdr>
        <w:top w:val="none" w:sz="0" w:space="0" w:color="auto"/>
        <w:left w:val="none" w:sz="0" w:space="0" w:color="auto"/>
        <w:bottom w:val="none" w:sz="0" w:space="0" w:color="auto"/>
        <w:right w:val="none" w:sz="0" w:space="0" w:color="auto"/>
      </w:divBdr>
    </w:div>
    <w:div w:id="955218147">
      <w:bodyDiv w:val="1"/>
      <w:marLeft w:val="0"/>
      <w:marRight w:val="0"/>
      <w:marTop w:val="0"/>
      <w:marBottom w:val="0"/>
      <w:divBdr>
        <w:top w:val="none" w:sz="0" w:space="0" w:color="auto"/>
        <w:left w:val="none" w:sz="0" w:space="0" w:color="auto"/>
        <w:bottom w:val="none" w:sz="0" w:space="0" w:color="auto"/>
        <w:right w:val="none" w:sz="0" w:space="0" w:color="auto"/>
      </w:divBdr>
    </w:div>
    <w:div w:id="1031610664">
      <w:bodyDiv w:val="1"/>
      <w:marLeft w:val="0"/>
      <w:marRight w:val="0"/>
      <w:marTop w:val="0"/>
      <w:marBottom w:val="0"/>
      <w:divBdr>
        <w:top w:val="none" w:sz="0" w:space="0" w:color="auto"/>
        <w:left w:val="none" w:sz="0" w:space="0" w:color="auto"/>
        <w:bottom w:val="none" w:sz="0" w:space="0" w:color="auto"/>
        <w:right w:val="none" w:sz="0" w:space="0" w:color="auto"/>
      </w:divBdr>
    </w:div>
    <w:div w:id="1218007214">
      <w:bodyDiv w:val="1"/>
      <w:marLeft w:val="0"/>
      <w:marRight w:val="0"/>
      <w:marTop w:val="0"/>
      <w:marBottom w:val="0"/>
      <w:divBdr>
        <w:top w:val="none" w:sz="0" w:space="0" w:color="auto"/>
        <w:left w:val="none" w:sz="0" w:space="0" w:color="auto"/>
        <w:bottom w:val="none" w:sz="0" w:space="0" w:color="auto"/>
        <w:right w:val="none" w:sz="0" w:space="0" w:color="auto"/>
      </w:divBdr>
    </w:div>
    <w:div w:id="1220357628">
      <w:bodyDiv w:val="1"/>
      <w:marLeft w:val="0"/>
      <w:marRight w:val="0"/>
      <w:marTop w:val="0"/>
      <w:marBottom w:val="0"/>
      <w:divBdr>
        <w:top w:val="none" w:sz="0" w:space="0" w:color="auto"/>
        <w:left w:val="none" w:sz="0" w:space="0" w:color="auto"/>
        <w:bottom w:val="none" w:sz="0" w:space="0" w:color="auto"/>
        <w:right w:val="none" w:sz="0" w:space="0" w:color="auto"/>
      </w:divBdr>
    </w:div>
    <w:div w:id="1335104580">
      <w:bodyDiv w:val="1"/>
      <w:marLeft w:val="0"/>
      <w:marRight w:val="0"/>
      <w:marTop w:val="0"/>
      <w:marBottom w:val="0"/>
      <w:divBdr>
        <w:top w:val="none" w:sz="0" w:space="0" w:color="auto"/>
        <w:left w:val="none" w:sz="0" w:space="0" w:color="auto"/>
        <w:bottom w:val="none" w:sz="0" w:space="0" w:color="auto"/>
        <w:right w:val="none" w:sz="0" w:space="0" w:color="auto"/>
      </w:divBdr>
    </w:div>
    <w:div w:id="1386178977">
      <w:bodyDiv w:val="1"/>
      <w:marLeft w:val="0"/>
      <w:marRight w:val="0"/>
      <w:marTop w:val="0"/>
      <w:marBottom w:val="0"/>
      <w:divBdr>
        <w:top w:val="none" w:sz="0" w:space="0" w:color="auto"/>
        <w:left w:val="none" w:sz="0" w:space="0" w:color="auto"/>
        <w:bottom w:val="none" w:sz="0" w:space="0" w:color="auto"/>
        <w:right w:val="none" w:sz="0" w:space="0" w:color="auto"/>
      </w:divBdr>
      <w:divsChild>
        <w:div w:id="149293820">
          <w:marLeft w:val="0"/>
          <w:marRight w:val="0"/>
          <w:marTop w:val="240"/>
          <w:marBottom w:val="171"/>
          <w:divBdr>
            <w:top w:val="none" w:sz="0" w:space="0" w:color="auto"/>
            <w:left w:val="none" w:sz="0" w:space="0" w:color="auto"/>
            <w:bottom w:val="none" w:sz="0" w:space="0" w:color="auto"/>
            <w:right w:val="none" w:sz="0" w:space="0" w:color="auto"/>
          </w:divBdr>
          <w:divsChild>
            <w:div w:id="815143267">
              <w:marLeft w:val="0"/>
              <w:marRight w:val="0"/>
              <w:marTop w:val="0"/>
              <w:marBottom w:val="0"/>
              <w:divBdr>
                <w:top w:val="none" w:sz="0" w:space="0" w:color="auto"/>
                <w:left w:val="none" w:sz="0" w:space="0" w:color="auto"/>
                <w:bottom w:val="none" w:sz="0" w:space="0" w:color="auto"/>
                <w:right w:val="none" w:sz="0" w:space="0" w:color="auto"/>
              </w:divBdr>
              <w:divsChild>
                <w:div w:id="628904530">
                  <w:marLeft w:val="0"/>
                  <w:marRight w:val="0"/>
                  <w:marTop w:val="0"/>
                  <w:marBottom w:val="0"/>
                  <w:divBdr>
                    <w:top w:val="none" w:sz="0" w:space="0" w:color="auto"/>
                    <w:left w:val="none" w:sz="0" w:space="0" w:color="auto"/>
                    <w:bottom w:val="none" w:sz="0" w:space="0" w:color="auto"/>
                    <w:right w:val="none" w:sz="0" w:space="0" w:color="auto"/>
                  </w:divBdr>
                  <w:divsChild>
                    <w:div w:id="1195969945">
                      <w:marLeft w:val="0"/>
                      <w:marRight w:val="0"/>
                      <w:marTop w:val="0"/>
                      <w:marBottom w:val="0"/>
                      <w:divBdr>
                        <w:top w:val="none" w:sz="0" w:space="0" w:color="auto"/>
                        <w:left w:val="none" w:sz="0" w:space="0" w:color="auto"/>
                        <w:bottom w:val="none" w:sz="0" w:space="0" w:color="auto"/>
                        <w:right w:val="none" w:sz="0" w:space="0" w:color="auto"/>
                      </w:divBdr>
                      <w:divsChild>
                        <w:div w:id="3761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638426">
          <w:marLeft w:val="0"/>
          <w:marRight w:val="0"/>
          <w:marTop w:val="240"/>
          <w:marBottom w:val="171"/>
          <w:divBdr>
            <w:top w:val="none" w:sz="0" w:space="0" w:color="auto"/>
            <w:left w:val="none" w:sz="0" w:space="0" w:color="auto"/>
            <w:bottom w:val="none" w:sz="0" w:space="0" w:color="auto"/>
            <w:right w:val="none" w:sz="0" w:space="0" w:color="auto"/>
          </w:divBdr>
          <w:divsChild>
            <w:div w:id="1296450183">
              <w:marLeft w:val="0"/>
              <w:marRight w:val="0"/>
              <w:marTop w:val="0"/>
              <w:marBottom w:val="0"/>
              <w:divBdr>
                <w:top w:val="none" w:sz="0" w:space="0" w:color="auto"/>
                <w:left w:val="none" w:sz="0" w:space="0" w:color="auto"/>
                <w:bottom w:val="none" w:sz="0" w:space="0" w:color="auto"/>
                <w:right w:val="none" w:sz="0" w:space="0" w:color="auto"/>
              </w:divBdr>
              <w:divsChild>
                <w:div w:id="1413969423">
                  <w:marLeft w:val="0"/>
                  <w:marRight w:val="0"/>
                  <w:marTop w:val="0"/>
                  <w:marBottom w:val="0"/>
                  <w:divBdr>
                    <w:top w:val="none" w:sz="0" w:space="0" w:color="auto"/>
                    <w:left w:val="none" w:sz="0" w:space="0" w:color="auto"/>
                    <w:bottom w:val="none" w:sz="0" w:space="0" w:color="auto"/>
                    <w:right w:val="none" w:sz="0" w:space="0" w:color="auto"/>
                  </w:divBdr>
                  <w:divsChild>
                    <w:div w:id="1990938191">
                      <w:marLeft w:val="0"/>
                      <w:marRight w:val="0"/>
                      <w:marTop w:val="0"/>
                      <w:marBottom w:val="0"/>
                      <w:divBdr>
                        <w:top w:val="none" w:sz="0" w:space="0" w:color="auto"/>
                        <w:left w:val="none" w:sz="0" w:space="0" w:color="auto"/>
                        <w:bottom w:val="none" w:sz="0" w:space="0" w:color="auto"/>
                        <w:right w:val="none" w:sz="0" w:space="0" w:color="auto"/>
                      </w:divBdr>
                      <w:divsChild>
                        <w:div w:id="10662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459586">
      <w:bodyDiv w:val="1"/>
      <w:marLeft w:val="0"/>
      <w:marRight w:val="0"/>
      <w:marTop w:val="0"/>
      <w:marBottom w:val="0"/>
      <w:divBdr>
        <w:top w:val="none" w:sz="0" w:space="0" w:color="auto"/>
        <w:left w:val="none" w:sz="0" w:space="0" w:color="auto"/>
        <w:bottom w:val="none" w:sz="0" w:space="0" w:color="auto"/>
        <w:right w:val="none" w:sz="0" w:space="0" w:color="auto"/>
      </w:divBdr>
    </w:div>
    <w:div w:id="1463688092">
      <w:bodyDiv w:val="1"/>
      <w:marLeft w:val="0"/>
      <w:marRight w:val="0"/>
      <w:marTop w:val="0"/>
      <w:marBottom w:val="0"/>
      <w:divBdr>
        <w:top w:val="none" w:sz="0" w:space="0" w:color="auto"/>
        <w:left w:val="none" w:sz="0" w:space="0" w:color="auto"/>
        <w:bottom w:val="none" w:sz="0" w:space="0" w:color="auto"/>
        <w:right w:val="none" w:sz="0" w:space="0" w:color="auto"/>
      </w:divBdr>
    </w:div>
    <w:div w:id="1472595653">
      <w:bodyDiv w:val="1"/>
      <w:marLeft w:val="0"/>
      <w:marRight w:val="0"/>
      <w:marTop w:val="0"/>
      <w:marBottom w:val="0"/>
      <w:divBdr>
        <w:top w:val="none" w:sz="0" w:space="0" w:color="auto"/>
        <w:left w:val="none" w:sz="0" w:space="0" w:color="auto"/>
        <w:bottom w:val="none" w:sz="0" w:space="0" w:color="auto"/>
        <w:right w:val="none" w:sz="0" w:space="0" w:color="auto"/>
      </w:divBdr>
    </w:div>
    <w:div w:id="1551188574">
      <w:bodyDiv w:val="1"/>
      <w:marLeft w:val="0"/>
      <w:marRight w:val="0"/>
      <w:marTop w:val="0"/>
      <w:marBottom w:val="0"/>
      <w:divBdr>
        <w:top w:val="none" w:sz="0" w:space="0" w:color="auto"/>
        <w:left w:val="none" w:sz="0" w:space="0" w:color="auto"/>
        <w:bottom w:val="none" w:sz="0" w:space="0" w:color="auto"/>
        <w:right w:val="none" w:sz="0" w:space="0" w:color="auto"/>
      </w:divBdr>
    </w:div>
    <w:div w:id="1651009708">
      <w:bodyDiv w:val="1"/>
      <w:marLeft w:val="0"/>
      <w:marRight w:val="0"/>
      <w:marTop w:val="0"/>
      <w:marBottom w:val="0"/>
      <w:divBdr>
        <w:top w:val="none" w:sz="0" w:space="0" w:color="auto"/>
        <w:left w:val="none" w:sz="0" w:space="0" w:color="auto"/>
        <w:bottom w:val="none" w:sz="0" w:space="0" w:color="auto"/>
        <w:right w:val="none" w:sz="0" w:space="0" w:color="auto"/>
      </w:divBdr>
    </w:div>
    <w:div w:id="1662465301">
      <w:bodyDiv w:val="1"/>
      <w:marLeft w:val="0"/>
      <w:marRight w:val="0"/>
      <w:marTop w:val="0"/>
      <w:marBottom w:val="0"/>
      <w:divBdr>
        <w:top w:val="none" w:sz="0" w:space="0" w:color="auto"/>
        <w:left w:val="none" w:sz="0" w:space="0" w:color="auto"/>
        <w:bottom w:val="none" w:sz="0" w:space="0" w:color="auto"/>
        <w:right w:val="none" w:sz="0" w:space="0" w:color="auto"/>
      </w:divBdr>
    </w:div>
    <w:div w:id="1727337521">
      <w:bodyDiv w:val="1"/>
      <w:marLeft w:val="0"/>
      <w:marRight w:val="0"/>
      <w:marTop w:val="0"/>
      <w:marBottom w:val="0"/>
      <w:divBdr>
        <w:top w:val="none" w:sz="0" w:space="0" w:color="auto"/>
        <w:left w:val="none" w:sz="0" w:space="0" w:color="auto"/>
        <w:bottom w:val="none" w:sz="0" w:space="0" w:color="auto"/>
        <w:right w:val="none" w:sz="0" w:space="0" w:color="auto"/>
      </w:divBdr>
    </w:div>
    <w:div w:id="1888831643">
      <w:bodyDiv w:val="1"/>
      <w:marLeft w:val="0"/>
      <w:marRight w:val="0"/>
      <w:marTop w:val="0"/>
      <w:marBottom w:val="0"/>
      <w:divBdr>
        <w:top w:val="none" w:sz="0" w:space="0" w:color="auto"/>
        <w:left w:val="none" w:sz="0" w:space="0" w:color="auto"/>
        <w:bottom w:val="none" w:sz="0" w:space="0" w:color="auto"/>
        <w:right w:val="none" w:sz="0" w:space="0" w:color="auto"/>
      </w:divBdr>
    </w:div>
    <w:div w:id="1891304993">
      <w:bodyDiv w:val="1"/>
      <w:marLeft w:val="0"/>
      <w:marRight w:val="0"/>
      <w:marTop w:val="0"/>
      <w:marBottom w:val="0"/>
      <w:divBdr>
        <w:top w:val="none" w:sz="0" w:space="0" w:color="auto"/>
        <w:left w:val="none" w:sz="0" w:space="0" w:color="auto"/>
        <w:bottom w:val="none" w:sz="0" w:space="0" w:color="auto"/>
        <w:right w:val="none" w:sz="0" w:space="0" w:color="auto"/>
      </w:divBdr>
    </w:div>
    <w:div w:id="1987396774">
      <w:bodyDiv w:val="1"/>
      <w:marLeft w:val="0"/>
      <w:marRight w:val="0"/>
      <w:marTop w:val="0"/>
      <w:marBottom w:val="0"/>
      <w:divBdr>
        <w:top w:val="none" w:sz="0" w:space="0" w:color="auto"/>
        <w:left w:val="none" w:sz="0" w:space="0" w:color="auto"/>
        <w:bottom w:val="none" w:sz="0" w:space="0" w:color="auto"/>
        <w:right w:val="none" w:sz="0" w:space="0" w:color="auto"/>
      </w:divBdr>
    </w:div>
    <w:div w:id="2081560378">
      <w:bodyDiv w:val="1"/>
      <w:marLeft w:val="0"/>
      <w:marRight w:val="0"/>
      <w:marTop w:val="0"/>
      <w:marBottom w:val="0"/>
      <w:divBdr>
        <w:top w:val="none" w:sz="0" w:space="0" w:color="auto"/>
        <w:left w:val="none" w:sz="0" w:space="0" w:color="auto"/>
        <w:bottom w:val="none" w:sz="0" w:space="0" w:color="auto"/>
        <w:right w:val="none" w:sz="0" w:space="0" w:color="auto"/>
      </w:divBdr>
    </w:div>
    <w:div w:id="213910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ifmo.ru/file/pdf/1724.pdf"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360.yandex.ru/busines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consultant.ru/document/cons_doc_LAW_61798/"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onsultant.ru/document/cons_doc_LAW_61801/"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A47D4-52AF-43EE-A614-1C4B52911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47</Pages>
  <Words>11837</Words>
  <Characters>67475</Characters>
  <Application>Microsoft Office Word</Application>
  <DocSecurity>0</DocSecurity>
  <Lines>562</Lines>
  <Paragraphs>158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Рустам Астафьев</dc:creator>
  <cp:keywords/>
  <dc:description/>
  <cp:lastModifiedBy>Кондратьева Дарья Сергеевна</cp:lastModifiedBy>
  <cp:revision>23</cp:revision>
  <dcterms:created xsi:type="dcterms:W3CDTF">2025-10-05T09:46:00Z</dcterms:created>
  <dcterms:modified xsi:type="dcterms:W3CDTF">2025-12-15T13:37:00Z</dcterms:modified>
</cp:coreProperties>
</file>