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7136" w14:textId="77777777" w:rsidR="006D7690" w:rsidRDefault="00000000">
      <w:pPr>
        <w:spacing w:before="280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0" w:name="_8eajobyo5smn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Молчанов Иван Андреевич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  <w:t>ЭФБО-01-22</w:t>
      </w:r>
    </w:p>
    <w:p w14:paraId="0473F52B" w14:textId="77777777" w:rsidR="006D7690" w:rsidRDefault="00000000">
      <w:pPr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4xeezry267u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Выпускная квалификационная работа на тему </w:t>
      </w:r>
    </w:p>
    <w:p w14:paraId="6F913036" w14:textId="77777777" w:rsidR="006D7690" w:rsidRDefault="00000000">
      <w:pPr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" w:name="_m3kl80ll5oj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“Автоматизация процесса миграции данных между разными системами управления баз данных”</w:t>
      </w:r>
    </w:p>
    <w:p w14:paraId="2FF36D4C" w14:textId="77777777" w:rsidR="006D7690" w:rsidRDefault="006D7690">
      <w:pPr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3" w:name="_uxuahuln7pde" w:colFirst="0" w:colLast="0"/>
      <w:bookmarkEnd w:id="3"/>
    </w:p>
    <w:p w14:paraId="0000F001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000F002" w14:textId="77777777" w:rsidR="006D7690" w:rsidRDefault="006D7690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4" w:name="_Toc_Contents" w:colFirst="0" w:colLast="0"/>
      <w:bookmarkStart w:id="5" w:name="_Toc227416731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</w:t>
      </w:r>
      <w:bookmarkEnd w:id="5"/>
    </w:p>
    <w:p w14:paraId="48B50EA9" w14:textId="35FAF8F4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r w:rsidRPr="000154D3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0154D3">
        <w:rPr>
          <w:rFonts w:ascii="Times New Roman" w:eastAsia="Times New Roman" w:hAnsi="Times New Roman" w:cs="Times New Roman"/>
          <w:sz w:val="28"/>
          <w:szCs w:val="28"/>
        </w:rPr>
        <w:instrText xml:space="preserve"> TOC \o "1-4" \h \z \u </w:instrText>
      </w:r>
      <w:r w:rsidRPr="000154D3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hyperlink w:anchor="_Toc227416731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СОДЕРЖАНИЕ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_Toc227416731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004AF3" w14:textId="03DCA6E7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2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ВВЕДЕНИЕ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_Toc227416732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483926" w14:textId="4C7A5C34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3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1. ОБЗОР ТЕКУЩЕГО СОСТОЯНИЯ ПРЕДМЕТА ИССЛЕДОВАНИЯ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_Toc227416733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C53DBA" w14:textId="0A770B28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4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1.1 Общая характеристика проблемы исследования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_Toc227416734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DDB0A9" w14:textId="08E593DD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5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1.2 Обзор зарубежных исследований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_Toc227416735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CEFDB1" w14:textId="7120458A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6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1.3 Обзор отечественных исследований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_Toc227416736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E72EEB" w14:textId="1603DCE8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7" w:history="1">
        <w:r w:rsidRPr="000154D3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</w:rPr>
          <w:t>2. ОБЗОР ТЕХНОЛОГИЙ И МЕТОДОВ РЕШЕНИЯ ПРОБЛЕМЫ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_Toc227416737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FFA905" w14:textId="4EFB8A56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8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2.1 Основные методы решения проблемы и их характеристики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_Toc227416738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03D3E9" w14:textId="73FB78BF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39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2.2 Основные технологии решения проблемы и их характеристики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_Toc227416739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E55E7D" w14:textId="652AC184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0" w:history="1">
        <w:r w:rsidRPr="000154D3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</w:rPr>
          <w:t>2.3 Алгоритм выбора методов и технологий решения проблемы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_Toc227416740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66A328" w14:textId="50137437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1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 ОПИСАНИЕ РАЗРАБОТАННОГО ПРОГРАММНОГО ОБЕСПЕЧЕНИЯ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_Toc227416741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8E3180" w14:textId="59E4E793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2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3.1 Общая архитектура приложения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_Toc227416742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0DD650" w14:textId="11270FCB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3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 Описание модулей приложения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_Toc227416743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E39A98" w14:textId="5F2005FD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4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3.2.1 Модуль конфигурации (core/config.py)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_Toc227416744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AEA9C4" w14:textId="18358F53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5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3.2.2 Модуль подключений к БД (core/connectors.py)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_Toc227416745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B37115" w14:textId="6E26F87E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6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3.2.3 Модуль контрольных точек (core/checkpoint.py)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_Toc227416746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062B43" w14:textId="7703C9D9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7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3.2.4 Модуль трансформации данных (etl/transformer.py)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_Toc227416747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B6941D" w14:textId="6FBEF815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8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3.2.5 Модуль оркестрации ETL (etl/pipeline.py)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_Toc227416748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5CF028" w14:textId="1497287A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49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3.2.6 Модуль валидации (etl/validator.py)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_Toc227416749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75FD48" w14:textId="28D9A6CF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50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3.3 Интерфейс командной строки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_Toc227416750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828953" w14:textId="196A0BBB" w:rsidR="000154D3" w:rsidRPr="000154D3" w:rsidRDefault="000154D3">
      <w:pPr>
        <w:pStyle w:val="4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51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3.4 Тестирование приложения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_Toc227416751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DB0AA5" w14:textId="78B97A90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52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ЗАКЛЮЧЕНИЕ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_Toc227416752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343F72" w14:textId="554D1F4A" w:rsidR="000154D3" w:rsidRPr="000154D3" w:rsidRDefault="000154D3">
      <w:pPr>
        <w:pStyle w:val="30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32"/>
          <w:szCs w:val="32"/>
          <w:lang w:val="ru-RU"/>
          <w14:ligatures w14:val="standardContextual"/>
        </w:rPr>
      </w:pPr>
      <w:hyperlink w:anchor="_Toc227416753" w:history="1">
        <w:r w:rsidRPr="000154D3">
          <w:rPr>
            <w:rStyle w:val="a6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СПИСОК ИСПОЛЬЗОВАННЫХ ИСТОЧНИКОВ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_Toc227416753 \h </w:instrTex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0154D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00F004" w14:textId="0172DAA6" w:rsidR="006D7690" w:rsidRPr="000154D3" w:rsidRDefault="000154D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0154D3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="006D7690" w:rsidRPr="000154D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B4C2D2" w14:textId="77777777" w:rsidR="006D7690" w:rsidRDefault="00000000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6" w:name="_m2h5qp4788hc" w:colFirst="0" w:colLast="0"/>
      <w:bookmarkStart w:id="7" w:name="_Toc227416732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ВВЕДЕНИЕ</w:t>
      </w:r>
      <w:bookmarkEnd w:id="7"/>
    </w:p>
    <w:p w14:paraId="39A2AD55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Актуальность настоящего исследования обусловлена стремительным развитием информационных технологий и переходом к парадигме управления данными (Data-Driven), что приводит к возникновению новых классов задач, требующих системного анализа. В современном мире информация становится ключевым активом предприятий. Однако исторически сложившаяся инфраструктура многих компаний представляет собой «лоскутное одеяло» из разрозненных информационных систем.</w:t>
      </w:r>
    </w:p>
    <w:p w14:paraId="30E074D0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в контексте процессов импортозамещения и технологической миграции. Многие организации сталкиваются с необходимостью переноса критически важных данных из унаследованных (legacy) систем, построенных на проприетарных решениях (например, Oracle, MS SQL Server), в современные открытые СУБД (PostgreSQL) или отечественные аналоги. Повышение сложности программных систем и экспоненциальный рост объемов обрабатываемых данных выдвигают на первый план необходимость глубокого теоретического обоснования выбираемых архитектурных решений для миграции. Простое копирование данных уже невозможно из-за различий в диалектах SQL, типах данных и бизнес-логике.</w:t>
      </w:r>
    </w:p>
    <w:p w14:paraId="2DEE2EB9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Целью данной работы является проведение комплексного анализа проблемной области, связанной с автоматизацией миграции данных между гетерогенными хранилищами, и формирование на его основе облика перспективного программного решения.</w:t>
      </w:r>
    </w:p>
    <w:p w14:paraId="25833CE9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исследования.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достижения поставленной цели требуется решить ряд задач:</w:t>
      </w:r>
    </w:p>
    <w:p w14:paraId="36C477FC" w14:textId="77777777" w:rsidR="006D7690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Изучить текущее состояние предметной области, проанализировав отечественные и зарубежные источники по теме ETL-процессов (Extract, Transform, Load) и репликации данных.</w:t>
      </w:r>
    </w:p>
    <w:p w14:paraId="2A3BC103" w14:textId="77777777" w:rsidR="006D7690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существующих методов (полная выгрузка, CDC) и технологий миграции.</w:t>
      </w:r>
    </w:p>
    <w:p w14:paraId="516847FC" w14:textId="77777777" w:rsidR="006D7690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алгоритм выбора оптимального метода миграции в зависимости от ограничений бизнеса.</w:t>
      </w:r>
    </w:p>
    <w:p w14:paraId="289E7BB8" w14:textId="77777777" w:rsidR="006D7690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разрабатываемому программному решению на языке Python.</w:t>
      </w:r>
    </w:p>
    <w:p w14:paraId="62FD0E45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 предмет 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Объектом исследования являются процессы управления данными в корпоративных информационных системах. Предметом исследования выступают методы, алгоритмы и инструменты автоматизации переноса реляционных данных.</w:t>
      </w:r>
    </w:p>
    <w:p w14:paraId="21195166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значимость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 (ВКР). Результаты исследования позволят минимизировать риски потери данных и сократить время простоя информационных систем при смене технологической платформы.</w:t>
      </w:r>
    </w:p>
    <w:p w14:paraId="635471D8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39A069B9" w14:textId="77777777" w:rsidR="006D7690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8" w:name="_2ap8d0uxv0gi" w:colFirst="0" w:colLast="0"/>
      <w:bookmarkStart w:id="9" w:name="_Toc227416733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1. ОБЗОР ТЕКУЩЕГО СОСТОЯНИЯ ПРЕДМЕТА ИССЛЕДОВАНИЯ</w:t>
      </w:r>
      <w:bookmarkEnd w:id="9"/>
    </w:p>
    <w:p w14:paraId="5A04BA84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luarteds1t" w:colFirst="0" w:colLast="0"/>
      <w:bookmarkStart w:id="11" w:name="_Toc227416734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Общая характеристика проблемы исследования</w:t>
      </w:r>
      <w:bookmarkEnd w:id="11"/>
    </w:p>
    <w:p w14:paraId="027451C4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Синтез данных, полученных в результате анализа литературных источников, позволяет сформулировать основную проблему исследования.</w:t>
      </w:r>
    </w:p>
    <w:p w14:paraId="437190B0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Она заключается в отсутствии эффективного и универсального инструментального подхода к автоматизации миграции данных для среднего сегмента задач, который сочетал бы в себе гибкость настройки, низкую стоимость владения и высокую производительность.</w:t>
      </w:r>
    </w:p>
    <w:p w14:paraId="76C88A86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показывает поляризацию существующих решений:</w:t>
      </w:r>
    </w:p>
    <w:p w14:paraId="06773EAE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Enterprise-решения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(Informatica, Oracle GoldenGate): Обладают мощным функционалом, но чрезвычайно дороги, сложны во внедрении и часто недоступны из-за санкционных ограничений.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Простые скрипты и утилиты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(pg_dump, ручные скрипты): Демонстрируют недостаточную производительность при работе с реальными объемами данных (от 100 Гб и выше) и, как правило, не имеют механизмов обработки ошибок и трансформации данных «на лету».</w:t>
      </w:r>
    </w:p>
    <w:p w14:paraId="27AC4066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возникает объективная необходимость в разработке нового подхода на базе доступных языков программирования (Python), лишенного указанных недостатков. Необходимо решение, которое позволит инженерам описывать логику миграции в виде кода (Infrastructure as Code), обеспечивая при этом надежность промышленного уровня.</w:t>
      </w:r>
    </w:p>
    <w:p w14:paraId="162F62D2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s6w0summzh6x" w:colFirst="0" w:colLast="0"/>
      <w:bookmarkStart w:id="13" w:name="_Toc227416735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Обзор зарубежных исследований</w:t>
      </w:r>
      <w:bookmarkEnd w:id="13"/>
    </w:p>
    <w:p w14:paraId="32EEDCFE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зарубежных научных публикаций и технической документации свидетельствует о значительном внимании научного сообщества к проблематике интеграции данных и обеспечения их интероперабельности.</w:t>
      </w:r>
    </w:p>
    <w:p w14:paraId="10A0D9CA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работах, представленных в материалах конференций IEEE и ACM, основное внимание уделяется вопросам миграции в облачные среды (Cloud Migration). Зарубежные исследователи рассматривают миграцию не как разовый акт, а как непрерывный процесс (Continuous Data Migration), тесно связанный с методологиями DevOps и CI/CD.</w:t>
      </w:r>
    </w:p>
    <w:p w14:paraId="05CFC1E0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Наблюдается четкий тренд в сторону интеграции облачных вычислений и микросервисной архитектуры. Доминирующим подходом становится использование паттерна «Strangler Fig», когда монолитная база данных постепенно заменяется набором микросервисных баз, что требует сложных механизмов синхронизации. Также в зарубежной литературе активно обсуждается проблема «семантического разрыва» (Semantic Gap) при переносе данных между SQL и NoSQL системами.</w:t>
      </w:r>
    </w:p>
    <w:p w14:paraId="0E4D574A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вызовом, обсуждаемым в современных зарубежных исследованиях, остается проблема обеспечения консистентности данных в распределенных гетерогенных средах (теорема CAP) и минимизации времени простоя (Zero Downtime Migration).</w:t>
      </w:r>
    </w:p>
    <w:p w14:paraId="481A6C1A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_9xblt187wski" w:colFirst="0" w:colLast="0"/>
      <w:bookmarkStart w:id="15" w:name="_Toc227416736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Обзор отечественных исследований</w:t>
      </w:r>
      <w:bookmarkEnd w:id="15"/>
    </w:p>
    <w:p w14:paraId="38B20075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отечественной научной школы также ведется активная работа по направлению управления данными и проектирования высоконагруженных систем. Специфика российских исследований последних лет обусловлена курсом на технологический суверенитет.</w:t>
      </w:r>
    </w:p>
    <w:p w14:paraId="1FC84845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Российские исследователи (коллективы МГУ, ИТМО, специалисты Postgres Professional) часто фокусируются на вопросах импортозамещения и разработки решений, адаптированных к требованиям локального рынка. Значительный пласт работ посвящен особенностям миграции с СУБД Oracle на PostgreSQL, так как это наиболее частый сценарий в госсекторе и финтехе.</w:t>
      </w:r>
    </w:p>
    <w:p w14:paraId="618948A5" w14:textId="77777777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трудах отечественных специалистов подчеркивается важность создания систем с повышенными требованиями к информационной безопасности. Особое внимание уделяется соответствию требованиям ФЗ-152 «О персональных данных». При миграции данных необходимо не только перенести информацию, но и обеспечить её обезличивание (маскирование) в тестовых средах, что требует разработки специфических алгоритмов.</w:t>
      </w:r>
    </w:p>
    <w:p w14:paraId="6AB4CA04" w14:textId="271A7078" w:rsidR="006D7690" w:rsidRDefault="0000000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Можно отметить, что, несмотря на некоторое отставание в области разработки глобальных облачных платформ, в прикладных аспектах - таких как создание конвертеров для специфических форматов данных и алгоритмов криптографической защиты - имеются конкурентоспособные наработки.</w:t>
      </w:r>
    </w:p>
    <w:p w14:paraId="34B6E0C2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66D93C21" w14:textId="77777777" w:rsidR="006D7690" w:rsidRDefault="00000000">
      <w:pPr>
        <w:pStyle w:val="3"/>
        <w:spacing w:after="240"/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</w:pPr>
      <w:bookmarkStart w:id="16" w:name="_r2jflxw7lol" w:colFirst="0" w:colLast="0"/>
      <w:bookmarkStart w:id="17" w:name="_Toc227416737"/>
      <w:bookmarkEnd w:id="16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2. ОБЗОР ТЕХНОЛОГИЙ И МЕТОДОВ РЕШЕНИЯ ПРОБЛЕМЫ</w:t>
      </w:r>
      <w:bookmarkEnd w:id="17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36E4AD08" w14:textId="77777777" w:rsidR="006D7690" w:rsidRDefault="00000000">
      <w:pPr>
        <w:pStyle w:val="4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bookmarkStart w:id="18" w:name="_8pqoceh42pcm" w:colFirst="0" w:colLast="0"/>
      <w:bookmarkStart w:id="19" w:name="_Toc227416738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Основные методы решения проблемы и их характеристики</w:t>
      </w:r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7DCEED16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современной практике управления данными для решения задачи переноса информации между гетерогенными системами применяется широкий спектр методов. Выбор конкретного метода не является тривиальной задачей и зависит от множества факторов: допустимого времени простоя (downtime), объема данных, пропускной способности сети и требований к целостности (ACID). Классификация методов может быть проведена по режиму работы (онлайн/оффлайн) и по способу захвата данных.</w:t>
      </w:r>
    </w:p>
    <w:p w14:paraId="066A5563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полного снимка (Snapshot / Bulk Load)</w:t>
      </w:r>
    </w:p>
    <w:p w14:paraId="385A7C20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исторически первый и наиболее фундаментальный подход. Суть метода заключается в полной единоразовой выгрузке данных из источника (Source System) и их полной загрузке в целевую систему (Target System).</w:t>
      </w:r>
    </w:p>
    <w:p w14:paraId="0258A435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Механизм реализации: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 обычно инициируется блокировкой таблиц источника на запись для обеспечения согласованного состояния (Snapshot Isolation). Далее выполняется экспорт данных, часто в промежуточный формат (CSV, XML, JSON) или бинарный дамп. На стороне приемника перед загрузкой часто требуется отключение индексов и триггеров для ускорения процесса вставки (Bulk Insert), после чего они перестраиваются заново.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Основным преимуществом является гарантированная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целостность данных и простота верификации. Поскольку переносится полный срез, отсутствуют проблемы рассинхронизации, характерные для инкрементальных методов. Алгоритм реализации прозрачен и легко поддается отладке.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 и ограничения: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Критическим недостатком является необходимость технологического окна, во время которого система недоступна для пользователей. Для баз данных объемом в несколько терабайт (TB) время переноса может исчисляться десятками часов, что категорически неприемлемо для систем класса Mission Critical (банковский процессинг, телеком). Кроме того, метод создает пиковую нагрузку на сеть и дисковую подсистему.</w:t>
      </w:r>
    </w:p>
    <w:p w14:paraId="1DA02ACC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инкрементальной миграции (Delta Load)</w:t>
      </w:r>
    </w:p>
    <w:p w14:paraId="249687AA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подход призван устранить недостатки метода полного снимка. Он предполагает первоначальную загрузку исторических данных, после которой переносятся только те записи, которые были добавлены или изменены с момента последней синхронизации.</w:t>
      </w:r>
    </w:p>
    <w:p w14:paraId="3DDF4E0A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Стратегия Watermark (Водяной знак):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опирается на наличие в таблицах специальных маркерных полей. Чаще всего используются поля временных меток (updated_at, last_modified) или монотонно возрастающие суррогатные ключи (id). Миграционный скрипт запоминает максимальное значение маркера при последнем успешном запуске и запрашивает только записи, где значение маркера больше сохраненного.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Метод позволяет проводить миграцию частями (батчами), существенно снижая нагрузку на инфраструктуру и сокращая время блокировок.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 удалений (Hard Delete):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Ключевым ограничением метода является сложность отслеживания физически удаленных записей. Если запись удалена из источника командой DELETE, инкрементальный скрипт,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ориентирующийся на дату изменения, не увидит это событие. Для решения этой проблемы требуется либо использование архитектурного паттерна "Soft Delete" (логическое удаление флагом is_deleted), либо периодическая полная сверка ключей (Reconciliation), что ресурсоемко.</w:t>
      </w:r>
    </w:p>
    <w:p w14:paraId="3AC1A1D6" w14:textId="4C561F10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захвата изменений (Change Data Capture - CDC)</w:t>
      </w:r>
    </w:p>
    <w:p w14:paraId="316A5E2B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наиболее технологически совершенный метод, позволяющий реализовать репликацию данных практически в реальном времени (Near Real-Time).</w:t>
      </w:r>
    </w:p>
    <w:p w14:paraId="58AB5FC7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Log-Based CDC: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Наиболее эффективная реализация CDC не нагружает базу данных SQL-запросами. Вместо этого специализированное ПО подключается к журналу транзакций СУБД (Write-Ahead Log (WAL) в PostgreSQL, Redo Log в Oracle, Binary Log в MySQL). Любое событие изменения данных на низком уровне перехватывается, парсится и преобразуется в поток логических событий (Insert, Update, Delete), который затем воспроизводится в целевой системе.</w:t>
      </w:r>
    </w:p>
    <w:p w14:paraId="41862C0F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Trigger-Based CDC: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Устаревший подход, предполагающий создание триггеров на таблицы, которые при любом изменении пишут данные в теневые таблицы (Shadow Tables). Этот метод значительно снижает производительность источника и сейчас применяется редко.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 CDC: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Минимальная задержка (latency) передачи данных, поддержка всех типов операций (включая удаление), минимальное влияние на производительность основной базы (в случае Log-Based подхода).</w:t>
      </w:r>
    </w:p>
    <w:p w14:paraId="53552253" w14:textId="77777777" w:rsidR="006D7690" w:rsidRDefault="006D769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20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475"/>
        <w:gridCol w:w="2475"/>
        <w:gridCol w:w="2475"/>
      </w:tblGrid>
      <w:tr w:rsidR="006D7690" w:rsidRPr="000154D3" w14:paraId="76907C3B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2B30E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 сравнения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BDEF3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 полного снимка (Bulk Load / Snapshot)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4F954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Инкрементальная загрузка (Delta Load)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EDD852" w14:textId="59CFE3BA" w:rsidR="006D7690" w:rsidRPr="00F07571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Захват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изменений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(CDC - Change Data Capture)</w:t>
            </w:r>
          </w:p>
        </w:tc>
      </w:tr>
      <w:tr w:rsidR="006D7690" w14:paraId="7FE6D333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AD75A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Сложность технической реализации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44B2B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Требует базовых навыков SQL. Реализуется через стандартные утилиты экспорта/импорта или простые SELECT * запросы. Логика скриптов линейна и проста в отладке.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4A8A9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Средняя. Требует проектирования логики отслеживания изменений («водяных знаков»). Необходимо наличие в схеме источника надежных полей для сортировки (updated_at, автоинкрементные ключи).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A70E93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Высокая. Требует экспертных знаний архитектуры СУБД. Необходима настройка доступа к журналам предзаписи (WAL/Binlog), использование специализированных библиотек парсинга логов.</w:t>
            </w:r>
          </w:p>
        </w:tc>
      </w:tr>
      <w:tr w:rsidR="006D7690" w14:paraId="290CFB9C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13566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Нагрузка на исходную систему (Source)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A7D38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Экстремально высокая (пиковая). Создает массивную нагрузку на дисковую подсистему (I/O) и сеть в момент выгрузки. Часто требует блокировки таблиц (Table Lock) для обеспечения целостности снимка.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2AE27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Умеренная (периодическая). Нагрузка распределена во времени и зависит от частоты запуска батчей. Требует наличия индексов по полям фильтрации, иначе SELECT запросы могут замедлять работу базы.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2FDBB8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Минимальная (фоновая). Чтение логов транзакций происходит последовательно и не конкурирует с пользовательскими SQL-запросами за ресурсы CPU и блокировки страниц памяти.</w:t>
            </w:r>
          </w:p>
        </w:tc>
      </w:tr>
      <w:tr w:rsidR="006D7690" w14:paraId="1EC416FC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D5A5F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Требуемое время простоя (Downtime)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0F262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Значительное. Система должна быть остановлена или переведена в режим «только чтение» (Read-Only) на все время миграции, чтобы избежать рассинхронизации данных.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F8DD0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Минимальное. Остановка требуется только для начальной инициализации. Дальнейшая синхронизация происходит параллельно с работой пользователей в фоновом режиме.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F05A47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Околонулевое (Zero Downtime). Позволяет переключать трафик на новую систему бесшовно, так как отставание реплики составляет миллисекунды или секунды.</w:t>
            </w:r>
          </w:p>
        </w:tc>
      </w:tr>
      <w:tr w:rsidR="006D7690" w14:paraId="62A709C3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27612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Актуальность данных (Data Freshness)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8770A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(Статическая). Данные актуальны только на момент создания снимка. Любые изменения, произошедшие после начала выгрузки, не попадают в целевую систему до следующего полного цикла.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BA70E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(Периодическая). Зависит от расписания запуска скриптов (например, раз в 15 минут). Присутствует задержка (Latency), равная интервалу между запусками.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34978F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(Real-Time). Обеспечивает потоковую передачу данных. Задержка между событием в источнике и появлением данных в приемнике минимальна.</w:t>
            </w:r>
          </w:p>
        </w:tc>
      </w:tr>
      <w:tr w:rsidR="006D7690" w14:paraId="69843742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E5C40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Обработка удалений (Hard Delete)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5D7FF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Автоматическая. Поскольку таблица в приемнике полностью перезаписывается, удаленные в источнике записи просто исчезают из новой копии естественным образом.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C15D3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Проблематичная. Стандартный SQL-запрос по дате изменения не видит физически удаленные строки. Требует внедрения «мягкого удаления» (Soft Delete) или ресурсоемкой сверки ключей.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2DFE5D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Нативная. Технология CDC перехватывает события типа DELETE из лога транзакций и корректно воспроизводит их в целевой системе без дополнительных ухищрений.</w:t>
            </w:r>
          </w:p>
        </w:tc>
      </w:tr>
      <w:tr w:rsidR="006D7690" w14:paraId="62282DA3" w14:textId="77777777">
        <w:trPr>
          <w:trHeight w:val="6220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8DA63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Стоимость внедрения и поддержки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EC1A9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Используются бесплатные встроенные инструменты. Минимальные трудозатраты на разработку и тестирование.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844FD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Средняя. Требует времени разработчика на написание и поддержку скриптов Python, а также на обработку краевых случаев (сбои, дубликаты).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CB7A85" w14:textId="77777777" w:rsidR="006D7690" w:rsidRDefault="00000000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Высокая. Часто требует приобретения дорогих Enterprise-лицензий (GoldenGate, Qlik) или значительных инвестиций времени в настройку OpenSource решений (Debezium, Kafka).</w:t>
            </w:r>
          </w:p>
        </w:tc>
      </w:tr>
    </w:tbl>
    <w:p w14:paraId="3A6BA094" w14:textId="77777777" w:rsidR="006D7690" w:rsidRDefault="006D769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DFC29DA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выбора метода решения задачи</w:t>
      </w:r>
    </w:p>
    <w:p w14:paraId="5DDE7319" w14:textId="4577160A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результатам сравнительного анализа трёх рассмотренных методов для реализации системы автоматизированной миграции данных из MS SQL Server в MongoDB в качестве основного выбран метод полного снимка с ETL-конвейером (Extract - Transform - Load). Данный выбор определяется специфическими требованиями задачи переноса данных между разнопарадигменными СУБД - реляционной и документоориентированной.</w:t>
      </w:r>
    </w:p>
    <w:p w14:paraId="39F27D4B" w14:textId="59C59CAB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CDC, несмотря на преимущества в сценариях непрерывной репликации, не применим в данном контексте в качестве основного. Его принцип основан на воспроизведении событий транзакционного журнала источника в целевой системе, что предполагает семантическую совместимость между ними. При переходе от реляционной модели к документоориентированной нормализованные таблицы требуют денормализации: строки реляционных таблиц должны быть преобразованы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иерархические документы, а связи по внешним ключам - во встроенные поддокументы. Журнал транзакций MS SQL Server не содержит сведений о целевой структуре документов MongoDB, поэтому прямая трансляция журнальных событий в операции приёмника технически невозможна.</w:t>
      </w:r>
    </w:p>
    <w:p w14:paraId="26BD7FB6" w14:textId="7557DECD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инкрементальной загрузки (Delta Load) также не является оптимальным выбором для данного сценария. Во-первых, корректная работа стратегии Watermark требует наличия маркерных полей (updated_at, last_modified) во всех таблицах источника, что не всегда обеспечивается унаследованными системами. Во-вторых, метод не решает проблему отслеживания физических удалений (Hard Delete) без применения паттерна Soft Delete или периодической полной сверки ключей. В-третьих, инкрементальный подход ориентирован на сценарий текущей синхронизации, тогда как основная цель данного проекта - однократный полный перенос с радикальным преобразованием схемы данных.</w:t>
      </w:r>
    </w:p>
    <w:p w14:paraId="4ED93E4F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полного снимка с ETL-конвейером лишён указанных ограничений и в наибольшей степени соответствует требованиям задачи. Для запланированной однократной миграции наличие технологического окна является допустимым условием. Конвейерная организация обработки обеспечивает полный контроль над каждой стадией преобразования данных, а пакетная обработка (batch processing) позволяет работать с объёмами данных, превышающими доступный объём оперативной памяти. Экосистема Python предоставляет все необходимые компоненты: pyodbc / SQLAlchemy для подключения к MS SQL Server, pymongo для работы с MongoDB, Pandas для реализации сложных трансформаций.</w:t>
      </w:r>
    </w:p>
    <w:p w14:paraId="7F384AB1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Детальное описание ETL-конвейера</w:t>
      </w:r>
    </w:p>
    <w:p w14:paraId="2D965B04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Выбранный метод реализуется как последовательный конвейер из трёх взаимосвязанных фаз, управляемых через конфигурационный файл миграции (YAML / JSON).</w:t>
      </w:r>
    </w:p>
    <w:p w14:paraId="7C2E85E3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Фаза Extract (Извлечение).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Данные считываются из таблиц MS SQL Server пакетами фиксированного размера (например, 5 000–10 000 строк) с использованием SQL-конструкции OFFSET / FETCH NEXT или по диапазонам первичного ключа. Пакетное чтение исключает переполнение оперативной памяти при работе с таблицами большого объёма и позволяет возобновить миграцию с последней обработанной партии в случае прерывания. Для каждой таблицы в конфигурации задаются: SELECT-запрос, список читаемых полей, условие фильтрации и порядок сортировки.</w:t>
      </w:r>
    </w:p>
    <w:p w14:paraId="1FD342B6" w14:textId="0701C07D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Фаза Transform (Трансформация).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ключевым этапом при SQL→NoSQL миграции. Для каждой партии строк выполняется преобразование реляционных записей в документы MongoDB. Основные операции трансформации включают: денормализацию - данные из связанных таблиц (отношения 1:N, M:N) встраиваются в виде массивов вложенных документов; маппинг типов данных - типы SQL (datetime, decimal, bit, uniqueidentifier) преобразуются в типы BSON (Date, Decimal128, Boolean, UUID); переименование и реструктуризацию полей согласно целевой схеме; очистку и фильтрацию значений (NULL, дубликаты, устаревшие технические поля).</w:t>
      </w:r>
    </w:p>
    <w:p w14:paraId="06B313AB" w14:textId="29A35C6F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Фаза Load (Загрузка).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Сформированные документы записываются в целевую коллекцию MongoDB операциями bulk_write(ordered=False) или insert_many, что обеспечивает максимальную пропускную способность за счёт параллельного выполнения операций записи. Перед началом массовой загрузки рекомендуется временно удалить вторичные индексы коллекции и восстановить их по её завершении - это сокращает суммарное время записи в несколько раз. После загрузки каждого пакета выполняется запись контрольной точки (checkpoint) для обеспечения возможности восстановления после сбоя.</w:t>
      </w:r>
    </w:p>
    <w:p w14:paraId="1F06288B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 работы системы миграции</w:t>
      </w:r>
    </w:p>
    <w:p w14:paraId="4A4E106C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миграции реализует следующий жизненный цикл выполнения. На предварительном этапе выполняется проверка доступности источника (MS SQL Server) и приёмника (MongoDB), считывается конфигурационный файл, производится профилирование исходных таблиц: подсчёт строк, анализ распределения типов данных, выявление NULL-значений и дубликатов. По результатам профилирования формируется отчёт о состоянии источника и предупреждения о потенциальных проблемах трансформации.</w:t>
      </w:r>
    </w:p>
    <w:p w14:paraId="2FD8D45B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миграции система последовательно обрабатывает каждую таблицу источника согласно порядку, заданному в конфигурации с учётом зависимостей по внешним ключам. Для каждой таблицы запускается ETL-конвейер: извлечение пакета → трансформация → запись в MongoDB → сохранение контрольной точки. Прогресс выполнения отображается в консольном интерфейсе: процент обработанных строк, скорость обработки (строк/сек), оценка оставшегося времени. Все ошибки логируются в файл с указанием идентификатора проблемной записи, что позволяет устранить причину и повторить миграцию только для проблемных данных.</w:t>
      </w:r>
    </w:p>
    <w:p w14:paraId="2C5767B9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завершения загрузки всех таблиц выполняется постмиграционная валидация: сопоставление количества документов в коллекциях MongoDB с количеством строк в таблицах источника, выборочная проверка содержимого документов по случайным первичным ключам, верификация целостности вложенных документов (отношения 1:N). Результаты валидации фиксируются в итоговом отчёте миграции, который служит основанием для принятия решения о переключении прикладных систем на новую СУБД.</w:t>
      </w:r>
    </w:p>
    <w:p w14:paraId="3032F4AE" w14:textId="77777777" w:rsidR="006D7690" w:rsidRDefault="00000000">
      <w:pPr>
        <w:pStyle w:val="4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bookmarkStart w:id="20" w:name="_jlzyhk5t9duw" w:colFirst="0" w:colLast="0"/>
      <w:bookmarkStart w:id="21" w:name="_Toc227416739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Основные технологии решения проблемы и их характеристики</w:t>
      </w:r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DE19433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технологическом уровне реализация указанных методов требует обоснованного выбора стека инструментов. В данном исследовании в качестве ключевого инструмента автоматизации выбран язык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программирования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. Рассмотрим детально характеристики Python и его экосистемы в контексте задач Data Engineering.</w:t>
      </w:r>
    </w:p>
    <w:p w14:paraId="41FF2BF7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выбора языка Python</w:t>
      </w:r>
    </w:p>
    <w:p w14:paraId="7546687C" w14:textId="42A3047C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компилируемых языков (Java, C++, Go), Python является интерпретируемым языком с динамической типизацией. Хотя чистая вычислительная скорость Python ниже, в задачах миграции данных узким местом (bottleneck) выступает не процессор (CPU), а скорость ввода-вывода (I/O) - сеть и диски. В этих условиях преимущества Python выходят на первый план:</w:t>
      </w:r>
    </w:p>
    <w:p w14:paraId="2923615F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Скорость разработки (Time-to-Market):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Лаконичный синтаксис позволяет создавать сложные скрипты трансформации данных в 3-5 раз быстрее, чем на Java.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Богатая экосистема (Batteries Included):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Наличие проверенных библиотек для подключения к любым типам СУБД.</w:t>
      </w:r>
    </w:p>
    <w:p w14:paraId="4D5B4AF5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Обзор ключевых библиотек Python для миграции:</w:t>
      </w:r>
    </w:p>
    <w:p w14:paraId="425783DA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pyodbc (Python ODBC API):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стандартный Python-интерфейс для подключения к базам данных через ODBC-драйверы. Используется для подключения к Microsoft SQL Server через ODBC Driver 17/18 for SQL Server. Ключевые возможности, применённые в проекте: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Параметризованные запросы: все SQL-запросы выполняются через placeholders (?), что полностью исключает SQL-инъекции.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Пакетное чтение: запрос OFFSET ? ROWS FETCH NEXT ? ROWS ONLY позволяет читать данные батчами заданного размера (по умолчанию 5 000 строк) без загрузки всей таблицы в память.</w:t>
      </w:r>
    </w:p>
    <w:p w14:paraId="326A1CC9" w14:textId="490AE2B0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Pandas (Python Data Analysis Library):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Библиотека предоставляет структуру данных DataFrame - эффективную таблицу в оперативной памяти. Pandas незаменим на этапе трансформации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(Transform):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Очистка данных: Методы .dropna() и .fillna() позволяют одной строкой обработать пропуски в миллионах записей.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Типизация: Автоматическое приведение типов (например, распознавание дат в разных форматах строк).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Векторизация: Операции над колонками выполняются на языке C (под капотом), что обеспечивает высокую скорость.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Ограничение: Pandas загружает данные в RAM, поэтому для больших объемов необходимо использовать итераторы (chunksize).</w:t>
      </w:r>
    </w:p>
    <w:p w14:paraId="2BDF15A6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Дополнительные библиотеки:</w:t>
      </w:r>
    </w:p>
    <w:p w14:paraId="284E57D9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pymongo: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официальный Python-драйвер MongoDB. Используется для записи трансформированных документов в целевую коллекцию. Метод insert_many() с параметром ordered=False обеспечивает максимальную пропускную способность при пакетной вставке.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PyYAML: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библиотека парсинга YAML-файлов. Используется для чтения конфигурационного файла migration.yaml, описывающего правила миграции каждой таблицы.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Pydantic v2: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библиотека валидации данных. Модели MigrationConfig и TableConfig гарантируют корректность всех параметров конфига ещё на этапе запуска, до начала миграции.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Typer + Rich: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фреймворк для создания CLI-интерфейса. Typer обеспечивает декларативное описание команд с автогенерацией --help. Rich добавляет цветной вывод и динамический прогресс-бар в терминале.</w:t>
      </w:r>
    </w:p>
    <w:p w14:paraId="608CF1CD" w14:textId="77777777" w:rsidR="006D7690" w:rsidRDefault="00000000">
      <w:pPr>
        <w:pStyle w:val="4"/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</w:pPr>
      <w:bookmarkStart w:id="22" w:name="_tkthgug3akmb" w:colFirst="0" w:colLast="0"/>
      <w:bookmarkStart w:id="23" w:name="_Toc227416740"/>
      <w:bookmarkEnd w:id="2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 Алгоритм выбора методов и технологий решения проблемы</w:t>
      </w:r>
      <w:bookmarkEnd w:id="2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A253ABD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проведенного теоретического анализа был разработан формализованный алгоритм принятия решений при проектировании процесса миграции. Данный алгоритм необходим для систематизации подхода и минимизации архитектурных ошибок.</w:t>
      </w:r>
    </w:p>
    <w:p w14:paraId="214B2267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 состоит из следующих последовательных этапов:</w:t>
      </w:r>
    </w:p>
    <w:p w14:paraId="5A7396AB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Профилирование источника данных (Source Profiling)</w:t>
      </w:r>
    </w:p>
    <w:p w14:paraId="1F680261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этом этапе собираются количественные метрики:</w:t>
      </w:r>
    </w:p>
    <w:p w14:paraId="742FF80F" w14:textId="5C625D4F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 (Volume) - общий объем данных (Гб/Тб).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T (Tables) - количество таблиц и сложность связей.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R (Rate) - частота изменений данных (транзакций в секунду).</w:t>
      </w:r>
    </w:p>
    <w:p w14:paraId="6F4C59D2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 бизнес-ограничений (Business Constraints)</w:t>
      </w:r>
    </w:p>
    <w:p w14:paraId="5F1ECF96" w14:textId="610FE416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 (Window) - доступное технологическое окно простоя.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L (Latency) - допустимая задержка актуальности данных.</w:t>
      </w:r>
    </w:p>
    <w:p w14:paraId="3C0EA8E6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стратегии (Decision Matrix)</w:t>
      </w:r>
    </w:p>
    <w:p w14:paraId="19725F9E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Логика выбора описывается следующими правилами:</w:t>
      </w:r>
    </w:p>
    <w:p w14:paraId="53CADEA1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A (Малый объем, есть окно):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Если V &lt; 50 Гб и W &gt; 4 часа, выбирается Полный снимок (Bulk Load) на Python.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Обоснование: Простота реализации, гарантия целостности, возможность использования Pandas для быстрой очистки.</w:t>
      </w:r>
    </w:p>
    <w:p w14:paraId="28CBA31A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B (Большой объем, есть маркеры):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Если V &gt; 500 Гб и в схеме присутствуют индексы по полям времени, выбирается Инкрементальная миграция (Delta Load).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Обоснование: Невозможность перенести такой объем за разумное время полным снимком. Требуется разработка механизма сохранения состояния (State Management) для хранения "водяных знаков".</w:t>
      </w:r>
    </w:p>
    <w:p w14:paraId="273CE367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C (High Availability, 24/7):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Если W ~ 0 (система не может быть остановлена), выбирается CDC (Change Data Capture) или комбинация "Начальный снимок + CDC".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Обоснование: Единственный способ обеспечить синхронизацию без блокировок. В рамках данной работы, ориентированной на Python-разработку, реализация CDC может базироваться на чтении логических слотов репликации (PostgreSQL Logical Replication Slots).</w:t>
      </w:r>
    </w:p>
    <w:p w14:paraId="65ECC0C8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технологической обвязки</w:t>
      </w:r>
    </w:p>
    <w:p w14:paraId="46AC94BE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простых преобразований: Использование чистого SQL внутри Python.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сложных преобразований (деперсонализация, криптография, сложная валидация): Использование Pandas и NumPy.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оркестрации (запуска по расписанию): Использование планировщиков (например, Apache Airflow или Systemd timers), которые запускают Python-скрипты.</w:t>
      </w:r>
    </w:p>
    <w:p w14:paraId="65D31FED" w14:textId="77777777" w:rsidR="006D7690" w:rsidRDefault="0000000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для решения задачи автоматизации миграции MS SQL Server → MongoDB в данной работе выбран язык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 3.11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библиотеки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pyodbc, pymongo, pandas, PyYAML, pydantic, typer, rich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ETL Snapshot (полная выгрузка)</w:t>
      </w:r>
      <w:r>
        <w:rPr>
          <w:rFonts w:ascii="Times New Roman" w:eastAsia="Times New Roman" w:hAnsi="Times New Roman" w:cs="Times New Roman"/>
          <w:sz w:val="28"/>
          <w:szCs w:val="28"/>
        </w:rPr>
        <w:t>. Данный метод оптимально соответствует решаемой задаче (V &lt; 50 ГБ, W &gt; 4 часов), требует минимальной инфраструктуры и позволяет полностью автоматизировать процесс без необходимости в CDC-платформах.</w:t>
      </w:r>
    </w:p>
    <w:p w14:paraId="6F7CBE4E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F9DB62A" w14:textId="77777777" w:rsidR="006D7690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Toc22741674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ОПИСАНИЕ РАЗРАБОТАННОГО ПРОГРАММНОГО ОБЕСПЕЧЕНИЯ</w:t>
      </w:r>
      <w:bookmarkEnd w:id="24"/>
    </w:p>
    <w:p w14:paraId="00623E9B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5" w:name="_Toc22741674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Общая архитектура приложения</w:t>
      </w:r>
      <w:bookmarkEnd w:id="25"/>
    </w:p>
    <w:p w14:paraId="54086F83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Разработанное в рамках настоящей работы приложение sql-to-mongo представляет собой консольную утилиту на языке Python 3.11+, реализующую автоматизированный ETL-конвейер миграции данных из Microsoft SQL Server в MongoDB. Утилита выполняет три основных этапа: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извлечение данных (Extract), их преобразование к документной модели (Transform) и загрузку в целевую базу данных (Load).</w:t>
      </w:r>
    </w:p>
    <w:p w14:paraId="62AADF10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построено по модульному принципу и распределено по следующим пакетам:</w:t>
      </w:r>
    </w:p>
    <w:p w14:paraId="503C554F" w14:textId="663BA52C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core/ - инфраструктурные модули: конфигурация, подключения к БД, контрольные точки;</w:t>
      </w:r>
    </w:p>
    <w:p w14:paraId="35A19223" w14:textId="40C13B1F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etl/ - модули ETL-обработки: трансформация, оркестрация и валидация;</w:t>
      </w:r>
    </w:p>
    <w:p w14:paraId="12702BC6" w14:textId="0D475BBC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cli/ - интерфейс командной строки на базе библиотеки Typer;</w:t>
      </w:r>
    </w:p>
    <w:p w14:paraId="744C0359" w14:textId="0B0DCB33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utils/ - вспомогательные утилиты: настройка логирования.</w:t>
      </w:r>
    </w:p>
    <w:p w14:paraId="232964EB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Такое разбиение позволяет независимо изменять и тестировать каждый слой приложения, не затрагивая остальные. Зависимости между модулями строго направлены: CLI вызывает ETL, ETL использует Core, Core не зависит ни от кого.</w:t>
      </w:r>
    </w:p>
    <w:p w14:paraId="06116151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6" w:name="_Toc22741674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Описание модулей приложения</w:t>
      </w:r>
      <w:bookmarkEnd w:id="26"/>
    </w:p>
    <w:p w14:paraId="63CF2103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приведено описание каждого модуля приложения с указанием его назначения и ключевых реализованных функций.</w:t>
      </w:r>
    </w:p>
    <w:p w14:paraId="1C325FF6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7" w:name="_Toc22741674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3.2.1 Модуль конфигурации (core/config.py)</w:t>
      </w:r>
      <w:bookmarkEnd w:id="27"/>
    </w:p>
    <w:p w14:paraId="53981B1C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конфигурации отвечает за загрузку и валидацию параметров миграции. Все настройки описываются в YAML-файле и проверяются Pydantic v2 моделями при старте приложения, что позволяет обнаружить ошибки конфигурирования до начала миграции.</w:t>
      </w:r>
    </w:p>
    <w:p w14:paraId="0D54EA99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компоненты модуля:</w:t>
      </w:r>
    </w:p>
    <w:p w14:paraId="0DB8B8DE" w14:textId="483CF2A6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DBConfig - параметры подключения к базам данных (хост, порт, имя БД, имя пользователя);</w:t>
      </w:r>
    </w:p>
    <w:p w14:paraId="0298C27E" w14:textId="53FB673A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EmbedConfig - описание правила денормализации дочерней таблицы в родительскую;</w:t>
      </w:r>
    </w:p>
    <w:p w14:paraId="396A04D6" w14:textId="0AFBC5A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TableConfig - правила миграции одной таблицы: имя таблицы-источника, коллекции-приёмника, размер батча, маппинг полей, исключаемые поля, переопределение типов, правило embed, стратегия обработки ошибок;</w:t>
      </w:r>
    </w:p>
    <w:p w14:paraId="33484DE7" w14:textId="0E6A4622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MigrationConfig - корневая модель, объединяющая список таблиц;</w:t>
      </w:r>
    </w:p>
    <w:p w14:paraId="77E15E52" w14:textId="1451DDCC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load_db_config() - чтение учётных данных из .env-файла через python-dotenv;</w:t>
      </w:r>
    </w:p>
    <w:p w14:paraId="1BEC73F7" w14:textId="2DB1205B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load_migration_config() - парсинг YAML-файла и создание валидированного объекта MigrationConfig.</w:t>
      </w:r>
    </w:p>
    <w:p w14:paraId="59298E17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Учётные данные (логины, пароли) намеренно вынесены в отдельный .env-файл и не хранятся в YAML-конфигурации. Это исключает случайную публикацию конфиденциальных данных в системах контроля версий.</w:t>
      </w:r>
    </w:p>
    <w:p w14:paraId="2A3CED83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8" w:name="_Toc22741674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3.2.2 Модуль подключений к БД (core/connectors.py)</w:t>
      </w:r>
      <w:bookmarkEnd w:id="28"/>
    </w:p>
    <w:p w14:paraId="7E70764E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предоставляет два класса-контекстных менеджера, инкапсулирующих работу с конкретными СУБД. Использование протокола контекстного менеджера (with-блоки) гарантирует корректное закрытие соединений даже при возникновении исключений.</w:t>
      </w:r>
    </w:p>
    <w:p w14:paraId="3B77859F" w14:textId="63F1975E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 MSSQLConnector реализует подключение к Microsoft SQL Server через драйвер pyodbc.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fetch_batches()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читает данные порциями, используя механизм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OFFSET / FETCH NEXT</w:t>
      </w:r>
      <w:r>
        <w:rPr>
          <w:rFonts w:ascii="Times New Roman" w:eastAsia="Times New Roman" w:hAnsi="Times New Roman" w:cs="Times New Roman"/>
          <w:sz w:val="28"/>
          <w:szCs w:val="28"/>
        </w:rPr>
        <w:t>, что позволяет обрабатывать таблицы произвольного размера, не загружая всю таблицу в оперативную память целиком. Параметризованные запросы с плейсхолдерами - исключают возможность SQL-инъекции.</w:t>
      </w:r>
    </w:p>
    <w:p w14:paraId="734E0531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Класс MongoConnector реализует подключение к MongoDB через библиотеку pymongo.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insert_batch()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 массовую вставку документов с флагом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ordered=False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обеспечивает максимальную пропускную способность при загрузке.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create_indexes()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 индексы MongoDB после завершения вставки.</w:t>
      </w:r>
    </w:p>
    <w:p w14:paraId="132A203D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9" w:name="_Toc22741674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3.2.3 Модуль контрольных точек (core/checkpoint.py)</w:t>
      </w:r>
      <w:bookmarkEnd w:id="29"/>
    </w:p>
    <w:p w14:paraId="52238C51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поддержки возобновления миграции после сбоя реализован класс CheckpointManager. После успешной вставки каждого батча в MongoDB менеджер сохраняет текущий offset в JSON-файл. При запуске с флагом --resume приложение считывает сохранённый offset и продолжает миграцию с того места, где она была прервана.</w:t>
      </w:r>
    </w:p>
    <w:p w14:paraId="38CAD632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класса:</w:t>
      </w:r>
    </w:p>
    <w:p w14:paraId="5887FCAD" w14:textId="73A5864D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save(table, offset) - записать текущий прогресс для указанной таблицы;</w:t>
      </w:r>
    </w:p>
    <w:p w14:paraId="73F561BF" w14:textId="105E3F1E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load(table) - прочитать offset или вернуть None, если checkpoint отсутствует;</w:t>
      </w:r>
    </w:p>
    <w:p w14:paraId="27B3C19E" w14:textId="6EF52246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clear(table) - удалить checkpoint после успешного завершения таблицы;</w:t>
      </w:r>
    </w:p>
    <w:p w14:paraId="36178D29" w14:textId="65B354D6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exists(table) - проверить наличие checkpoint для таблицы.</w:t>
      </w:r>
    </w:p>
    <w:p w14:paraId="408F31AA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0" w:name="_Toc22741674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3.2.4 Модуль трансформации данных (etl/transformer.py)</w:t>
      </w:r>
      <w:bookmarkEnd w:id="30"/>
    </w:p>
    <w:p w14:paraId="50712372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трансформации отвечает за преобразование табличных данных из реляционного представления (объект DataFrame библиотеки pandas) в документное представление MongoDB. Конвейер трансформации состоит из последовательно применяемых функций:</w:t>
      </w:r>
    </w:p>
    <w:p w14:paraId="1F699A58" w14:textId="11FC03B9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rename_fields(df, mapping) - переименование полей согласно описанному в конфигурации маппингу;</w:t>
      </w:r>
    </w:p>
    <w:p w14:paraId="3152D1D9" w14:textId="65B3E28F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drop_fields(df, exclude) - удаление нежелательных столбцов из результирующего документа;</w:t>
      </w:r>
    </w:p>
    <w:p w14:paraId="51494E4B" w14:textId="571947B2" w:rsidR="006D7690" w:rsidRPr="00F07571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cast_types(df, overrides) - </w:t>
      </w:r>
      <w:r>
        <w:rPr>
          <w:rFonts w:ascii="Times New Roman" w:eastAsia="Times New Roman" w:hAnsi="Times New Roman" w:cs="Times New Roman"/>
          <w:sz w:val="28"/>
          <w:szCs w:val="28"/>
        </w:rPr>
        <w:t>явное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приведение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типов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int, float, str, bool, datetime;</w:t>
      </w:r>
    </w:p>
    <w:p w14:paraId="044D72A2" w14:textId="5C756A18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embed_related(parent_df, child_df, embed_cfg) - денормализация 1:N: строки дочерней таблицы вкладываются как массив в родительский документ;</w:t>
      </w:r>
    </w:p>
    <w:p w14:paraId="2A336D18" w14:textId="3F5459CB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auto_camel_case(df, mapping) - автоматическое преобразование имён оставшихся полей из snake_case в camelCase;</w:t>
      </w:r>
    </w:p>
    <w:p w14:paraId="11ED0D0F" w14:textId="4B0589CE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to_documents(df) - конвертация DataFrame в список Python-словарей; поля со значениями None и NaN исключаются.</w:t>
      </w:r>
    </w:p>
    <w:p w14:paraId="4E1ABC09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embed_related реализует ключевую для MongoDB операцию денормализации. Она загружает данные дочерней таблицы по значениям внешнего ключа, группирует их и вкладывает как массив объектов в соответствующее поле родительского документа, устраняя необходимость в JOIN-запросах при последующей работе с данными.</w:t>
      </w:r>
    </w:p>
    <w:p w14:paraId="72AC78F6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1" w:name="_Toc22741674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3.2.5 Модуль оркестрации ETL (etl/pipeline.py)</w:t>
      </w:r>
      <w:bookmarkEnd w:id="31"/>
    </w:p>
    <w:p w14:paraId="5DA97172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MigrationPipeline является центральным компонентом приложения: он координирует работу коннекторов, модуля трансформации и менеджера контрольных точек. Метод run() перебирает все таблицы из конфигурации и для каждой вызывает run_table().</w:t>
      </w:r>
    </w:p>
    <w:p w14:paraId="48721AD3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каждой таблицы организована в виде батч-цикла: данные читаются порциями, трансформируются и вставляются в MongoDB. После каждой успешно обработанной порции сохраняется контрольная точка. Размер батча задаётся в конфигурации (по умолчанию 1 000 строк).</w:t>
      </w:r>
    </w:p>
    <w:p w14:paraId="5C7BE685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Поддерживаются три стратегии обработки ошибок, задаваемые через параметр on_error:</w:t>
      </w:r>
    </w:p>
    <w:p w14:paraId="18475C4D" w14:textId="29DC3E48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stop - прервать всю миграцию при первой ошибке (используется по умолчанию);</w:t>
      </w:r>
    </w:p>
    <w:p w14:paraId="04ACC39A" w14:textId="2E12B44B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skip_batch - пропустить текущий батч и продолжить со следующего;</w:t>
      </w:r>
    </w:p>
    <w:p w14:paraId="72D8A550" w14:textId="4C976622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skip_row - перебрать документы батча поштучно, пропуская только проблемные записи.</w:t>
      </w:r>
    </w:p>
    <w:p w14:paraId="7C4ADB01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2" w:name="_Toc22741674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3.2.6 Модуль валидации (etl/validator.py)</w:t>
      </w:r>
      <w:bookmarkEnd w:id="32"/>
    </w:p>
    <w:p w14:paraId="5EC0B9C3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завершения миграции пользователь может запустить постмиграционную проверку командой validate. Модуль реализует два вида проверок:</w:t>
      </w:r>
    </w:p>
    <w:p w14:paraId="22A3462F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количества строк: для каждой таблицы сравнивается число строк в MS SQL и число документов в соответствующей коллекции MongoDB;</w:t>
      </w:r>
    </w:p>
    <w:p w14:paraId="6CC83278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выборочная проверка: из коллекции MongoDB случайным образом выбирается n документов (по умолчанию 10), для каждого находится соответствующая строка в SQL и выполняется сравнение значений полей.</w:t>
      </w:r>
    </w:p>
    <w:p w14:paraId="574504AD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результатам проверки формируется отчёт с указанием расхождений, что позволяет оперативно обнаружить потери данных или ошибки трансформации.</w:t>
      </w:r>
    </w:p>
    <w:p w14:paraId="0DD14E06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3" w:name="_Toc22741675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3.3 Интерфейс командной строки</w:t>
      </w:r>
      <w:bookmarkEnd w:id="33"/>
    </w:p>
    <w:p w14:paraId="31AAE23F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с приложением осуществляется через интерфейс командной строки (CLI), реализованный на базе библиотеки Typer. Вывод в терминал форматируется с применением библиотеки Rich, которая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обеспечивает цветное отображение сообщений, таблиц и прогресс-баров. Приложение предоставляет три команды: migrate, validate и status.</w:t>
      </w:r>
    </w:p>
    <w:p w14:paraId="03B648DB" w14:textId="77777777" w:rsidR="006D7690" w:rsidRDefault="00000000">
      <w:pPr>
        <w:spacing w:before="240" w:after="12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5B6D289" wp14:editId="11B7A312">
            <wp:extent cx="5350000" cy="2313377"/>
            <wp:effectExtent l="0" t="0" r="0" b="0"/>
            <wp:docPr id="1" name="Screenshot_Help" descr="Screenshot_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Hel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0" cy="2313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5B55B" w14:textId="1D887B63" w:rsidR="006D7690" w:rsidRDefault="00000000">
      <w:pPr>
        <w:spacing w:before="120" w:after="240" w:line="30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3.1 - Справочное меню приложения sql-to-mongo</w:t>
      </w:r>
    </w:p>
    <w:p w14:paraId="72DB1595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Команда migrate выполняет основной процесс миграции данных. Обязательным параметром является путь к YAML-файлу конфигурации (--config). Дополнительно можно указать путь к .env-файлу с учётными данными (--env) и флаг --resume для возобновления прерванной миграции с последней контрольной точки.</w:t>
      </w:r>
    </w:p>
    <w:p w14:paraId="59D7F7CE" w14:textId="77777777" w:rsidR="006D7690" w:rsidRDefault="00000000">
      <w:pPr>
        <w:spacing w:before="240" w:after="12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CF7A016" wp14:editId="52C54ED2">
            <wp:extent cx="5350000" cy="1799293"/>
            <wp:effectExtent l="0" t="0" r="0" b="0"/>
            <wp:docPr id="2" name="Screenshot_Migrate" descr="Screenshot_Mig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Migra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0" cy="1799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A825C" w14:textId="46152E90" w:rsidR="006D7690" w:rsidRDefault="00000000">
      <w:pPr>
        <w:spacing w:before="120" w:after="240" w:line="30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3.2 - Параметры команды migrate</w:t>
      </w:r>
    </w:p>
    <w:p w14:paraId="3E77EC2C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команда migrate отображает прогресс-бар для каждой таблицы, показывая количество обработанных строк и затраченное время. По завершении выводится сводная таблица результатов миграции.</w:t>
      </w:r>
    </w:p>
    <w:p w14:paraId="19AC2B47" w14:textId="77777777" w:rsidR="006D7690" w:rsidRDefault="00000000">
      <w:pPr>
        <w:spacing w:before="240" w:after="12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66DBE87" wp14:editId="6B3344FD">
            <wp:extent cx="5350000" cy="2953462"/>
            <wp:effectExtent l="0" t="0" r="0" b="0"/>
            <wp:docPr id="3" name="Screenshot_Progress" descr="Screenshot_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Progres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0" cy="2953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50DB8" w14:textId="0E51BFEA" w:rsidR="006D7690" w:rsidRDefault="00000000">
      <w:pPr>
        <w:spacing w:before="120" w:after="240" w:line="30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3.3 - Пример вывода при выполнении миграции</w:t>
      </w:r>
    </w:p>
    <w:p w14:paraId="45EC3E42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Команда validate запускает постмиграционную проверку. Она сравнивает количество строк в каждой таблице MS SQL с количеством документов в соответствующей коллекции MongoDB и выполняет выборочную проверку случайных записей. Пример вывода команды validate приведён на рисунке 3.4.</w:t>
      </w:r>
    </w:p>
    <w:p w14:paraId="131D51E8" w14:textId="77777777" w:rsidR="006D7690" w:rsidRDefault="00000000">
      <w:pPr>
        <w:spacing w:before="240" w:after="12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8EA992B" wp14:editId="4B02D8D1">
            <wp:extent cx="5350000" cy="2056335"/>
            <wp:effectExtent l="0" t="0" r="0" b="0"/>
            <wp:docPr id="4" name="Screenshot_Validate" descr="Screenshot_Vali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Valida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0" cy="205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BE248" w14:textId="2A14651F" w:rsidR="006D7690" w:rsidRDefault="00000000">
      <w:pPr>
        <w:spacing w:before="120" w:after="240" w:line="30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3.4 - Пример вывода команды validate</w:t>
      </w:r>
    </w:p>
    <w:p w14:paraId="1C84DC6B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Команда status выводит информацию о незавершённых контрольных точках. Это позволяет пользователю проверить, для каких таблиц миграция была прервана и с какого offset она может быть продолжена при следующем запуске с флагом --resume.</w:t>
      </w:r>
    </w:p>
    <w:p w14:paraId="3008BCCE" w14:textId="77777777" w:rsidR="006D7690" w:rsidRDefault="00000000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4" w:name="_Toc22741675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3.4 Тестирование приложения</w:t>
      </w:r>
      <w:bookmarkEnd w:id="34"/>
    </w:p>
    <w:p w14:paraId="5A3FECB2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обеспечения корректности работы всех модулей был разработан комплекс юнит-тестов на базе фреймворка pytest. Тесты охватывают четыре модуля приложения и насчитывают 83 тест-кейса, все из которых выполняются успешно.</w:t>
      </w:r>
    </w:p>
    <w:p w14:paraId="61685BE7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тестов:</w:t>
      </w:r>
    </w:p>
    <w:p w14:paraId="7B9A94B1" w14:textId="77AFE29B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test_config.py (13 тестов) - проверка валидации корректного и некорректного YAML, поведение при отсутствующих обязательных полях, недопустимых значениях on_error;</w:t>
      </w:r>
    </w:p>
    <w:p w14:paraId="74473A17" w14:textId="456E1EA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test_checkpoint.py (11 тестов) - сохранение, загрузка и сброс контрольных точек, поведение при повторном сохранении и при отсутствующем файле;</w:t>
      </w:r>
    </w:p>
    <w:p w14:paraId="6B8C84DB" w14:textId="47BE6669" w:rsidR="006D7690" w:rsidRPr="00F07571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test_transformer.py (30 </w:t>
      </w:r>
      <w:r>
        <w:rPr>
          <w:rFonts w:ascii="Times New Roman" w:eastAsia="Times New Roman" w:hAnsi="Times New Roman" w:cs="Times New Roman"/>
          <w:sz w:val="28"/>
          <w:szCs w:val="28"/>
        </w:rPr>
        <w:t>тестов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 </w:t>
      </w:r>
      <w:r>
        <w:rPr>
          <w:rFonts w:ascii="Times New Roman" w:eastAsia="Times New Roman" w:hAnsi="Times New Roman" w:cs="Times New Roman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шесть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трансформации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rename_fields, drop_fields, cast_types, embed_related, auto_camel_case, to_documents;</w:t>
      </w:r>
    </w:p>
    <w:p w14:paraId="08D1B32F" w14:textId="2FE6CA18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test_helpers.py (29 тестов) - вспомогательные функции: snake_to_camel, приведение типов, обработка граничных значений.</w:t>
      </w:r>
    </w:p>
    <w:p w14:paraId="6FD3BBA8" w14:textId="77777777" w:rsidR="006D7690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Помимо юнит-тестов разработаны два интеграционных теста: test_pipeline_integration.py и test_resume.py. Они выполняют полный прогон миграции на тестовых базах данных, развёртываемых через Docker Compose, и проверяют поведение при симуляции сбоя и последующем возобновлении (флаг --resume).</w:t>
      </w:r>
    </w:p>
    <w:p w14:paraId="28D314F8" w14:textId="77777777" w:rsidR="006D7690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" w:name="_96dl1dshroif" w:colFirst="0" w:colLast="0"/>
      <w:bookmarkStart w:id="36" w:name="_Toc227416752"/>
      <w:bookmarkEnd w:id="35"/>
      <w:r>
        <w:rPr>
          <w:rFonts w:ascii="Times New Roman" w:eastAsia="Times New Roman" w:hAnsi="Times New Roman" w:cs="Times New Roman"/>
          <w:b/>
          <w:bCs/>
          <w:color w:val="000000"/>
        </w:rPr>
        <w:t>ЗАКЛЮЧЕНИЕ</w:t>
      </w:r>
      <w:bookmarkEnd w:id="36"/>
    </w:p>
    <w:p w14:paraId="44D8282A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научно-исследовательской работы была разработана консольная утилита sql-to-mongo для автоматизации переноса данных из Microsoft SQL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Server в MongoDB по декларативному YAML-конфигурационному файлу. В рамках работы были достигнуты следующие результаты:</w:t>
      </w:r>
    </w:p>
    <w:p w14:paraId="3389A455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Реализована слоистая архитектура из 9 модулей: драйверы подключения к MS SQL Server (pyodbc) и MongoDB (pymongo), модуль трансформации данных, ETL-конвейер с поддержкой чекпоинтов, постмиграционная валидация и CLI-интерфейс с командами migrate, validate, status.</w:t>
      </w:r>
    </w:p>
    <w:p w14:paraId="427218E3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 механизм возобновления после сбоя (--resume через JSON-чекпоинты) и денормализация связанных таблиц (1:N) в вложенные документы MongoDB.</w:t>
      </w:r>
    </w:p>
    <w:p w14:paraId="2E31854C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Написано 83 автоматических теста (83/83 проходят), проведён код-ревью с устранением всех критических замечаний (безопасность, типизация, устаревшие API).</w:t>
      </w:r>
    </w:p>
    <w:p w14:paraId="3CD37D5E" w14:textId="77777777" w:rsidR="006D7690" w:rsidRDefault="00000000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Разработанный инструмент позволяет мигрировать произвольное количество таблиц в пакетном режиме, обеспечивает хранение пручалины в памяти и поддерживает три стратегии обработки ошибок: stop, skip_batch, skip_row.</w:t>
      </w:r>
    </w:p>
    <w:p w14:paraId="187D40F0" w14:textId="77777777" w:rsidR="006D7690" w:rsidRDefault="006D7690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830FD19" w14:textId="77777777" w:rsidR="006D7690" w:rsidRDefault="00000000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" w:name="_q7aiznm3p22w" w:colFirst="0" w:colLast="0"/>
      <w:bookmarkStart w:id="38" w:name="_Toc227416753"/>
      <w:bookmarkEnd w:id="37"/>
      <w:r>
        <w:rPr>
          <w:rFonts w:ascii="Times New Roman" w:eastAsia="Times New Roman" w:hAnsi="Times New Roman" w:cs="Times New Roman"/>
          <w:b/>
          <w:bCs/>
          <w:color w:val="000000"/>
        </w:rPr>
        <w:t>СПИСОК ИСПОЛЬЗОВАННЫХ ИСТОЧНИКОВ</w:t>
      </w:r>
      <w:bookmarkEnd w:id="38"/>
    </w:p>
    <w:p w14:paraId="2A6A6D9E" w14:textId="153ED08E" w:rsidR="006D7690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Астафьев, Р. У. Методические указания по прохождению технологической (проектно-технологической) практики [Текст] / Р. У. Астафьев. - М.: ИПТИП, 2025.</w:t>
      </w:r>
    </w:p>
    <w:p w14:paraId="4FFC0F74" w14:textId="07A09EC0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 [Текст]. - Введ. 1992-01-01. - М.: Стандартинформ, 2018.</w:t>
      </w:r>
    </w:p>
    <w:p w14:paraId="13E9B2CE" w14:textId="77777777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Федеральный закон от 27.07.2006 № 152-ФЗ «О персональных данных» [Электронный ресурс] // КонсультантПлюс.</w:t>
      </w:r>
    </w:p>
    <w:p w14:paraId="077D3E43" w14:textId="79C7755D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Кузнецов, С. Д. Основы баз данных: учебное пособие [Текст] / С. Д. Кузнецов. - 2-е изд. - М.: ИНТУИТ, 2020. - 484 с.</w:t>
      </w:r>
    </w:p>
    <w:p w14:paraId="6ACA575F" w14:textId="1C0E7C74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 [Текст] / Р. Мартин. - СПб.: Питер, 2021. - 352 с.</w:t>
      </w:r>
    </w:p>
    <w:p w14:paraId="6F86B8D7" w14:textId="51A84529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Лутц, М. Изучаем Python. Том 1 [Текст] / М. Лутц; пер. с англ. - 5-е изд. - СПб.: Диалектика, 2019. - 832 с.</w:t>
      </w:r>
    </w:p>
    <w:p w14:paraId="1E6E0E83" w14:textId="4F726FEE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Маккини, У. Python и анализ данных [Текст] / У. Маккини. - М.: ДМК Пресс, 2020. - 540 с.</w:t>
      </w:r>
    </w:p>
    <w:p w14:paraId="7F2F7B8C" w14:textId="5EEB41D2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Клеппман, М. Высоконагруженные приложения. Программирование, масштабирование, поддержка [Текст] / М. Клеппман. - СПб.: Питер, 2018.</w:t>
      </w:r>
    </w:p>
    <w:p w14:paraId="5BA3A065" w14:textId="4709E89F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Фаулер, М. Шаблоны корпоративных приложений [Текст] / М. Фаулер. - М.: Вильямс, 2017.</w:t>
      </w:r>
    </w:p>
    <w:p w14:paraId="2F4D2A52" w14:textId="23226664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PostgreSQL 16 [Электронный ресурс]. - Режим доступа:</w:t>
      </w:r>
      <w:hyperlink r:id="rId10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1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https://www.postgresql.org/docs/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5D4748" w14:textId="6866D99E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Python 3.12 [Электронный ресурс]. - Режим доступа:</w:t>
      </w:r>
      <w:hyperlink r:id="rId12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3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https://docs.python.org/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84778A" w14:textId="124FF9C1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SQLAlchemy Documentation [Электронный ресурс]. - Режим доступа:</w:t>
      </w:r>
      <w:hyperlink r:id="rId14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5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https://www.sqlalchemy.org/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EAAF91" w14:textId="5EE8A448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Pandas Documentation [Электронный ресурс]. - Режим доступа:</w:t>
      </w:r>
      <w:hyperlink r:id="rId16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7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https://pandas.pydata.org/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5E1DA0" w14:textId="6AD03632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Иванов, И. И. Проблемы миграции данных при импортозамещении [Текст] / И. И. Иванов // Вестник информационных технологий. - 2024. - № 2. - С. 15–20.</w:t>
      </w:r>
    </w:p>
    <w:p w14:paraId="3EA355B2" w14:textId="4897B3BD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Петров, П. П. Сравнительный анализ производительности драйверов Python для PostgreSQL [Текст] / П. П. Петров // Системный администратор. - 2023. - № 5.</w:t>
      </w:r>
    </w:p>
    <w:p w14:paraId="1B1B6DF3" w14:textId="2208F886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Сидоров, А. А. Архитектурные паттерны микросервисов: миграция базы данных [Текст] / А. А. Сидоров // Открытые системы. - 2022. - № 9.</w:t>
      </w:r>
    </w:p>
    <w:p w14:paraId="0655C66B" w14:textId="096DE31B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TIOBE Index for December 2025 [Электронный ресурс]. - Режим доступа:</w:t>
      </w:r>
      <w:hyperlink r:id="rId18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9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https://www.tiobe.com/tiobe-index/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A9A0C2" w14:textId="36C5D168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Stack Overflow Developer Survey 2024 [Электронный ресурс]. - Режим доступа:</w:t>
      </w:r>
      <w:hyperlink r:id="rId20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21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https://survey.stackoverflow.co/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88FA8F" w14:textId="4AFDC102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Хабрахабр: Практика миграции с Oracle на Postgres [Электронный ресурс]. - Режим доступа:</w:t>
      </w:r>
      <w:hyperlink r:id="rId22">
        <w:r w:rsidR="006D769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23">
        <w:r w:rsidR="006D7690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https://habr.com/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010FBF" w14:textId="77777777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Официальный блог компании Postgres Professional [Электронный ресурс].</w:t>
      </w:r>
    </w:p>
    <w:p w14:paraId="02C5FD63" w14:textId="77777777" w:rsidR="006D7690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Блог разработчиков Apache Airflow [Электронный ресурс].</w:t>
      </w:r>
    </w:p>
    <w:p w14:paraId="00968121" w14:textId="77777777" w:rsidR="006D7690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Материалы конференции HighLoad++ 2024 [Электронный ресурс].</w:t>
      </w:r>
    </w:p>
    <w:p w14:paraId="28E49161" w14:textId="77777777" w:rsidR="006D7690" w:rsidRDefault="006D7690">
      <w:pPr>
        <w:spacing w:after="240"/>
        <w:rPr>
          <w:rFonts w:ascii="Times New Roman" w:eastAsia="Times New Roman" w:hAnsi="Times New Roman" w:cs="Times New Roman"/>
        </w:rPr>
      </w:pPr>
    </w:p>
    <w:p w14:paraId="63A9FE29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0B886658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0ACAE7EF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25306483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4C8CC144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4EDF3913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649D72E7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074E026E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56BFE8C3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1B516087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1BF0CCCC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7FED78F6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544660D0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p w14:paraId="2AFCF7B0" w14:textId="77777777" w:rsidR="006D7690" w:rsidRDefault="006D7690">
      <w:pPr>
        <w:spacing w:before="240" w:after="240"/>
        <w:rPr>
          <w:rFonts w:ascii="Times New Roman" w:eastAsia="Times New Roman" w:hAnsi="Times New Roman" w:cs="Times New Roman"/>
        </w:rPr>
      </w:pPr>
    </w:p>
    <w:sectPr w:rsidR="006D7690">
      <w:pgSz w:w="11906" w:h="16838"/>
      <w:pgMar w:top="1134" w:right="851" w:bottom="1134" w:left="1701" w:header="720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AE42D0-E517-4D51-AD41-DFC34F5D90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AFB46A7-8FB6-46B3-81E3-D2F15C81EC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A42"/>
    <w:multiLevelType w:val="multilevel"/>
    <w:tmpl w:val="A8CAB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91305"/>
    <w:multiLevelType w:val="multilevel"/>
    <w:tmpl w:val="CB02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466621">
    <w:abstractNumId w:val="1"/>
  </w:num>
  <w:num w:numId="2" w16cid:durableId="198149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690"/>
    <w:rsid w:val="000154D3"/>
    <w:rsid w:val="006D7690"/>
    <w:rsid w:val="00AB4945"/>
    <w:rsid w:val="00D351B2"/>
    <w:rsid w:val="00F0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3966"/>
  <w15:docId w15:val="{CEE4C0F2-9E11-47E7-9A47-5FCAD52D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paragraph" w:styleId="a5">
    <w:name w:val="TOC Heading"/>
    <w:basedOn w:val="1"/>
    <w:next w:val="a"/>
    <w:uiPriority w:val="39"/>
    <w:unhideWhenUsed/>
    <w:qFormat/>
    <w:rsid w:val="000154D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0154D3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0154D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154D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0154D3"/>
    <w:pPr>
      <w:spacing w:after="100" w:line="259" w:lineRule="auto"/>
    </w:pPr>
    <w:rPr>
      <w:rFonts w:asciiTheme="minorHAnsi" w:eastAsiaTheme="minorEastAsia" w:hAnsiTheme="minorHAnsi" w:cs="Times New Roman"/>
      <w:lang w:val="ru-RU"/>
    </w:rPr>
  </w:style>
  <w:style w:type="paragraph" w:styleId="40">
    <w:name w:val="toc 4"/>
    <w:basedOn w:val="a"/>
    <w:next w:val="a"/>
    <w:autoRedefine/>
    <w:uiPriority w:val="39"/>
    <w:unhideWhenUsed/>
    <w:rsid w:val="000154D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python.org/" TargetMode="External"/><Relationship Id="rId18" Type="http://schemas.openxmlformats.org/officeDocument/2006/relationships/hyperlink" Target="https://www.tiobe.com/tiobe-index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rvey.stackoverflow.co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docs.python.org/" TargetMode="External"/><Relationship Id="rId17" Type="http://schemas.openxmlformats.org/officeDocument/2006/relationships/hyperlink" Target="https://pandas.pydata.org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andas.pydata.org/" TargetMode="External"/><Relationship Id="rId20" Type="http://schemas.openxmlformats.org/officeDocument/2006/relationships/hyperlink" Target="https://survey.stackoverflow.co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ostgresql.org/docs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qlalchemy.org/" TargetMode="External"/><Relationship Id="rId23" Type="http://schemas.openxmlformats.org/officeDocument/2006/relationships/hyperlink" Target="https://habr.com/" TargetMode="External"/><Relationship Id="rId10" Type="http://schemas.openxmlformats.org/officeDocument/2006/relationships/hyperlink" Target="https://www.postgresql.org/docs/" TargetMode="External"/><Relationship Id="rId19" Type="http://schemas.openxmlformats.org/officeDocument/2006/relationships/hyperlink" Target="https://www.tiobe.com/tiobe-index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sqlalchemy.org/" TargetMode="External"/><Relationship Id="rId22" Type="http://schemas.openxmlformats.org/officeDocument/2006/relationships/hyperlink" Target="https://habr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547F-6F47-445D-B5D5-3DB04F2A9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6215</Words>
  <Characters>35428</Characters>
  <Application>Microsoft Office Word</Application>
  <DocSecurity>0</DocSecurity>
  <Lines>295</Lines>
  <Paragraphs>83</Paragraphs>
  <ScaleCrop>false</ScaleCrop>
  <Company/>
  <LinksUpToDate>false</LinksUpToDate>
  <CharactersWithSpaces>41560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10q4attention</dc:creator>
  <cp:lastModifiedBy>Иван Молчанов</cp:lastModifiedBy>
  <cp:revision>1</cp:revision>
  <dcterms:created xsi:type="dcterms:W3CDTF">2026-04-16T21:31:00Z</dcterms:created>
  <dcterms:modified xsi:type="dcterms:W3CDTF">2026-04-18T11:58:00Z</dcterms:modified>
</cp:coreProperties>
</file>