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407A" w:rsidRDefault="0094407A" w:rsidP="003A1C2C">
      <w:pPr>
        <w:tabs>
          <w:tab w:val="left" w:pos="674"/>
        </w:tabs>
        <w:jc w:val="center"/>
      </w:pPr>
    </w:p>
    <w:p w:rsidR="00B763E9" w:rsidRPr="00051AF9" w:rsidRDefault="00EB17BF" w:rsidP="003A1C2C">
      <w:pPr>
        <w:tabs>
          <w:tab w:val="left" w:pos="674"/>
        </w:tabs>
        <w:jc w:val="center"/>
        <w:rPr>
          <w:rFonts w:cs="Times New Roman"/>
          <w:b/>
          <w:bCs/>
          <w:color w:val="000000" w:themeColor="text1"/>
          <w:szCs w:val="28"/>
          <w:shd w:val="clear" w:color="auto" w:fill="FFFFFF"/>
        </w:rPr>
      </w:pPr>
      <w:r>
        <w:t>Разработка модуля краткосрочного прогноза аварийности с учётом времени суток и погодных условий в составе Интеллектуальной геоинформационной системы прогнозирования аварийности и выбора мер обеспечения безопасности дорожного движения</w:t>
      </w:r>
    </w:p>
    <w:p w:rsidR="00EB17BF" w:rsidRDefault="00EB17BF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Pr="00372D10" w:rsidRDefault="003A1C2C" w:rsidP="00EB17BF">
      <w:pPr>
        <w:tabs>
          <w:tab w:val="left" w:pos="674"/>
        </w:tabs>
        <w:rPr>
          <w:rFonts w:cs="Times New Roman"/>
          <w:color w:val="000000" w:themeColor="text1"/>
          <w:szCs w:val="28"/>
          <w:shd w:val="clear" w:color="auto" w:fill="FFFFFF"/>
        </w:rPr>
      </w:pPr>
    </w:p>
    <w:p w:rsidR="003A1C2C" w:rsidRDefault="003A1C2C" w:rsidP="003A1C2C">
      <w:pPr>
        <w:jc w:val="left"/>
        <w:rPr>
          <w:rFonts w:cs="Times New Roman"/>
          <w:color w:val="000000" w:themeColor="text1"/>
          <w:szCs w:val="28"/>
          <w:shd w:val="clear" w:color="auto" w:fill="FFFFFF"/>
        </w:rPr>
      </w:pPr>
    </w:p>
    <w:p w:rsidR="00C55161" w:rsidRPr="00C55161" w:rsidRDefault="00C55161" w:rsidP="00C55161">
      <w:pPr>
        <w:pStyle w:val="1"/>
        <w:jc w:val="center"/>
        <w:rPr>
          <w:rFonts w:ascii="Times New Roman" w:hAnsi="Times New Roman" w:cs="Times New Roman"/>
        </w:rPr>
      </w:pPr>
      <w:bookmarkStart w:id="0" w:name="_Toc200280441"/>
      <w:bookmarkStart w:id="1" w:name="_Toc200286780"/>
      <w:bookmarkStart w:id="2" w:name="_Toc200319822"/>
      <w:bookmarkStart w:id="3" w:name="_Toc200349613"/>
      <w:bookmarkStart w:id="4" w:name="_Toc200351233"/>
      <w:r w:rsidRPr="00C55161">
        <w:rPr>
          <w:rFonts w:ascii="Times New Roman" w:hAnsi="Times New Roman" w:cs="Times New Roman"/>
        </w:rPr>
        <w:lastRenderedPageBreak/>
        <w:t>АННОТАЦИЯ</w:t>
      </w:r>
      <w:bookmarkEnd w:id="0"/>
      <w:bookmarkEnd w:id="1"/>
      <w:bookmarkEnd w:id="2"/>
      <w:bookmarkEnd w:id="3"/>
      <w:bookmarkEnd w:id="4"/>
    </w:p>
    <w:p w:rsidR="00F1189E" w:rsidRDefault="00000000">
      <w:r>
        <w:t>Тема выпускной квалификационной работы: «Разработка модуля краткосрочного прогноза аварийности с учётом времени суток и погодных условий в составе Интеллектуальной геоинформационной системы прогнозирования аварийности и выбора мер обеспечения безопасности дорожного движения».</w:t>
      </w:r>
    </w:p>
    <w:p w:rsidR="00F1189E" w:rsidRDefault="00000000">
      <w:r>
        <w:t>Выпускная квалификационная работа включает в себя: введение, три главы, заключение, список использованных источников и приложения.</w:t>
      </w:r>
    </w:p>
    <w:p w:rsidR="00F1189E" w:rsidRDefault="00000000">
      <w:r>
        <w:t>В первой главе выполнен анализ предметной области безопасности дорожного движения, обзор существующих подходов к прогнозированию аварийности и сравнительный анализ решений; представлены модели процессов AS-IS и TO-BE, сформулированы требования к программному модулю и данным. Раздел содержит 2 рисунка и 3 таблицы; объём главы составляет около 21 страницы.</w:t>
      </w:r>
    </w:p>
    <w:p w:rsidR="00F1189E" w:rsidRDefault="00000000">
      <w:r>
        <w:t>Во второй главе выполнено проектирование модуля: коэффициентная математическая модель расчёта интегрального индекса риска, проект структуры базы данных и архитектура клиент–серверного решения. Раздел содержит 2 рисунка; объём главы составляет около 11 страниц.</w:t>
      </w:r>
    </w:p>
    <w:p w:rsidR="00F1189E" w:rsidRDefault="00000000">
      <w:r>
        <w:t>В третьей главе обоснован выбор технологического стека и описана реализация серверной части (Python, FastAPI, PostgreSQL) и веб-клиента (React); приведены результаты тестирования API и расчётных сценариев. Раздел содержит 4 рисунка, 1 таблицу и 3 листинга; объём главы составляет около 19 страниц.</w:t>
      </w:r>
    </w:p>
    <w:p w:rsidR="00F1189E" w:rsidRDefault="00000000">
      <w:r>
        <w:t>Полный текст работы содержит 51 страницу основного текста (по данным свойств документа Microsoft Word), включает 8 рисунков, 4 таблицы и 3 листинга; список использованных источников насчитывает 30 наименований.</w:t>
      </w:r>
    </w:p>
    <w:p w:rsidR="00F1189E" w:rsidRDefault="00000000">
      <w:r>
        <w:lastRenderedPageBreak/>
        <w:t>Ключевые слова: прогнозирование аварийности; ИГИС-БДД; дорожно-транспортные происшествия; интеллектуальная геоинформационная система; коэффициентная модель; FastAPI; React; PostgreSQL; REST API; тестирование.</w:t>
      </w:r>
    </w:p>
    <w:p w:rsidR="00A30C17" w:rsidRPr="0094407A" w:rsidRDefault="00000000">
      <w:pPr>
        <w:pStyle w:val="1"/>
        <w:spacing w:before="0" w:after="0"/>
        <w:jc w:val="center"/>
        <w:rPr>
          <w:szCs w:val="36"/>
        </w:rPr>
      </w:pPr>
      <w:r>
        <w:rPr>
          <w:rFonts w:ascii="Times New Roman" w:hAnsi="Times New Roman"/>
        </w:rPr>
        <w:lastRenderedPageBreak/>
        <w:t>СОДЕРЖАНИЕ</w:t>
      </w: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4C66BC" w:rsidRDefault="004C66BC" w:rsidP="00EB17BF">
      <w:pPr>
        <w:pStyle w:val="1"/>
        <w:spacing w:before="0" w:after="0"/>
        <w:jc w:val="center"/>
        <w:rPr>
          <w:rFonts w:ascii="Times New Roman" w:hAnsi="Times New Roman"/>
        </w:rPr>
      </w:pPr>
    </w:p>
    <w:p w:rsidR="00EB17BF" w:rsidRPr="0094407A" w:rsidRDefault="00EB17BF" w:rsidP="00EB17BF">
      <w:pPr>
        <w:pStyle w:val="1"/>
        <w:spacing w:before="0" w:after="0"/>
        <w:jc w:val="center"/>
        <w:rPr>
          <w:rFonts w:cs="Times New Roman"/>
          <w:szCs w:val="36"/>
        </w:rPr>
      </w:pPr>
      <w:r>
        <w:rPr>
          <w:rFonts w:ascii="Times New Roman" w:hAnsi="Times New Roman"/>
        </w:rPr>
        <w:lastRenderedPageBreak/>
        <w:t>ВВЕДЕНИЕ</w:t>
      </w:r>
    </w:p>
    <w:p w:rsidR="0094407A" w:rsidRDefault="0094407A" w:rsidP="00EB17BF">
      <w:pPr>
        <w:rPr>
          <w:rFonts w:cs="Times New Roman"/>
          <w:szCs w:val="28"/>
        </w:rPr>
      </w:pPr>
    </w:p>
    <w:p w:rsidR="00EB17BF" w:rsidRPr="00EB17BF" w:rsidRDefault="00EB17BF" w:rsidP="00EB17BF">
      <w:pPr>
        <w:rPr>
          <w:rFonts w:cs="Times New Roman"/>
          <w:szCs w:val="28"/>
        </w:rPr>
      </w:pPr>
      <w:r>
        <w:t>Согласно официальным данным Госавтоинспекции МВД России, по итогам 2025 года в стране зарегистрировано 128 тыс. дорожно-транспортных происшествий, в которых погибло 13,8 тыс. человек и ранено более 161 тыс. человек [1]. Эти показатели подтверждают актуальность задачи снижения аварийности и повышения обоснованности управленческих решений в сфере безопасности дорожного движения.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Важным направлением снижения аварийности является переход к интеллектуальным информационно-аналитическим системам, позволяющим учитывать оперативные факторы дорожной обстановки. По данным научных публикаций, погодные условия, освещенность и время суток существенно влияют на уровень дорожного риска и на тяжесть последствий дорожно-транспортных происшествий [2], [3], [4]. Это делает задачу краткосрочного прогноза аварийности практически значимой для органов управления БДД и диспетчерских служб.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Настоящая выпускная квалификационная работа посвящена разработке программного модуля краткосрочного прогноза аварийности для интеллектуальной геоинформационной системы безопасности дорожного движения (ИГИС-БДД). Разрабатываемый модуль предназначен для оценки риска ДТП на дорожных сегментах в ближайшем временном интервале с учетом времени суток и погодных условий и должен использоваться как часть общего контура поддержки управленческих решений.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Объектом исследования являются процессы краткосрочного прогнозирования рисков возникновения дорожно-транспортных происшествий.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Предметом исследования выступают методы и алгоритмы прогнозирования аварийности, учитывающие временные и погодные факторы.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 xml:space="preserve">Целью работы является разработка программного модуля для краткосрочного прогнозирования рисков возникновения ДТП на основе </w:t>
      </w:r>
      <w:r>
        <w:lastRenderedPageBreak/>
        <w:t>анализа временных и погодных факторов для последующей интеграции в систему ИГИС-БДД.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Для достижения поставленной цели необходимо решить следующие задачи:</w:t>
      </w:r>
    </w:p>
    <w:p w:rsidR="00A30C17" w:rsidRPr="0044428D" w:rsidRDefault="00000000">
      <w:r>
        <w:t>1. Провести анализ предметной области безопасности дорожного движения и существующих методов краткосрочного прогнозирования, включая обзор научных и прикладных источников.</w:t>
      </w:r>
    </w:p>
    <w:p w:rsidR="00A30C17" w:rsidRPr="0044428D" w:rsidRDefault="00000000">
      <w:r>
        <w:t>2. Определить место разрабатываемого модуля в составе ИГИС-БДД, его входные данные, выходные результаты и связи с другими модулями.</w:t>
      </w:r>
    </w:p>
    <w:p w:rsidR="00A30C17" w:rsidRPr="0044428D" w:rsidRDefault="00000000">
      <w:r>
        <w:t>3. Выполнить анализ текущего процесса оценки аварийной обстановки и представить его в модели AS-IS.</w:t>
      </w:r>
    </w:p>
    <w:p w:rsidR="00A30C17" w:rsidRPr="0044428D" w:rsidRDefault="00000000">
      <w:r>
        <w:t>4. Сформулировать требования к программному модулю и к данным, необходимым для расчета краткосрочного риска ДТП.</w:t>
      </w:r>
    </w:p>
    <w:p w:rsidR="00A30C17" w:rsidRPr="0044428D" w:rsidRDefault="00000000">
      <w:r>
        <w:t>5. Обосновать проектные решения, обеспечивающие реализацию выбранного подхода в составе ИГИС-БДД.</w:t>
      </w:r>
    </w:p>
    <w:p w:rsidR="0044428D" w:rsidRPr="00222AB6" w:rsidRDefault="00000000" w:rsidP="00EB17BF">
      <w:r>
        <w:t>6. Реализовать программный модуль, провести тестирование и оценить результаты работы в составе контура ИГИС-БДД.</w:t>
      </w:r>
    </w:p>
    <w:p w:rsidR="000A7AD6" w:rsidRDefault="00000000">
      <w:r>
        <w:t>В работе использованы методы системного анализа предметной области, сравнительного анализа существующих подходов к прогнозированию ДТП, функционального моделирования процессов и проектирования информационных систем. Применение этих методов позволяет связать анализ предметной области с требованиями к разрабатываемому модулю.</w:t>
      </w:r>
    </w:p>
    <w:p w:rsidR="000A7AD6" w:rsidRDefault="00000000">
      <w:r>
        <w:t>Отличительной особенностью работы является прикладная ориентация на интеграцию краткосрочного прогноза аварийности в действующий информационно-аналитический контур управления БДД, а не на разработку самостоятельной абстрактной модели вне контекста эксплуатации.</w:t>
      </w:r>
    </w:p>
    <w:p w:rsidR="000A7AD6" w:rsidRDefault="00000000">
      <w:r>
        <w:t>Практическая значимость исследования состоит в возможности использования разрабатываемого модуля для оперативной оценки дорожного риска, ранжирования опасных участков и информационной поддержки диспетчерских и аналитических подразделений.</w:t>
      </w:r>
    </w:p>
    <w:p w:rsidR="000A7AD6" w:rsidRPr="00222AB6" w:rsidRDefault="00000000">
      <w:r>
        <w:lastRenderedPageBreak/>
        <w:t>Структура полной выпускной квалификационной работы включает введение, три главы, заключение, список использованных источников и приложения. В первой главе рассматриваются предметная область, место модуля в системе, существующие аналоги, модель AS-IS и требования к модулю. Во второй главе излагаются проектные решения. В третьей главе рассматриваются вопросы реализации, тестирования и оценки результатов.</w:t>
      </w:r>
    </w:p>
    <w:p w:rsidR="00510040" w:rsidRPr="00D701DE" w:rsidRDefault="00510040" w:rsidP="00EB17BF">
      <w:pPr>
        <w:rPr>
          <w:rFonts w:cs="Times New Roman"/>
          <w:szCs w:val="28"/>
        </w:rPr>
      </w:pPr>
    </w:p>
    <w:p w:rsidR="00510040" w:rsidRDefault="00510040" w:rsidP="00510040"/>
    <w:p w:rsidR="004C66BC" w:rsidRDefault="004C66BC" w:rsidP="00510040"/>
    <w:p w:rsidR="004C66BC" w:rsidRDefault="004C66BC" w:rsidP="00510040"/>
    <w:p w:rsidR="004C66BC" w:rsidRDefault="004C66BC" w:rsidP="00510040"/>
    <w:p w:rsidR="004C66BC" w:rsidRDefault="004C66BC" w:rsidP="00510040"/>
    <w:p w:rsidR="004C66BC" w:rsidRPr="00222AB6" w:rsidRDefault="004C66BC" w:rsidP="00510040"/>
    <w:p w:rsidR="002A00F8" w:rsidRPr="00222AB6" w:rsidRDefault="002A00F8" w:rsidP="00510040"/>
    <w:p w:rsidR="002A00F8" w:rsidRPr="00222AB6" w:rsidRDefault="002A00F8" w:rsidP="00510040"/>
    <w:p w:rsidR="002A00F8" w:rsidRPr="00222AB6" w:rsidRDefault="002A00F8" w:rsidP="00510040"/>
    <w:p w:rsidR="002A00F8" w:rsidRPr="00222AB6" w:rsidRDefault="002A00F8" w:rsidP="00510040"/>
    <w:p w:rsidR="002A00F8" w:rsidRPr="00222AB6" w:rsidRDefault="002A00F8" w:rsidP="00510040"/>
    <w:p w:rsidR="002A00F8" w:rsidRDefault="002A00F8" w:rsidP="00510040"/>
    <w:p w:rsidR="00D250A7" w:rsidRDefault="00D250A7" w:rsidP="00510040"/>
    <w:p w:rsidR="00D250A7" w:rsidRDefault="00D250A7" w:rsidP="00510040"/>
    <w:p w:rsidR="00D250A7" w:rsidRDefault="00D250A7" w:rsidP="00510040"/>
    <w:p w:rsidR="00D250A7" w:rsidRDefault="00D250A7" w:rsidP="00510040"/>
    <w:p w:rsidR="00D250A7" w:rsidRDefault="00D250A7" w:rsidP="00510040"/>
    <w:p w:rsidR="00D250A7" w:rsidRDefault="00D250A7" w:rsidP="00510040"/>
    <w:p w:rsidR="00D250A7" w:rsidRDefault="00D250A7" w:rsidP="00510040"/>
    <w:p w:rsidR="00D250A7" w:rsidRPr="00222AB6" w:rsidRDefault="00D250A7" w:rsidP="00510040"/>
    <w:p w:rsidR="00EB17BF" w:rsidRPr="002A00F8" w:rsidRDefault="00EB17BF" w:rsidP="00510040">
      <w:pPr>
        <w:pStyle w:val="1"/>
        <w:spacing w:before="0" w:after="0"/>
        <w:jc w:val="center"/>
        <w:rPr>
          <w:rFonts w:cs="Times New Roman"/>
          <w:szCs w:val="36"/>
        </w:rPr>
      </w:pPr>
      <w:r>
        <w:rPr>
          <w:rFonts w:ascii="Times New Roman" w:hAnsi="Times New Roman"/>
        </w:rPr>
        <w:lastRenderedPageBreak/>
        <w:t>1 АНАЛИТИЧЕСКИЙ РАЗДЕЛ</w:t>
      </w:r>
    </w:p>
    <w:p w:rsidR="00EB17BF" w:rsidRPr="008F3D38" w:rsidRDefault="00EB17BF" w:rsidP="008F3D38">
      <w:pPr>
        <w:pStyle w:val="2"/>
        <w:spacing w:before="0" w:after="0"/>
        <w:ind w:left="420"/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/>
        </w:rPr>
        <w:t>1.1 Анализ предметной области безопасности дорожного движения (БДД)</w:t>
      </w:r>
    </w:p>
    <w:p w:rsidR="002A00F8" w:rsidRPr="002A00F8" w:rsidRDefault="002A00F8" w:rsidP="002A00F8"/>
    <w:p w:rsidR="00A30C17" w:rsidRDefault="00000000">
      <w:r>
        <w:t>Безопасность дорожного движения как предметная область представляет собой совокупность участников, процессов, факторов и управленческих воздействий, влияющих на вероятность дорожно-транспортных происшествий и тяжесть их последствий. В рамках данной ВКР предметная область рассматривается не только через статистику ДТП, но и через взаимосвязь источников данных, участников дорожного движения и органов, принимающих решения в сфере БДД [5], [6].</w:t>
      </w:r>
    </w:p>
    <w:p w:rsidR="00A30C17" w:rsidRDefault="00000000">
      <w:r>
        <w:t>К ключевым сущностям предметной области относятся дорожный сегмент, транспортный поток, дорожное происшествие, погодное состояние, временной интервал, источник данных и управленческое решение. Между этими сущностями существует причинно-следственная связь: изменение внешних условий движения влияет на уровень риска, а рассчитанная оценка риска используется для выбора мер реагирования. Таким образом, выходом аналитического контура является не просто числовой показатель, а основание для приоритизации действий служб БДД.</w:t>
      </w:r>
    </w:p>
    <w:p w:rsidR="00A30C17" w:rsidRDefault="00000000">
      <w:r>
        <w:t>Участниками процесса выступают водители и иные участники движения, подразделения Госавтоинспекции, дежурно-диспетчерские службы, операторы информационных систем, метеорологические сервисы и организации, предоставляющие сведения о состоянии дорожной инфраструктуры. На вход аналитического контура поступают разнородные данные о ДТП прошлых периодов, погоде, времени, дорожных сегментах и эксплуатационной обстановке; на выходе формируются оценки риска и рекомендации по приоритетам мониторинга [5], [7].</w:t>
      </w:r>
    </w:p>
    <w:p w:rsidR="00A30C17" w:rsidRDefault="00000000">
      <w:r>
        <w:t xml:space="preserve">С учетом подходов, представленных в международных обзорах и аналитических материалах по безопасности дорожного движения, для целей данной ВКР факторы, влияющие на аварийность, целесообразно разделять на </w:t>
      </w:r>
      <w:r>
        <w:lastRenderedPageBreak/>
        <w:t>шесть групп: человеческие, транспортные, инфраструктурные, погодные, временные и организационные. Человеческие факторы связаны с поведением водителя, утомляемостью, нарушением правил и ошибками восприятия; транспортные - с техническим состоянием и типом транспортного средства; инфраструктурные - с характеристиками дороги, освещения и организации движения; погодные - с осадками, температурой, видимостью и состоянием атмосферы; временные - с периодом суток, сезоном и пиковыми интервалами; организационные - с режимом контроля, качеством обмена данными и скоростью управленческой реакции [8], [9], [10], [11].</w:t>
      </w:r>
    </w:p>
    <w:p w:rsidR="00A30C17" w:rsidRDefault="00000000">
      <w:r>
        <w:t>Для целей краткосрочного прогноза принципиально важно различать все факторы, влияющие на безопасность движения, и факторы, пригодные для оперативного расчета в автоматизированном модуле. Не каждый значимый фактор одинаково полезен в коротком горизонте прогноза: часть параметров изменяется медленно, редко обновляется или не имеет надежного цифрового источника в режиме, близком к реальному времени. Поэтому отбор признаков для модуля должен опираться не только на их предметную значимость, но и на доступность, периодичность обновления и интерпретируемость [8], [11], [2].</w:t>
      </w:r>
    </w:p>
    <w:p w:rsidR="00A30C17" w:rsidRDefault="00000000">
      <w:r>
        <w:t>Временные и погодные факторы отвечают этим требованиям в наибольшей степени. Они регулярно обновляются, поддаются формализации, доступны из внешних источников и непосредственно влияют на видимость, сцепление с покрытием, режим движения и вероятность ошибок водителя. Исследования по моделированию дорожного риска и тяжести последствий показывают, что сочетания погодных условий, освещенности и периода суток оказывают существенное влияние на аварийность в краткосрочном горизонте [2], [3], [4]. В современной отечественной литературе также подчеркивается, что переход от ретроспективного анализа ДТП к интеллектуальному прогнозированию требует интеграции погодных, трафиковых и инфраструктурных данных в единую аналитическую надстройку над действующими ИС анализа ДТП [14], [15].</w:t>
      </w:r>
    </w:p>
    <w:p w:rsidR="008F3D38" w:rsidRDefault="00784010" w:rsidP="0006016A">
      <w:r>
        <w:lastRenderedPageBreak/>
        <w:t>При этом выбор времени суток и погодных условий в качестве базовых факторов разрабатываемого модуля не означает игнорирование остальных причин аварийности. Напротив, человеческие, транспортные и инфраструктурные факторы сохраняют высокую значимость для общей системы БДД, однако в рамках данного модуля они рассматриваются как фоновые ограничения предметной области либо как данные, подлежащие учету в смежных модулях ИГИС-БДД. Такой подход позволяет не смешивать полный набор факторов аварийности с ограниченным набором признаков, реально пригодных для краткосрочного автоматизированного расчета.</w:t>
      </w:r>
    </w:p>
    <w:p w:rsidR="008F3D38" w:rsidRDefault="008F3D38" w:rsidP="0006016A">
      <w:r>
        <w:t>Количественный фон, подтверждающий сохраняющуюся масштабность проблемы, представлен в таблице 1.</w:t>
      </w:r>
    </w:p>
    <w:p w:rsidR="00D250A7" w:rsidRPr="008F3D38" w:rsidRDefault="00D250A7" w:rsidP="0006016A"/>
    <w:p w:rsidR="007C54FF" w:rsidRPr="00784010" w:rsidRDefault="00000000" w:rsidP="0006016A">
      <w:pPr>
        <w:ind w:firstLine="0"/>
        <w:jc w:val="center"/>
        <w:rPr>
          <w:sz w:val="24"/>
        </w:rPr>
      </w:pPr>
      <w:r>
        <w:t>Таблица 1 – Статистика аварийности и последствий ДТП по данным официальной статистики Госавтоинспекции МВД России [1].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05"/>
        <w:gridCol w:w="2721"/>
        <w:gridCol w:w="1928"/>
        <w:gridCol w:w="1928"/>
      </w:tblGrid>
      <w:tr w:rsidR="00E7305D" w:rsidTr="00510040">
        <w:trPr>
          <w:cantSplit/>
          <w:trHeight w:val="552"/>
          <w:tblHeader/>
          <w:jc w:val="center"/>
        </w:trPr>
        <w:tc>
          <w:tcPr>
            <w:tcW w:w="1134" w:type="dxa"/>
            <w:vAlign w:val="bottom"/>
          </w:tcPr>
          <w:p w:rsidR="00547E01" w:rsidRDefault="00000000">
            <w:r>
              <w:rPr>
                <w:sz w:val="24"/>
              </w:rPr>
              <w:t>Год</w:t>
            </w:r>
          </w:p>
        </w:tc>
        <w:tc>
          <w:tcPr>
            <w:tcW w:w="2721" w:type="dxa"/>
            <w:vAlign w:val="center"/>
          </w:tcPr>
          <w:p w:rsidR="00547E01" w:rsidRDefault="00000000">
            <w:r>
              <w:rPr>
                <w:sz w:val="24"/>
              </w:rPr>
              <w:t>Количество ДТП</w:t>
            </w:r>
          </w:p>
        </w:tc>
        <w:tc>
          <w:tcPr>
            <w:tcW w:w="1928" w:type="dxa"/>
            <w:vAlign w:val="center"/>
          </w:tcPr>
          <w:p w:rsidR="00547E01" w:rsidRDefault="00000000">
            <w:r>
              <w:rPr>
                <w:sz w:val="24"/>
              </w:rPr>
              <w:t>Погибло, чел.</w:t>
            </w:r>
          </w:p>
        </w:tc>
        <w:tc>
          <w:tcPr>
            <w:tcW w:w="1928" w:type="dxa"/>
            <w:vAlign w:val="center"/>
          </w:tcPr>
          <w:p w:rsidR="00547E01" w:rsidRDefault="00000000">
            <w:r>
              <w:rPr>
                <w:sz w:val="24"/>
              </w:rPr>
              <w:t>Ранено, чел.</w:t>
            </w:r>
          </w:p>
        </w:tc>
      </w:tr>
      <w:tr w:rsidR="00E7305D" w:rsidTr="00510040">
        <w:trPr>
          <w:cantSplit/>
          <w:trHeight w:val="552"/>
          <w:jc w:val="center"/>
        </w:trPr>
        <w:tc>
          <w:tcPr>
            <w:tcW w:w="1134" w:type="dxa"/>
            <w:vAlign w:val="bottom"/>
          </w:tcPr>
          <w:p w:rsidR="00547E01" w:rsidRDefault="00000000">
            <w:r>
              <w:rPr>
                <w:sz w:val="24"/>
              </w:rPr>
              <w:t>2021</w:t>
            </w:r>
          </w:p>
        </w:tc>
        <w:tc>
          <w:tcPr>
            <w:tcW w:w="2721" w:type="dxa"/>
          </w:tcPr>
          <w:p w:rsidR="00547E01" w:rsidRDefault="00000000">
            <w:r>
              <w:rPr>
                <w:sz w:val="24"/>
              </w:rPr>
              <w:t>133 331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14 874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167 856</w:t>
            </w:r>
          </w:p>
        </w:tc>
      </w:tr>
      <w:tr w:rsidR="00E7305D" w:rsidTr="00510040">
        <w:trPr>
          <w:cantSplit/>
          <w:trHeight w:val="552"/>
          <w:jc w:val="center"/>
        </w:trPr>
        <w:tc>
          <w:tcPr>
            <w:tcW w:w="1134" w:type="dxa"/>
            <w:vAlign w:val="bottom"/>
          </w:tcPr>
          <w:p w:rsidR="00547E01" w:rsidRDefault="00000000">
            <w:r>
              <w:rPr>
                <w:sz w:val="24"/>
              </w:rPr>
              <w:t>2022</w:t>
            </w:r>
          </w:p>
        </w:tc>
        <w:tc>
          <w:tcPr>
            <w:tcW w:w="2721" w:type="dxa"/>
          </w:tcPr>
          <w:p w:rsidR="00547E01" w:rsidRDefault="00000000">
            <w:r>
              <w:rPr>
                <w:sz w:val="24"/>
              </w:rPr>
              <w:t>126 705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14 172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159 635</w:t>
            </w:r>
          </w:p>
        </w:tc>
      </w:tr>
      <w:tr w:rsidR="00E7305D" w:rsidTr="00510040">
        <w:trPr>
          <w:cantSplit/>
          <w:trHeight w:val="552"/>
          <w:jc w:val="center"/>
        </w:trPr>
        <w:tc>
          <w:tcPr>
            <w:tcW w:w="1134" w:type="dxa"/>
            <w:vAlign w:val="bottom"/>
          </w:tcPr>
          <w:p w:rsidR="00547E01" w:rsidRDefault="00000000">
            <w:r>
              <w:rPr>
                <w:sz w:val="24"/>
              </w:rPr>
              <w:t>2023</w:t>
            </w:r>
          </w:p>
        </w:tc>
        <w:tc>
          <w:tcPr>
            <w:tcW w:w="2721" w:type="dxa"/>
          </w:tcPr>
          <w:p w:rsidR="00547E01" w:rsidRDefault="00000000">
            <w:r>
              <w:rPr>
                <w:sz w:val="24"/>
              </w:rPr>
              <w:t>132 466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14 504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166 283</w:t>
            </w:r>
          </w:p>
        </w:tc>
      </w:tr>
      <w:tr w:rsidR="00E7305D" w:rsidTr="00510040">
        <w:trPr>
          <w:cantSplit/>
          <w:trHeight w:val="552"/>
          <w:jc w:val="center"/>
        </w:trPr>
        <w:tc>
          <w:tcPr>
            <w:tcW w:w="1134" w:type="dxa"/>
            <w:vAlign w:val="bottom"/>
          </w:tcPr>
          <w:p w:rsidR="00547E01" w:rsidRDefault="00000000">
            <w:r>
              <w:rPr>
                <w:sz w:val="24"/>
              </w:rPr>
              <w:t>2024</w:t>
            </w:r>
          </w:p>
        </w:tc>
        <w:tc>
          <w:tcPr>
            <w:tcW w:w="2721" w:type="dxa"/>
          </w:tcPr>
          <w:p w:rsidR="00547E01" w:rsidRDefault="00000000">
            <w:r>
              <w:rPr>
                <w:sz w:val="24"/>
              </w:rPr>
              <w:t>130 221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14 021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163 942</w:t>
            </w:r>
          </w:p>
        </w:tc>
      </w:tr>
      <w:tr w:rsidR="00E7305D" w:rsidTr="00510040">
        <w:trPr>
          <w:cantSplit/>
          <w:trHeight w:val="552"/>
          <w:jc w:val="center"/>
        </w:trPr>
        <w:tc>
          <w:tcPr>
            <w:tcW w:w="1134" w:type="dxa"/>
            <w:vAlign w:val="bottom"/>
          </w:tcPr>
          <w:p w:rsidR="00547E01" w:rsidRDefault="00000000">
            <w:r>
              <w:rPr>
                <w:sz w:val="24"/>
              </w:rPr>
              <w:t>2025</w:t>
            </w:r>
          </w:p>
        </w:tc>
        <w:tc>
          <w:tcPr>
            <w:tcW w:w="2721" w:type="dxa"/>
          </w:tcPr>
          <w:p w:rsidR="00547E01" w:rsidRDefault="00000000">
            <w:r>
              <w:rPr>
                <w:sz w:val="24"/>
              </w:rPr>
              <w:t>128 097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13 768</w:t>
            </w:r>
          </w:p>
        </w:tc>
        <w:tc>
          <w:tcPr>
            <w:tcW w:w="1928" w:type="dxa"/>
          </w:tcPr>
          <w:p w:rsidR="00547E01" w:rsidRDefault="00000000">
            <w:r>
              <w:rPr>
                <w:sz w:val="24"/>
              </w:rPr>
              <w:t>161 504</w:t>
            </w:r>
          </w:p>
        </w:tc>
      </w:tr>
    </w:tbl>
    <w:p w:rsidR="00A55255" w:rsidRDefault="00A55255" w:rsidP="00EB17BF"/>
    <w:p w:rsidR="00F87DAD" w:rsidRDefault="00F87DAD" w:rsidP="00EB17BF">
      <w:r>
        <w:t>Официальная статистика отражает устойчиво высокий уровень аварийности и тем самым подтверждает актуальность задачи прогнозирования, однако сама по себе не доказывает достаточность только погодных или только временных факторов. Для аналитической главы важен именно переход от общей характеристики проблемы к выделению факторов, применимых в рамках конкретного программного модуля.</w:t>
      </w:r>
    </w:p>
    <w:p w:rsidR="002A00F8" w:rsidRPr="00A55255" w:rsidRDefault="002A00F8" w:rsidP="00EB17BF">
      <w:r>
        <w:lastRenderedPageBreak/>
        <w:t>Международные обзоры показывают, что практическая ценность систем поддержки решений возрастает тогда, когда оценка риска строится на оперативных данных и допускает интерпретацию результата специалистом [15], [2]. Для условий ИГИС-БДД это означает необходимость опоры на факторы, которые одновременно предметно значимы, доступны из цифровых источников и пригодны для регулярного обновления.</w:t>
      </w:r>
    </w:p>
    <w:p w:rsidR="009D6E3E" w:rsidRDefault="00000000">
      <w:r>
        <w:t>Следовательно, для настоящей ВКР обоснован выбор временных и погодных признаков как ядра краткосрочного прогноза аварийности. Такой выбор вытекает из систематизации факторов БДД, ограничений по доступности данных и необходимости обеспечить воспроизводимый переход от анализа предметной области к формулированию требований к модулю. Дополнительные методические и зарубежные источники по анализу аварийности и дорожной безопасности приведены в работах [24]–[27], [29], [30].</w:t>
      </w:r>
    </w:p>
    <w:p w:rsidR="00547E01" w:rsidRDefault="00547E01" w:rsidP="00EB17BF">
      <w:pPr>
        <w:pStyle w:val="2"/>
        <w:spacing w:before="0" w:after="0"/>
        <w:jc w:val="left"/>
        <w:rPr>
          <w:rFonts w:ascii="Times New Roman" w:hAnsi="Times New Roman"/>
        </w:rPr>
      </w:pPr>
    </w:p>
    <w:p w:rsidR="00EB17BF" w:rsidRPr="00222AB6" w:rsidRDefault="00EB17BF" w:rsidP="00EB17BF">
      <w:pPr>
        <w:pStyle w:val="2"/>
        <w:spacing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1.2 Описание концепции единой системы БДД и места модуля в ее структуре</w:t>
      </w:r>
    </w:p>
    <w:p w:rsidR="002A00F8" w:rsidRPr="00222AB6" w:rsidRDefault="002A00F8" w:rsidP="002A00F8"/>
    <w:p w:rsidR="002A00F8" w:rsidRPr="008F3D38" w:rsidRDefault="00EB17BF" w:rsidP="00EB17BF">
      <w:pPr>
        <w:rPr>
          <w:rFonts w:cs="Times New Roman"/>
          <w:szCs w:val="28"/>
        </w:rPr>
      </w:pPr>
      <w:r>
        <w:t>В рамках данной ВКР интеллектуальная геоинформационная система безопасности дорожного движения рассматривается как единая информационно-аналитическая среда, в которой данные из разных источников используются для анализа дорожной обстановки, прогнозирования риска и поддержки управленческих решений [16]. Разрабатываемый модуль краткосрочного прогноза аварийности является одним из компонентов такого контура и не функционирует изолированно от остальных подсистем.</w:t>
      </w:r>
    </w:p>
    <w:p w:rsidR="002A00F8" w:rsidRPr="002A00F8" w:rsidRDefault="00510040" w:rsidP="00EB17BF">
      <w:r>
        <w:t>Для целей аналитического описания архитектуры ИГИС-БДД могут быть выделены следующие функциональные модули:</w:t>
      </w:r>
    </w:p>
    <w:p w:rsidR="002A00F8" w:rsidRPr="00222AB6" w:rsidRDefault="00510040" w:rsidP="00EB17BF">
      <w:r>
        <w:t>1) модуль сбора и хранения данных о ДТП;</w:t>
      </w:r>
    </w:p>
    <w:p w:rsidR="002A00F8" w:rsidRPr="00222AB6" w:rsidRDefault="00510040" w:rsidP="00EB17BF">
      <w:r>
        <w:t>2) модуль учета дорожных условий и инфраструктуры;</w:t>
      </w:r>
    </w:p>
    <w:p w:rsidR="002A00F8" w:rsidRPr="00222AB6" w:rsidRDefault="00510040" w:rsidP="00EB17BF">
      <w:r>
        <w:lastRenderedPageBreak/>
        <w:t>3) модуль краткосрочного прогноза аварийности, разрабатываемый в данной ВКР;</w:t>
      </w:r>
    </w:p>
    <w:p w:rsidR="002A00F8" w:rsidRPr="00222AB6" w:rsidRDefault="00510040" w:rsidP="00EB17BF">
      <w:r>
        <w:t>4) модуль планирования патрульных маршрутов;</w:t>
      </w:r>
    </w:p>
    <w:p w:rsidR="002A00F8" w:rsidRPr="00222AB6" w:rsidRDefault="00510040" w:rsidP="00EB17BF">
      <w:r>
        <w:t>5) модуль информирования участников движения;</w:t>
      </w:r>
    </w:p>
    <w:p w:rsidR="002A00F8" w:rsidRPr="00222AB6" w:rsidRDefault="00510040" w:rsidP="00EB17BF">
      <w:r>
        <w:t>6) модуль анализа эффективности мер обеспечения БДД;</w:t>
      </w:r>
    </w:p>
    <w:p w:rsidR="002A00F8" w:rsidRPr="00222AB6" w:rsidRDefault="00510040" w:rsidP="00EB17BF">
      <w:r>
        <w:t>7) модуль моделирования транспортных потоков;</w:t>
      </w:r>
    </w:p>
    <w:p w:rsidR="002A00F8" w:rsidRPr="00222AB6" w:rsidRDefault="00510040" w:rsidP="00EB17BF">
      <w:r>
        <w:t>8) геоинформационный модуль визуализации результатов;</w:t>
      </w:r>
    </w:p>
    <w:p w:rsidR="00EB17BF" w:rsidRPr="00D701DE" w:rsidRDefault="00510040" w:rsidP="00EB17BF">
      <w:pPr>
        <w:rPr>
          <w:rFonts w:cs="Times New Roman"/>
          <w:szCs w:val="28"/>
        </w:rPr>
      </w:pPr>
      <w:r>
        <w:t>9) модуль администрирования и управления доступом;</w:t>
      </w:r>
    </w:p>
    <w:p w:rsidR="00222AB6" w:rsidRPr="008F3D38" w:rsidRDefault="00EB17BF" w:rsidP="00EB17BF">
      <w:pPr>
        <w:rPr>
          <w:rFonts w:cs="Times New Roman"/>
          <w:szCs w:val="28"/>
        </w:rPr>
      </w:pPr>
      <w:r>
        <w:t>10) модуль интеграции с внешними системами и сервисами;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11) модуль отчетности и формирования статистики.</w:t>
      </w:r>
    </w:p>
    <w:p w:rsidR="00547E01" w:rsidRDefault="00EB17BF" w:rsidP="00CD08BA">
      <w:pPr>
        <w:rPr>
          <w:rFonts w:cs="Times New Roman"/>
          <w:szCs w:val="28"/>
        </w:rPr>
      </w:pPr>
      <w:r>
        <w:t>Место разрабатываемого модуля в составе системы определяется его входами, выходами и границами ответственности. На вход модуль получает исторические сведения о ДТП по дорожным сегментам, календарно-временные признаки, текущие погодные данные и идентификаторы участков дорожной сети. На выходе формируются оценка уровня риска, временная привязка результата и пояснение, какие факторы повлияли на итоговую категорию риска.</w:t>
      </w:r>
    </w:p>
    <w:p w:rsidR="00044F2D" w:rsidRDefault="00DB218F" w:rsidP="00044F2D">
      <w:r>
        <w:t>Границы ответственности модуля состоят в расчете и публикации оценки риска. Сбор первичных данных, долговременное хранение статистики, визуализация на карте, маршрутизация патрулей и рассылка уведомлений относятся к функциям других подсистем. Тем самым модуль краткосрочного прогноза выступает как аналитический компонент, встроенный в более широкую архитектуру ИГИС-БДД.</w:t>
      </w:r>
    </w:p>
    <w:p w:rsidR="00F87DAD" w:rsidRDefault="00000000" w:rsidP="00044F2D">
      <w:r>
        <w:t xml:space="preserve">Архитектурно модуль краткосрочного прогноза аварийности располагается между контуром сбора и подготовки входных данных (статистика ДТП, метеорологические и календарно-временные сведения, идентификаторы дорожных сегментов) и контуром использования результата (визуализация на карте, передача оценки риска в смежные подсистемы ИГИС-БДД, информационная поддержка диспетчерских решений). Сбор первичных массивов, долговременное хранение истории, маршрутизация патрулей и </w:t>
      </w:r>
      <w:r>
        <w:lastRenderedPageBreak/>
        <w:t>массовая рассылка уведомлений относятся к функциям других модулей; разрабатываемый компонент отвечает за расчёт и предоставление оценки риска по заданному сегменту и горизонту наблюдения.</w:t>
      </w:r>
    </w:p>
    <w:p w:rsidR="00222AB6" w:rsidRDefault="00222AB6" w:rsidP="00222AB6">
      <w:pPr>
        <w:spacing w:after="120"/>
        <w:ind w:firstLine="0"/>
        <w:jc w:val="center"/>
      </w:pPr>
    </w:p>
    <w:p w:rsidR="00A30C17" w:rsidRDefault="00000000">
      <w:r>
        <w:t>Указанное разделение входов, границы ответственности и выходных результатов позволяет зафиксировать архитектурное положение модуля без преждевременного перехода к проектированию его внутренней реализации.</w:t>
      </w:r>
    </w:p>
    <w:p w:rsidR="004C66BC" w:rsidRPr="00305CFF" w:rsidRDefault="004C66BC">
      <w:pPr>
        <w:pStyle w:val="2"/>
        <w:spacing w:before="0" w:after="0"/>
        <w:jc w:val="left"/>
        <w:rPr>
          <w:rFonts w:ascii="Times New Roman" w:hAnsi="Times New Roman"/>
        </w:rPr>
      </w:pPr>
    </w:p>
    <w:p w:rsidR="00222AB6" w:rsidRDefault="008F3D38" w:rsidP="00B70F8B">
      <w:pPr>
        <w:pStyle w:val="2"/>
        <w:spacing w:before="0" w:after="0"/>
        <w:ind w:left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1.3 Сравнительный анализ существующих методов краткосрочного прогнозирования</w:t>
      </w:r>
    </w:p>
    <w:p w:rsidR="00222AB6" w:rsidRPr="00222AB6" w:rsidRDefault="00222AB6" w:rsidP="00222AB6"/>
    <w:p w:rsidR="00EB17BF" w:rsidRPr="00EB17BF" w:rsidRDefault="00EB17BF" w:rsidP="00EB17BF">
      <w:pPr>
        <w:rPr>
          <w:rFonts w:cs="Times New Roman"/>
          <w:szCs w:val="28"/>
        </w:rPr>
      </w:pPr>
      <w:r>
        <w:t>Для обоснования разработки собственного модуля был проведен сравнительный анализ существующих подходов и решений, применяемых для оценки дорожного риска и поддержки решений в сфере БДД. Дополнительно учитывались современные публикации, рассматривающие развитие информационных систем анализа ДТП в сторону интеллектуального прогнозирования, то есть перехода от фиксации уже произошедших аварий к выявлению потенциально опасных участков на основе методов ИИ, пространственного анализа и временных рядов [14], [15].</w:t>
      </w:r>
    </w:p>
    <w:p w:rsidR="00EB17BF" w:rsidRPr="00EB17BF" w:rsidRDefault="00305CFF" w:rsidP="00EB17BF">
      <w:pPr>
        <w:rPr>
          <w:rFonts w:cs="Times New Roman"/>
          <w:szCs w:val="28"/>
        </w:rPr>
      </w:pPr>
      <w:r>
        <w:t>В качестве ориентиров для сравнения выбраны: методология iRAP как международный инструмент оценки безопасности дорожной инфраструктуры [12], аналитические решения компании «Автодория» как пример отечественной платформенной обработки транспортных и дорожных данных [13] и научные методы прогнозирования ДТП на основе моделей машинного обучения, обобщенные в современных публикациях [2].</w:t>
      </w:r>
    </w:p>
    <w:p w:rsidR="00EB17BF" w:rsidRPr="00EB17BF" w:rsidRDefault="00305CFF" w:rsidP="00EB17BF">
      <w:pPr>
        <w:rPr>
          <w:rFonts w:cs="Times New Roman"/>
          <w:szCs w:val="28"/>
        </w:rPr>
      </w:pPr>
      <w:r>
        <w:t xml:space="preserve">Выбор именно этих аналогов обусловлен тем, что они представляют разные классы решений: инфраструктурную методологию, прикладную аналитическую платформу и научно-исследовательский прогностический подход. Такое сопоставление позволяет оценить не только наличие отдельных </w:t>
      </w:r>
      <w:r>
        <w:lastRenderedPageBreak/>
        <w:t>функций, но и применимость решений к задаче краткосрочного прогнозирования в составе ИГИС-БДД.</w:t>
      </w:r>
    </w:p>
    <w:p w:rsidR="00EB17BF" w:rsidRPr="00EB17BF" w:rsidRDefault="00305CFF" w:rsidP="00EB17BF">
      <w:pPr>
        <w:rPr>
          <w:rFonts w:cs="Times New Roman"/>
          <w:szCs w:val="28"/>
        </w:rPr>
      </w:pPr>
      <w:r>
        <w:t>iRAP предназначен прежде всего для оценки встроенной безопасности дорожной инфраструктуры и ранжирования участков по уровню риска на основании дорожных атрибутов. Его сильной стороной является стандартизованный подход к оценке дороги, однако методология ориентирована на инфраструктурный анализ и не предназначена как основной инструмент оперативного краткосрочного прогноза по погоде и времени суток [12].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Решения «Автодории» ориентированы на сбор, интеграцию и визуализацию данных из различных транспортных и городских источников. Их достоинством является работа с большими массивами разнородных данных и поддержка аналитических сценариев, но в доступных публичных материалах конкретная методика краткосрочного расчета риска ДТП по выбранным факторам не раскрывается в достаточной степени [13].</w:t>
      </w:r>
    </w:p>
    <w:p w:rsidR="00F87DAD" w:rsidRDefault="00F87DAD" w:rsidP="00EB17BF">
      <w:r>
        <w:t>Методы машинного обучения, рассматриваемые в научных публикациях, обладают высокой аналитической гибкостью и способны учитывать сложные нелинейные зависимости между факторами. Вместе с тем для их внедрения необходимы большие массивы качественно размеченных данных, а результат нередко оказывается хуже интерпретируемым для оперативных пользователей системы [2].</w:t>
      </w:r>
    </w:p>
    <w:p w:rsidR="00D250A7" w:rsidRDefault="00D250A7" w:rsidP="00EB17BF">
      <w:pPr>
        <w:rPr>
          <w:rFonts w:cs="Times New Roman"/>
          <w:szCs w:val="28"/>
        </w:rPr>
      </w:pPr>
    </w:p>
    <w:p w:rsidR="006A62A3" w:rsidRDefault="006A62A3" w:rsidP="00EB17BF">
      <w:pPr>
        <w:rPr>
          <w:rFonts w:cs="Times New Roman"/>
          <w:szCs w:val="28"/>
        </w:rPr>
      </w:pPr>
    </w:p>
    <w:p w:rsidR="006A62A3" w:rsidRDefault="006A62A3" w:rsidP="00EB17BF">
      <w:pPr>
        <w:rPr>
          <w:rFonts w:cs="Times New Roman"/>
          <w:szCs w:val="28"/>
        </w:rPr>
      </w:pPr>
    </w:p>
    <w:p w:rsidR="006A62A3" w:rsidRDefault="006A62A3" w:rsidP="00EB17BF">
      <w:pPr>
        <w:rPr>
          <w:rFonts w:cs="Times New Roman"/>
          <w:szCs w:val="28"/>
        </w:rPr>
      </w:pPr>
    </w:p>
    <w:p w:rsidR="006A62A3" w:rsidRDefault="006A62A3" w:rsidP="00EB17BF">
      <w:pPr>
        <w:rPr>
          <w:rFonts w:cs="Times New Roman"/>
          <w:szCs w:val="28"/>
        </w:rPr>
      </w:pPr>
    </w:p>
    <w:p w:rsidR="006A62A3" w:rsidRDefault="006A62A3" w:rsidP="00EB17BF">
      <w:pPr>
        <w:rPr>
          <w:rFonts w:cs="Times New Roman"/>
          <w:szCs w:val="28"/>
        </w:rPr>
      </w:pPr>
    </w:p>
    <w:p w:rsidR="006A62A3" w:rsidRDefault="006A62A3" w:rsidP="00EB17BF">
      <w:pPr>
        <w:rPr>
          <w:rFonts w:cs="Times New Roman"/>
          <w:szCs w:val="28"/>
        </w:rPr>
      </w:pPr>
    </w:p>
    <w:p w:rsidR="006A62A3" w:rsidRPr="00EB17BF" w:rsidRDefault="006A62A3" w:rsidP="00EB17BF">
      <w:pPr>
        <w:rPr>
          <w:rFonts w:cs="Times New Roman"/>
          <w:szCs w:val="28"/>
        </w:rPr>
      </w:pPr>
    </w:p>
    <w:p w:rsidR="00EB17BF" w:rsidRPr="00EB17BF" w:rsidRDefault="00EB17BF" w:rsidP="0006016A">
      <w:pPr>
        <w:ind w:firstLine="0"/>
        <w:jc w:val="center"/>
        <w:rPr>
          <w:rFonts w:cs="Times New Roman"/>
          <w:szCs w:val="28"/>
        </w:rPr>
      </w:pPr>
      <w:r>
        <w:lastRenderedPageBreak/>
        <w:t>Таблица 2 – Сравнительный анализ аналогов и подходов к оценке дорожного риска.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77"/>
        <w:gridCol w:w="1627"/>
        <w:gridCol w:w="1818"/>
        <w:gridCol w:w="2021"/>
        <w:gridCol w:w="1592"/>
      </w:tblGrid>
      <w:tr w:rsidR="00E7305D" w:rsidTr="007C54FF">
        <w:trPr>
          <w:cantSplit/>
          <w:trHeight w:val="510"/>
          <w:tblHeader/>
          <w:jc w:val="center"/>
        </w:trPr>
        <w:tc>
          <w:tcPr>
            <w:tcW w:w="2117" w:type="dxa"/>
            <w:vAlign w:val="center"/>
          </w:tcPr>
          <w:p w:rsidR="00547E01" w:rsidRDefault="00000000">
            <w:r>
              <w:rPr>
                <w:sz w:val="24"/>
              </w:rPr>
              <w:t>Критерий</w:t>
            </w:r>
          </w:p>
        </w:tc>
        <w:tc>
          <w:tcPr>
            <w:tcW w:w="1701" w:type="dxa"/>
            <w:vAlign w:val="center"/>
          </w:tcPr>
          <w:p w:rsidR="00547E01" w:rsidRDefault="00000000">
            <w:r>
              <w:rPr>
                <w:sz w:val="24"/>
              </w:rPr>
              <w:t>iRAP</w:t>
            </w:r>
          </w:p>
        </w:tc>
        <w:tc>
          <w:tcPr>
            <w:tcW w:w="1586" w:type="dxa"/>
            <w:vAlign w:val="center"/>
          </w:tcPr>
          <w:p w:rsidR="00547E01" w:rsidRDefault="00000000">
            <w:r>
              <w:rPr>
                <w:sz w:val="24"/>
              </w:rPr>
              <w:t>Автодория</w:t>
            </w:r>
          </w:p>
        </w:tc>
        <w:tc>
          <w:tcPr>
            <w:tcW w:w="2047" w:type="dxa"/>
            <w:vAlign w:val="center"/>
          </w:tcPr>
          <w:p w:rsidR="00547E01" w:rsidRDefault="00000000">
            <w:r>
              <w:rPr>
                <w:sz w:val="24"/>
              </w:rPr>
              <w:t>ML-подходы</w:t>
            </w:r>
          </w:p>
        </w:tc>
        <w:tc>
          <w:tcPr>
            <w:tcW w:w="2451" w:type="dxa"/>
            <w:vAlign w:val="center"/>
          </w:tcPr>
          <w:p w:rsidR="00547E01" w:rsidRDefault="00000000">
            <w:r>
              <w:rPr>
                <w:sz w:val="24"/>
              </w:rPr>
              <w:t>Вывод для ВКР</w:t>
            </w:r>
          </w:p>
        </w:tc>
      </w:tr>
      <w:tr w:rsidR="00E7305D" w:rsidTr="007C54FF">
        <w:trPr>
          <w:cantSplit/>
          <w:trHeight w:val="397"/>
          <w:jc w:val="center"/>
        </w:trPr>
        <w:tc>
          <w:tcPr>
            <w:tcW w:w="2117" w:type="dxa"/>
          </w:tcPr>
          <w:p w:rsidR="00547E01" w:rsidRDefault="00000000">
            <w:r>
              <w:rPr>
                <w:sz w:val="24"/>
              </w:rPr>
              <w:t>Основное назначение</w:t>
            </w:r>
          </w:p>
        </w:tc>
        <w:tc>
          <w:tcPr>
            <w:tcW w:w="1701" w:type="dxa"/>
          </w:tcPr>
          <w:p w:rsidR="00547E01" w:rsidRDefault="00000000">
            <w:r>
              <w:rPr>
                <w:sz w:val="24"/>
              </w:rPr>
              <w:t>Оценка встроенной безопасности дорожной инфраструктуры</w:t>
            </w:r>
          </w:p>
        </w:tc>
        <w:tc>
          <w:tcPr>
            <w:tcW w:w="1586" w:type="dxa"/>
          </w:tcPr>
          <w:p w:rsidR="00547E01" w:rsidRDefault="00000000">
            <w:r>
              <w:rPr>
                <w:sz w:val="24"/>
              </w:rPr>
              <w:t>Интеграция и аналитика транспортных данных</w:t>
            </w:r>
          </w:p>
        </w:tc>
        <w:tc>
          <w:tcPr>
            <w:tcW w:w="2047" w:type="dxa"/>
          </w:tcPr>
          <w:p w:rsidR="00547E01" w:rsidRDefault="00000000">
            <w:r>
              <w:rPr>
                <w:sz w:val="24"/>
              </w:rPr>
              <w:t>Прогнозирование по обученной модели</w:t>
            </w:r>
          </w:p>
        </w:tc>
        <w:tc>
          <w:tcPr>
            <w:tcW w:w="2451" w:type="dxa"/>
          </w:tcPr>
          <w:p w:rsidR="00547E01" w:rsidRDefault="00000000">
            <w:r>
              <w:rPr>
                <w:sz w:val="24"/>
              </w:rPr>
              <w:t>Нужен модуль краткосрочного прогноза в составе ИГИС-БДД</w:t>
            </w:r>
          </w:p>
        </w:tc>
      </w:tr>
      <w:tr w:rsidR="00E7305D" w:rsidTr="007C54FF">
        <w:trPr>
          <w:cantSplit/>
          <w:trHeight w:val="397"/>
          <w:jc w:val="center"/>
        </w:trPr>
        <w:tc>
          <w:tcPr>
            <w:tcW w:w="2117" w:type="dxa"/>
          </w:tcPr>
          <w:p w:rsidR="00547E01" w:rsidRDefault="00000000">
            <w:r>
              <w:rPr>
                <w:sz w:val="24"/>
              </w:rPr>
              <w:t>Тип входных данных</w:t>
            </w:r>
          </w:p>
        </w:tc>
        <w:tc>
          <w:tcPr>
            <w:tcW w:w="1701" w:type="dxa"/>
          </w:tcPr>
          <w:p w:rsidR="00547E01" w:rsidRDefault="00000000">
            <w:r>
              <w:rPr>
                <w:sz w:val="24"/>
              </w:rPr>
              <w:t>Дорожные атрибуты, характеристики маршрута</w:t>
            </w:r>
          </w:p>
        </w:tc>
        <w:tc>
          <w:tcPr>
            <w:tcW w:w="1586" w:type="dxa"/>
          </w:tcPr>
          <w:p w:rsidR="00547E01" w:rsidRDefault="00000000">
            <w:r>
              <w:rPr>
                <w:sz w:val="24"/>
              </w:rPr>
              <w:t>Разнородные городские и дорожные данные</w:t>
            </w:r>
          </w:p>
        </w:tc>
        <w:tc>
          <w:tcPr>
            <w:tcW w:w="2047" w:type="dxa"/>
          </w:tcPr>
          <w:p w:rsidR="00547E01" w:rsidRDefault="00000000">
            <w:r>
              <w:rPr>
                <w:sz w:val="24"/>
              </w:rPr>
              <w:t>Исторические наборы наблюдений и признаки</w:t>
            </w:r>
          </w:p>
        </w:tc>
        <w:tc>
          <w:tcPr>
            <w:tcW w:w="2451" w:type="dxa"/>
          </w:tcPr>
          <w:p w:rsidR="00547E01" w:rsidRDefault="00000000">
            <w:r>
              <w:rPr>
                <w:sz w:val="24"/>
              </w:rPr>
              <w:t>Должны использоваться регулярно обновляемые данные по времени и погоде</w:t>
            </w:r>
          </w:p>
        </w:tc>
      </w:tr>
      <w:tr w:rsidR="00E7305D" w:rsidTr="007C54FF">
        <w:trPr>
          <w:cantSplit/>
          <w:trHeight w:val="397"/>
          <w:jc w:val="center"/>
        </w:trPr>
        <w:tc>
          <w:tcPr>
            <w:tcW w:w="2117" w:type="dxa"/>
          </w:tcPr>
          <w:p w:rsidR="00547E01" w:rsidRDefault="00000000">
            <w:r>
              <w:rPr>
                <w:sz w:val="24"/>
              </w:rPr>
              <w:t>Учет погоды и времени суток</w:t>
            </w:r>
          </w:p>
        </w:tc>
        <w:tc>
          <w:tcPr>
            <w:tcW w:w="1701" w:type="dxa"/>
          </w:tcPr>
          <w:p w:rsidR="00547E01" w:rsidRDefault="00000000">
            <w:r>
              <w:rPr>
                <w:sz w:val="24"/>
              </w:rPr>
              <w:t>Не является базовым ядром методологии</w:t>
            </w:r>
          </w:p>
        </w:tc>
        <w:tc>
          <w:tcPr>
            <w:tcW w:w="1586" w:type="dxa"/>
          </w:tcPr>
          <w:p w:rsidR="00547E01" w:rsidRDefault="00000000">
            <w:r>
              <w:rPr>
                <w:sz w:val="24"/>
              </w:rPr>
              <w:t>Возможен при наличии источников, но не раскрыт как отдельная модель риска</w:t>
            </w:r>
          </w:p>
        </w:tc>
        <w:tc>
          <w:tcPr>
            <w:tcW w:w="2047" w:type="dxa"/>
          </w:tcPr>
          <w:p w:rsidR="00547E01" w:rsidRDefault="00000000">
            <w:r>
              <w:rPr>
                <w:sz w:val="24"/>
              </w:rPr>
              <w:t>Может учитываться при наличии обучающих данных</w:t>
            </w:r>
          </w:p>
        </w:tc>
        <w:tc>
          <w:tcPr>
            <w:tcW w:w="2451" w:type="dxa"/>
          </w:tcPr>
          <w:p w:rsidR="00547E01" w:rsidRDefault="00000000">
            <w:r>
              <w:rPr>
                <w:sz w:val="24"/>
              </w:rPr>
              <w:t>Должен быть включен как обязательный факторный контур</w:t>
            </w:r>
          </w:p>
        </w:tc>
      </w:tr>
      <w:tr w:rsidR="00E7305D" w:rsidTr="007C54FF">
        <w:trPr>
          <w:cantSplit/>
          <w:trHeight w:val="397"/>
          <w:jc w:val="center"/>
        </w:trPr>
        <w:tc>
          <w:tcPr>
            <w:tcW w:w="2117" w:type="dxa"/>
          </w:tcPr>
          <w:p w:rsidR="00547E01" w:rsidRDefault="00000000">
            <w:r>
              <w:rPr>
                <w:sz w:val="24"/>
              </w:rPr>
              <w:t>Интерпретируемость результата</w:t>
            </w:r>
          </w:p>
        </w:tc>
        <w:tc>
          <w:tcPr>
            <w:tcW w:w="1701" w:type="dxa"/>
          </w:tcPr>
          <w:p w:rsidR="00547E01" w:rsidRDefault="00000000">
            <w:r>
              <w:rPr>
                <w:sz w:val="24"/>
              </w:rPr>
              <w:t>Высокая на уровне инфраструктурной оценки</w:t>
            </w:r>
          </w:p>
        </w:tc>
        <w:tc>
          <w:tcPr>
            <w:tcW w:w="1586" w:type="dxa"/>
          </w:tcPr>
          <w:p w:rsidR="00547E01" w:rsidRDefault="00000000">
            <w:r>
              <w:rPr>
                <w:sz w:val="24"/>
              </w:rPr>
              <w:t>Средняя, зависит от сценария аналитики</w:t>
            </w:r>
          </w:p>
        </w:tc>
        <w:tc>
          <w:tcPr>
            <w:tcW w:w="2047" w:type="dxa"/>
          </w:tcPr>
          <w:p w:rsidR="00547E01" w:rsidRDefault="00000000">
            <w:r>
              <w:rPr>
                <w:sz w:val="24"/>
              </w:rPr>
              <w:t>Часто ограничена сложностью модели</w:t>
            </w:r>
          </w:p>
        </w:tc>
        <w:tc>
          <w:tcPr>
            <w:tcW w:w="2451" w:type="dxa"/>
          </w:tcPr>
          <w:p w:rsidR="00547E01" w:rsidRDefault="00000000">
            <w:r>
              <w:rPr>
                <w:sz w:val="24"/>
              </w:rPr>
              <w:t>Требуется объяснимый результат для оперативного пользователя</w:t>
            </w:r>
          </w:p>
        </w:tc>
      </w:tr>
      <w:tr w:rsidR="00E7305D" w:rsidTr="007C54FF">
        <w:trPr>
          <w:cantSplit/>
          <w:trHeight w:val="397"/>
          <w:jc w:val="center"/>
        </w:trPr>
        <w:tc>
          <w:tcPr>
            <w:tcW w:w="2117" w:type="dxa"/>
          </w:tcPr>
          <w:p w:rsidR="00547E01" w:rsidRDefault="00000000">
            <w:r>
              <w:rPr>
                <w:sz w:val="24"/>
              </w:rPr>
              <w:lastRenderedPageBreak/>
              <w:t>Интеграция в ИГИС-БДД</w:t>
            </w:r>
          </w:p>
        </w:tc>
        <w:tc>
          <w:tcPr>
            <w:tcW w:w="1701" w:type="dxa"/>
          </w:tcPr>
          <w:p w:rsidR="00547E01" w:rsidRDefault="00000000">
            <w:r>
              <w:rPr>
                <w:sz w:val="24"/>
              </w:rPr>
              <w:t>Требует адаптации под архитектуру системы</w:t>
            </w:r>
          </w:p>
        </w:tc>
        <w:tc>
          <w:tcPr>
            <w:tcW w:w="1586" w:type="dxa"/>
          </w:tcPr>
          <w:p w:rsidR="00547E01" w:rsidRDefault="00000000">
            <w:r>
              <w:rPr>
                <w:sz w:val="24"/>
              </w:rPr>
              <w:t>Требует адаптации под конкретный контур заказчика</w:t>
            </w:r>
          </w:p>
        </w:tc>
        <w:tc>
          <w:tcPr>
            <w:tcW w:w="2047" w:type="dxa"/>
          </w:tcPr>
          <w:p w:rsidR="00547E01" w:rsidRDefault="00000000">
            <w:r>
              <w:rPr>
                <w:sz w:val="24"/>
              </w:rPr>
              <w:t>Требует подготовки данных и отдельного контура эксплуатации</w:t>
            </w:r>
          </w:p>
        </w:tc>
        <w:tc>
          <w:tcPr>
            <w:tcW w:w="2451" w:type="dxa"/>
          </w:tcPr>
          <w:p w:rsidR="00547E01" w:rsidRDefault="00000000">
            <w:r>
              <w:rPr>
                <w:sz w:val="24"/>
              </w:rPr>
              <w:t>Интеграция должна быть заложена как целевое требование</w:t>
            </w:r>
          </w:p>
        </w:tc>
      </w:tr>
      <w:tr w:rsidR="00E7305D" w:rsidTr="007C54FF">
        <w:trPr>
          <w:cantSplit/>
          <w:trHeight w:val="397"/>
          <w:jc w:val="center"/>
        </w:trPr>
        <w:tc>
          <w:tcPr>
            <w:tcW w:w="2117" w:type="dxa"/>
          </w:tcPr>
          <w:p w:rsidR="00547E01" w:rsidRDefault="00000000">
            <w:r>
              <w:rPr>
                <w:sz w:val="24"/>
              </w:rPr>
              <w:t>Ограничения применения</w:t>
            </w:r>
          </w:p>
        </w:tc>
        <w:tc>
          <w:tcPr>
            <w:tcW w:w="1701" w:type="dxa"/>
          </w:tcPr>
          <w:p w:rsidR="00547E01" w:rsidRDefault="00000000">
            <w:r>
              <w:rPr>
                <w:sz w:val="24"/>
              </w:rPr>
              <w:t>Ориентация на инфраструктурный анализ, а не оперативный прогноз</w:t>
            </w:r>
          </w:p>
        </w:tc>
        <w:tc>
          <w:tcPr>
            <w:tcW w:w="1586" w:type="dxa"/>
          </w:tcPr>
          <w:p w:rsidR="00547E01" w:rsidRDefault="00000000">
            <w:r>
              <w:rPr>
                <w:sz w:val="24"/>
              </w:rPr>
              <w:t>Недостаточная открытость конкретной методики расчета риска</w:t>
            </w:r>
          </w:p>
        </w:tc>
        <w:tc>
          <w:tcPr>
            <w:tcW w:w="2047" w:type="dxa"/>
          </w:tcPr>
          <w:p w:rsidR="00547E01" w:rsidRDefault="00000000">
            <w:r>
              <w:rPr>
                <w:sz w:val="24"/>
              </w:rPr>
              <w:t>Высокая зависимость от качества и объема размеченных данных</w:t>
            </w:r>
          </w:p>
        </w:tc>
        <w:tc>
          <w:tcPr>
            <w:tcW w:w="2451" w:type="dxa"/>
          </w:tcPr>
          <w:p w:rsidR="00547E01" w:rsidRDefault="00000000">
            <w:r>
              <w:rPr>
                <w:sz w:val="24"/>
              </w:rPr>
              <w:t>Нужен компромисс между объяснимостью, доступностью данных и оперативностью расчета</w:t>
            </w:r>
          </w:p>
        </w:tc>
      </w:tr>
    </w:tbl>
    <w:p w:rsidR="00EB17BF" w:rsidRPr="00372D10" w:rsidRDefault="00EB17BF" w:rsidP="00EB17BF">
      <w:pPr>
        <w:rPr>
          <w:rFonts w:cs="Times New Roman"/>
          <w:szCs w:val="28"/>
        </w:rPr>
      </w:pPr>
    </w:p>
    <w:p w:rsidR="00EB17BF" w:rsidRPr="00EB17BF" w:rsidRDefault="00EB17BF" w:rsidP="00EB17BF">
      <w:pPr>
        <w:rPr>
          <w:rFonts w:cs="Times New Roman"/>
          <w:szCs w:val="28"/>
        </w:rPr>
      </w:pPr>
      <w:r>
        <w:t>Для сравнения использованы следующие критерии: основное назначение решения, тип входных данных, учет погодно-временных факторов, интерпретируемость результата, возможность интеграции в контур ИГИС-БДД и ограничения применения. Эти критерии выбраны исходя из цели настоящей ВКР и не претендуют на универсальную количественную шкалу.</w:t>
      </w:r>
    </w:p>
    <w:p w:rsidR="00547E01" w:rsidRPr="00652693" w:rsidRDefault="00D701DE" w:rsidP="00652693">
      <w:pPr>
        <w:rPr>
          <w:rFonts w:cs="Times New Roman"/>
          <w:szCs w:val="28"/>
        </w:rPr>
      </w:pPr>
      <w:r>
        <w:t>Анализ показывает, что ни один из рассмотренных аналогов не закрывает задачу ВКР полностью. Инфраструктурные методологии недостаточно ориентированы на оперативный прогноз, платформенные решения не всегда раскрывают собственную расчетную модель, а ML-подходы предъявляют повышенные требования к данным и объяснимости результата. Следовательно, для ИГИС-БДД требуется модуль, который сочетает краткосрочный учет времени суток и погоды с понятной логикой расчета и возможностью интеграции в единую систему.</w:t>
      </w:r>
    </w:p>
    <w:p w:rsidR="00A30C17" w:rsidRDefault="00000000" w:rsidP="00F87DAD">
      <w:r>
        <w:lastRenderedPageBreak/>
        <w:t>Табличное представление (таблица 2) фиксирует именно логику сравнения аналогов, а не результат количественного моделирования риска. Это позволяет избежать неподтверждённых численных оценок в аналитической главе и сохранить корректный переход от анализа существующих решений к описанию текущего процесса AS-IS.</w:t>
      </w:r>
    </w:p>
    <w:p w:rsidR="00A30C17" w:rsidRDefault="00000000">
      <w:r>
        <w:t>Полученные выводы служат основанием для анализа текущего состояния процесса оценки дорожного риска и для последующей формализации требований к разрабатываемому модулю.</w:t>
      </w:r>
    </w:p>
    <w:p w:rsidR="00D250A7" w:rsidRPr="00F87DAD" w:rsidRDefault="00D250A7" w:rsidP="00F87DAD"/>
    <w:p w:rsidR="00A30C17" w:rsidRPr="00BA4B1E" w:rsidRDefault="00000000">
      <w:pPr>
        <w:pStyle w:val="2"/>
        <w:spacing w:before="0" w:after="0"/>
        <w:jc w:val="left"/>
        <w:rPr>
          <w:rFonts w:ascii="Times New Roman" w:hAnsi="Times New Roman" w:cs="Times New Roman"/>
        </w:rPr>
      </w:pPr>
      <w:r w:rsidRPr="00BA4B1E">
        <w:rPr>
          <w:rFonts w:ascii="Times New Roman" w:hAnsi="Times New Roman" w:cs="Times New Roman"/>
        </w:rPr>
        <w:t>1.4 Моделирование процесса прогнозирования аварийности «AS-IS»</w:t>
      </w:r>
    </w:p>
    <w:p w:rsidR="003B31C5" w:rsidRPr="003B31C5" w:rsidRDefault="003B31C5" w:rsidP="003B31C5"/>
    <w:p w:rsidR="00547E01" w:rsidRDefault="00EB17BF" w:rsidP="00CD2DC3">
      <w:pPr>
        <w:rPr>
          <w:rFonts w:cs="Times New Roman"/>
          <w:szCs w:val="28"/>
        </w:rPr>
      </w:pPr>
      <w:r>
        <w:t>Для выявления ограничений существующей практики была построена обобщенная модель AS-IS процесса оценки аварийной обстановки на дорожном участке.</w:t>
      </w:r>
    </w:p>
    <w:p w:rsidR="00AF4AB5" w:rsidRDefault="00AF4AB5" w:rsidP="00CD2DC3">
      <w:r>
        <w:t>На рисунке 1 представлена контекстная IDEF0-модель процесса оценки дорожной ситуации в текущем состоянии, а на рисунке 2 — укрупнённая функциональная декомпозиция. Такое представление позволяет показать не только общий контур процесса, но и основные операции, из которых складывается существующий порядок работы.</w:t>
      </w:r>
    </w:p>
    <w:p w:rsidR="00652693" w:rsidRPr="00CD2DC3" w:rsidRDefault="00652693" w:rsidP="00CD2DC3">
      <w:pPr>
        <w:rPr>
          <w:rFonts w:cs="Times New Roman"/>
          <w:szCs w:val="28"/>
        </w:rPr>
      </w:pPr>
    </w:p>
    <w:p w:rsidR="00F73A25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36053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B5" w:rsidRDefault="00000000">
      <w:pPr>
        <w:ind w:firstLine="0"/>
        <w:jc w:val="center"/>
        <w:rPr>
          <w:sz w:val="24"/>
        </w:rPr>
      </w:pPr>
      <w:r>
        <w:t>Рисунок 1 – IDEF0-диаграмма A-0: контекстный уровень процесса «Оценить аварийную обстановку на участке дороги» (состояние AS-IS).</w:t>
      </w:r>
    </w:p>
    <w:p w:rsidR="00CF42F9" w:rsidRDefault="00CF42F9">
      <w:pPr>
        <w:ind w:firstLine="0"/>
        <w:jc w:val="center"/>
      </w:pPr>
    </w:p>
    <w:p w:rsidR="00A30C17" w:rsidRDefault="00000000">
      <w:r>
        <w:t>Входами процесса являются сообщения о дорожной обстановке, статистические сведения о ДТП прошлых периодов, метеосводки и календарно-временные признаки. Управляющими воздействиями выступают действующие регламенты работы, нормативные документы и локальные инструкции дежурных подразделений. Механизмом выполнения являются сотрудники, осуществляющие сбор и интерпретацию информации вручную или с использованием разрозненных источников.</w:t>
      </w:r>
    </w:p>
    <w:p w:rsidR="008015AE" w:rsidRDefault="008015AE" w:rsidP="003B31C5">
      <w:r>
        <w:t>Выходом процесса является экспертная оценка текущей аварийной обстановки на участке дороги и решение о необходимости дальнейших действий. Такая оценка может быть полезной для оперативной работы, однако ее качество зависит от полноты входной информации, опыта конкретного исполнителя и скорости поступления данных.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 xml:space="preserve">Графическая декомпозиция обобщённого процесса AS-IS представлена на рисунке 2 и включает пять основных функций: получение погодных и временных сведений, сбор данных по участку и ДТП, сопоставление условий </w:t>
      </w:r>
      <w:r>
        <w:lastRenderedPageBreak/>
        <w:t>и наблюдений, экспертную оценку риска и передачу результата. Такая декомпозиция отражает типовой порядок перехода от разрозненных входных сведений к экспертному результату и согласуется с общим представлением о том, что переход к прогнозным механизмам возможен только после формализации источников данных, аналитических шагов и точек принятия решений в существующей системе анализа ДТП [14], [15].</w:t>
      </w:r>
    </w:p>
    <w:p w:rsidR="00547E01" w:rsidRDefault="00000000">
      <w:r>
        <w:rPr>
          <w:noProof/>
        </w:rPr>
        <w:drawing>
          <wp:inline distT="0" distB="0" distL="0" distR="0">
            <wp:extent cx="5273077" cy="2946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102" cy="2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Рисунок 2 – IDEF0-диаграмма: декомпозиция процесса оценки аварийной обстановки в состоянии AS-IS (уровни A1–A5).</w:t>
      </w:r>
    </w:p>
    <w:p w:rsidR="00547E01" w:rsidRDefault="00547E01"/>
    <w:p w:rsidR="00EB17BF" w:rsidRPr="00EB17BF" w:rsidRDefault="00EB17BF" w:rsidP="00EB17BF">
      <w:pPr>
        <w:rPr>
          <w:rFonts w:cs="Times New Roman"/>
          <w:szCs w:val="28"/>
        </w:rPr>
      </w:pPr>
      <w:r>
        <w:t>Текстовая интерпретация декомпозиции включает следующие шаги:</w:t>
      </w:r>
    </w:p>
    <w:p w:rsidR="00AF4AB5" w:rsidRDefault="00000000">
      <w:r>
        <w:t>1) получение сведений о погоде и времени наблюдения из доступных источников;</w:t>
      </w:r>
    </w:p>
    <w:p w:rsidR="00AF4AB5" w:rsidRDefault="00000000">
      <w:r>
        <w:t>2) сбор информации о дорожном участке и ранее зарегистрированных происшествиях;</w:t>
      </w:r>
    </w:p>
    <w:p w:rsidR="00AF4AB5" w:rsidRDefault="00000000">
      <w:r>
        <w:t>3) сопоставление текущих условий с предыдущими наблюдениями и оперативной обстановкой;</w:t>
      </w:r>
    </w:p>
    <w:p w:rsidR="00AF4AB5" w:rsidRDefault="00000000">
      <w:r>
        <w:t>4) экспертная интерпретация уровня риска ответственным сотрудником;</w:t>
      </w:r>
    </w:p>
    <w:p w:rsidR="000E6454" w:rsidRPr="00CF42F9" w:rsidRDefault="000E6454" w:rsidP="00EB17BF">
      <w:r>
        <w:t>5) передача результатов в устной, табличной или иной слабо формализованной форме.</w:t>
      </w:r>
    </w:p>
    <w:p w:rsidR="00547E01" w:rsidRDefault="00000000" w:rsidP="00EB17BF">
      <w:r>
        <w:lastRenderedPageBreak/>
        <w:t>Во-первых, процесс зависит от человеческого фактора: разные исполнители могут по-разному трактовать одни и те же входные данные.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Во-вторых, информация поступает из разнородных источников и не всегда синхронизирована по времени, что затрудняет оперативную оценку ситуации.</w:t>
      </w:r>
    </w:p>
    <w:p w:rsidR="00EB17BF" w:rsidRPr="00EB17BF" w:rsidRDefault="00510040" w:rsidP="00EB17BF">
      <w:pPr>
        <w:rPr>
          <w:rFonts w:cs="Times New Roman"/>
          <w:szCs w:val="28"/>
        </w:rPr>
      </w:pPr>
      <w:r>
        <w:t>В-третьих, отсутствует единый формализованный механизм расчета, обеспечивающий воспроизводимость результата для всех дорожных сегментов.</w:t>
      </w:r>
    </w:p>
    <w:p w:rsidR="00AF4AB5" w:rsidRDefault="00000000">
      <w:r>
        <w:t>В-четвертых, затруднено масштабирование процесса на большое число участков, поскольку ручной анализ требует существенных трудозатрат.</w:t>
      </w:r>
    </w:p>
    <w:p w:rsidR="00AF4AB5" w:rsidRDefault="00000000">
      <w:r>
        <w:t>В-пятых, происхождение использованных данных и причина итоговой оценки часто не фиксируются в явном виде, что снижает проверяемость решений.</w:t>
      </w:r>
    </w:p>
    <w:p w:rsidR="00AF4AB5" w:rsidRDefault="00AF4AB5"/>
    <w:p w:rsidR="00AF4AB5" w:rsidRDefault="00000000">
      <w:r>
        <w:t>Перечисленные ограничения показывают, что текущий процесс пригоден для локальной экспертной оценки, но не обеспечивает стабильный краткосрочный прогноз в масштабе региональной системы БДД.</w:t>
      </w:r>
    </w:p>
    <w:p w:rsidR="00EB17BF" w:rsidRPr="00EB17BF" w:rsidRDefault="00EB17BF" w:rsidP="00EB17BF">
      <w:pPr>
        <w:rPr>
          <w:rFonts w:cs="Times New Roman"/>
          <w:szCs w:val="28"/>
        </w:rPr>
      </w:pPr>
      <w:r>
        <w:t>Следовательно, дальнейшая формализация требований к программному модулю должна быть направлена на устранение именно этих недостатков: повышение воспроизводимости оценки, сокращение времени обработки данных и введение единых правил работы с входной информацией.</w:t>
      </w:r>
    </w:p>
    <w:p w:rsidR="00EB17BF" w:rsidRPr="00EB17BF" w:rsidRDefault="00EB17BF" w:rsidP="00EB17BF">
      <w:pPr>
        <w:rPr>
          <w:rFonts w:cs="Times New Roman"/>
          <w:szCs w:val="28"/>
        </w:rPr>
      </w:pPr>
    </w:p>
    <w:p w:rsidR="00EB17BF" w:rsidRPr="00EB17BF" w:rsidRDefault="00EB17BF" w:rsidP="00EB17BF">
      <w:pPr>
        <w:pStyle w:val="2"/>
        <w:spacing w:before="0" w:after="0"/>
        <w:jc w:val="left"/>
        <w:rPr>
          <w:rFonts w:cs="Times New Roman"/>
          <w:szCs w:val="28"/>
        </w:rPr>
      </w:pPr>
      <w:r>
        <w:rPr>
          <w:rFonts w:ascii="Times New Roman" w:hAnsi="Times New Roman"/>
        </w:rPr>
        <w:t>1.5 Формализация требований к программному модулю</w:t>
      </w:r>
    </w:p>
    <w:p w:rsidR="000E6454" w:rsidRPr="00CF42F9" w:rsidRDefault="000E6454"/>
    <w:p w:rsidR="00A30C17" w:rsidRDefault="00000000">
      <w:r>
        <w:t xml:space="preserve">Требования к программному модулю формулируются как прямой ответ на ограничения, выявленные в разделе 1.4, и как следствие ранее обоснованного выбора временных и погодных факторов. Современные публикации по интеллектуальному прогнозированию аварийности показывают, что качество результата существенно зависит от полноты входных </w:t>
      </w:r>
      <w:r>
        <w:lastRenderedPageBreak/>
        <w:t>данных, согласованности источников и возможности интерпретации полученной оценки [14], [15].</w:t>
      </w:r>
    </w:p>
    <w:p w:rsidR="005B14E7" w:rsidRPr="000E6454" w:rsidRDefault="005B14E7">
      <w:r>
        <w:t>Сначала должны быть определены функциональные требования к расчету и передаче результата, затем - требования к данным, поскольку качество краткосрочного прогноза напрямую зависит от состава входных полей, правил валидации, обработки ошибок и фиксирования происхождения сведений.</w:t>
      </w:r>
    </w:p>
    <w:p w:rsidR="000E6454" w:rsidRPr="000E6454" w:rsidRDefault="000E6454">
      <w:r>
        <w:t>Нефункциональные требования ограничивают время расчета, устойчивость к неполноте входной информации и воспроизводимость результата. При этом в минимальный перечень требований не включаются отдельные сценарии, не зафиксированные в аналитической части; сопоставление baseline и ML-реализации в одном запросе API (см. п. 2.4, 3.2) включено как демонстрационный контур сравнения моделей на одинаковых входных данных.</w:t>
      </w:r>
    </w:p>
    <w:p w:rsidR="00547E01" w:rsidRDefault="00547E01">
      <w:pPr>
        <w:ind w:firstLine="0"/>
        <w:jc w:val="center"/>
      </w:pPr>
    </w:p>
    <w:p w:rsidR="00A30C17" w:rsidRDefault="00000000">
      <w:pPr>
        <w:ind w:firstLine="0"/>
        <w:jc w:val="center"/>
      </w:pPr>
      <w:r>
        <w:t>Таблица 3 – Сводная матрица требований к программному модулю краткосрочного прогноза аварийности.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45"/>
        <w:gridCol w:w="2756"/>
        <w:gridCol w:w="2563"/>
        <w:gridCol w:w="2281"/>
      </w:tblGrid>
      <w:tr w:rsidR="00A30C17">
        <w:tc>
          <w:tcPr>
            <w:tcW w:w="2339" w:type="dxa"/>
          </w:tcPr>
          <w:p w:rsidR="00547E01" w:rsidRDefault="00000000">
            <w:r>
              <w:rPr>
                <w:sz w:val="24"/>
              </w:rPr>
              <w:t>ID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Требование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Обоснование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Критерий приемки</w:t>
            </w:r>
          </w:p>
        </w:tc>
      </w:tr>
      <w:tr w:rsidR="00A30C17">
        <w:tc>
          <w:tcPr>
            <w:tcW w:w="2339" w:type="dxa"/>
          </w:tcPr>
          <w:p w:rsidR="00547E01" w:rsidRDefault="00000000">
            <w:r>
              <w:rPr>
                <w:sz w:val="24"/>
              </w:rPr>
              <w:t>FR-1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Автоматический прием входных данных о дорожном сегменте, времени наблюдения и погодных условиях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Необходим для устранения ручного сбора данных в процессе AS-IS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Модуль принимает структурированный набор входных параметров для расчета</w:t>
            </w:r>
          </w:p>
        </w:tc>
      </w:tr>
      <w:tr w:rsidR="00A30C17">
        <w:tc>
          <w:tcPr>
            <w:tcW w:w="2339" w:type="dxa"/>
          </w:tcPr>
          <w:p w:rsidR="00547E01" w:rsidRDefault="00000000">
            <w:r>
              <w:rPr>
                <w:sz w:val="24"/>
              </w:rPr>
              <w:t>FR-2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Расчет уровня риска ДТП по выбранным временным и погодным факторам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Вытекает из предметной области и цели работы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По каждому дорожному сегменту формируется числовая и категориальная оценка риска</w:t>
            </w:r>
          </w:p>
        </w:tc>
      </w:tr>
      <w:tr w:rsidR="00A30C17">
        <w:tc>
          <w:tcPr>
            <w:tcW w:w="2339" w:type="dxa"/>
          </w:tcPr>
          <w:p w:rsidR="00547E01" w:rsidRDefault="00000000">
            <w:r>
              <w:rPr>
                <w:sz w:val="24"/>
              </w:rPr>
              <w:lastRenderedPageBreak/>
              <w:t>FR-3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Передача результата в смежные модули ИГИС-БДД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Модуль работает как часть единой системы, а не автономное приложение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Результат доступен для визуализации и использования в смежных подсистемах</w:t>
            </w:r>
          </w:p>
        </w:tc>
      </w:tr>
      <w:tr w:rsidR="00A30C17">
        <w:tc>
          <w:tcPr>
            <w:tcW w:w="2339" w:type="dxa"/>
          </w:tcPr>
          <w:p w:rsidR="00547E01" w:rsidRDefault="00000000">
            <w:r>
              <w:rPr>
                <w:sz w:val="24"/>
              </w:rPr>
              <w:t>DR-1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Обязательные поля данных: идентификатор сегмента, дата, время наблюдения, тип погодных условий, источник данных и момент их обновления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Без минимально необходимого набора полей расчет не является воспроизводимым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Для расчета не допускается отсутствие обязательных полей</w:t>
            </w:r>
          </w:p>
        </w:tc>
      </w:tr>
      <w:tr w:rsidR="00A30C17">
        <w:tc>
          <w:tcPr>
            <w:tcW w:w="2339" w:type="dxa"/>
          </w:tcPr>
          <w:p w:rsidR="00547E01" w:rsidRDefault="00000000">
            <w:r>
              <w:rPr>
                <w:sz w:val="24"/>
              </w:rPr>
              <w:t>DR-2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Источники данных должны быть формально определены по типам: статистика ДТП, погодные сервисы, сведения о дорожных сегментах и календарно-временные признаки</w:t>
            </w:r>
          </w:p>
        </w:tc>
        <w:tc>
          <w:tcPr>
            <w:tcW w:w="2339" w:type="dxa"/>
          </w:tcPr>
          <w:p w:rsidR="00547E01" w:rsidRDefault="00000000">
            <w:r>
              <w:t>Необходима для обеспечения прослеживаемости происхождения входной информации и корректной интерпретации результата.</w:t>
            </w:r>
          </w:p>
        </w:tc>
        <w:tc>
          <w:tcPr>
            <w:tcW w:w="2339" w:type="dxa"/>
          </w:tcPr>
          <w:p w:rsidR="00547E01" w:rsidRDefault="00000000">
            <w:r>
              <w:rPr>
                <w:sz w:val="24"/>
              </w:rPr>
              <w:t>Для каждого входного параметра указан тип источника и его назначение</w:t>
            </w:r>
          </w:p>
        </w:tc>
      </w:tr>
      <w:tr w:rsidR="00AE4AD0">
        <w:tc>
          <w:tcPr>
            <w:tcW w:w="1693" w:type="dxa"/>
          </w:tcPr>
          <w:p w:rsidR="00547E01" w:rsidRDefault="00000000">
            <w:r>
              <w:rPr>
                <w:sz w:val="24"/>
              </w:rPr>
              <w:t>DR-3</w:t>
            </w:r>
          </w:p>
        </w:tc>
        <w:tc>
          <w:tcPr>
            <w:tcW w:w="3053" w:type="dxa"/>
          </w:tcPr>
          <w:p w:rsidR="00547E01" w:rsidRDefault="00000000">
            <w:r>
              <w:rPr>
                <w:sz w:val="24"/>
              </w:rPr>
              <w:t>Правила валидации должны учитывать актуальность данных, допустимую неполноту и корректность форматов</w:t>
            </w:r>
          </w:p>
        </w:tc>
        <w:tc>
          <w:tcPr>
            <w:tcW w:w="2589" w:type="dxa"/>
          </w:tcPr>
          <w:p w:rsidR="00547E01" w:rsidRDefault="00000000">
            <w:r>
              <w:rPr>
                <w:sz w:val="24"/>
              </w:rPr>
              <w:t>Требование устраняет непрозрачность и несогласованность входов в AS-IS</w:t>
            </w:r>
          </w:p>
        </w:tc>
        <w:tc>
          <w:tcPr>
            <w:tcW w:w="2010" w:type="dxa"/>
          </w:tcPr>
          <w:p w:rsidR="00547E01" w:rsidRDefault="00000000">
            <w:r>
              <w:rPr>
                <w:sz w:val="24"/>
              </w:rPr>
              <w:t>При нарушении правил данные помечаются как неполные, просроченные или некорректные</w:t>
            </w:r>
          </w:p>
        </w:tc>
      </w:tr>
      <w:tr w:rsidR="00AE4AD0">
        <w:tc>
          <w:tcPr>
            <w:tcW w:w="1693" w:type="dxa"/>
          </w:tcPr>
          <w:p w:rsidR="00547E01" w:rsidRDefault="00000000">
            <w:r>
              <w:rPr>
                <w:sz w:val="24"/>
              </w:rPr>
              <w:t>DR-4</w:t>
            </w:r>
          </w:p>
        </w:tc>
        <w:tc>
          <w:tcPr>
            <w:tcW w:w="3053" w:type="dxa"/>
          </w:tcPr>
          <w:p w:rsidR="00547E01" w:rsidRDefault="00000000">
            <w:r>
              <w:rPr>
                <w:sz w:val="24"/>
              </w:rPr>
              <w:t xml:space="preserve">Должны быть определены режимы обработки ошибок: отказ в расчете при </w:t>
            </w:r>
            <w:r>
              <w:rPr>
                <w:sz w:val="24"/>
              </w:rPr>
              <w:lastRenderedPageBreak/>
              <w:t>отсутствии критических полей и уведомление о частичной достоверности при отсутствии некритических данных</w:t>
            </w:r>
          </w:p>
        </w:tc>
        <w:tc>
          <w:tcPr>
            <w:tcW w:w="2589" w:type="dxa"/>
          </w:tcPr>
          <w:p w:rsidR="00547E01" w:rsidRDefault="00000000">
            <w:r>
              <w:lastRenderedPageBreak/>
              <w:t xml:space="preserve">Необходима для надежной обработки входных </w:t>
            </w:r>
            <w:r>
              <w:lastRenderedPageBreak/>
              <w:t>данных при различной степени их полноты и качества.</w:t>
            </w:r>
          </w:p>
        </w:tc>
        <w:tc>
          <w:tcPr>
            <w:tcW w:w="2010" w:type="dxa"/>
          </w:tcPr>
          <w:p w:rsidR="00547E01" w:rsidRDefault="00000000">
            <w:r>
              <w:rPr>
                <w:sz w:val="24"/>
              </w:rPr>
              <w:lastRenderedPageBreak/>
              <w:t xml:space="preserve">Поведение модуля различается для критических и некритических </w:t>
            </w:r>
            <w:r>
              <w:rPr>
                <w:sz w:val="24"/>
              </w:rPr>
              <w:lastRenderedPageBreak/>
              <w:t>ошибок и фиксируется в результате обработки</w:t>
            </w:r>
          </w:p>
        </w:tc>
      </w:tr>
      <w:tr w:rsidR="00AE4AD0">
        <w:tc>
          <w:tcPr>
            <w:tcW w:w="1693" w:type="dxa"/>
          </w:tcPr>
          <w:p w:rsidR="00547E01" w:rsidRDefault="00000000">
            <w:r>
              <w:rPr>
                <w:sz w:val="24"/>
              </w:rPr>
              <w:lastRenderedPageBreak/>
              <w:t>NFR-1</w:t>
            </w:r>
          </w:p>
        </w:tc>
        <w:tc>
          <w:tcPr>
            <w:tcW w:w="3053" w:type="dxa"/>
          </w:tcPr>
          <w:p w:rsidR="00547E01" w:rsidRDefault="00000000">
            <w:r>
              <w:t>Время типового расчета и выдачи результата должно обеспечивать возможность оперативного применения модуля.</w:t>
            </w:r>
          </w:p>
        </w:tc>
        <w:tc>
          <w:tcPr>
            <w:tcW w:w="2589" w:type="dxa"/>
          </w:tcPr>
          <w:p w:rsidR="00547E01" w:rsidRDefault="00000000">
            <w:r>
              <w:t>Оперативный характер прогноза предполагает использование результата без существенной задержки для пользователя системы.</w:t>
            </w:r>
          </w:p>
        </w:tc>
        <w:tc>
          <w:tcPr>
            <w:tcW w:w="2010" w:type="dxa"/>
          </w:tcPr>
          <w:p w:rsidR="00547E01" w:rsidRDefault="00000000">
            <w:r>
              <w:t>Результат формируется в срок, достаточный для практического диспетчерского использования.</w:t>
            </w:r>
          </w:p>
        </w:tc>
      </w:tr>
    </w:tbl>
    <w:p w:rsidR="000E6454" w:rsidRDefault="000E6454" w:rsidP="00EB17BF"/>
    <w:p w:rsidR="00EB17BF" w:rsidRPr="00EB17BF" w:rsidRDefault="00EB17BF" w:rsidP="00EB17BF">
      <w:pPr>
        <w:rPr>
          <w:rFonts w:cs="Times New Roman"/>
          <w:szCs w:val="28"/>
        </w:rPr>
      </w:pPr>
      <w:r>
        <w:t>Сформулированные требования задают основание для проектной главы ВКР: они связывают выводы аналитического раздела с архитектурой будущего программного решения и задают минимально необходимый состав функций, данных и правил обработки входной информации.</w:t>
      </w:r>
    </w:p>
    <w:p w:rsidR="00EB17BF" w:rsidRPr="00EB17BF" w:rsidRDefault="00EB17BF" w:rsidP="00EB17BF">
      <w:pPr>
        <w:rPr>
          <w:rFonts w:cs="Times New Roman"/>
          <w:szCs w:val="28"/>
        </w:rPr>
      </w:pPr>
    </w:p>
    <w:p w:rsidR="00825361" w:rsidRDefault="00825361" w:rsidP="00825361"/>
    <w:p w:rsidR="00D250A7" w:rsidRDefault="00D250A7" w:rsidP="00825361"/>
    <w:p w:rsidR="00652693" w:rsidRDefault="00652693" w:rsidP="00825361"/>
    <w:p w:rsidR="00652693" w:rsidRDefault="00652693" w:rsidP="00825361"/>
    <w:p w:rsidR="00652693" w:rsidRDefault="00652693" w:rsidP="00825361"/>
    <w:p w:rsidR="00652693" w:rsidRDefault="00652693" w:rsidP="00825361"/>
    <w:p w:rsidR="00652693" w:rsidRDefault="00652693" w:rsidP="00825361"/>
    <w:p w:rsidR="00652693" w:rsidRDefault="00652693" w:rsidP="00825361"/>
    <w:p w:rsidR="00652693" w:rsidRDefault="00652693" w:rsidP="00825361"/>
    <w:p w:rsidR="00652693" w:rsidRPr="00825361" w:rsidRDefault="00652693" w:rsidP="00825361"/>
    <w:p w:rsidR="009D6E3E" w:rsidRDefault="00000000">
      <w:pPr>
        <w:pStyle w:val="1"/>
      </w:pPr>
      <w:r>
        <w:rPr>
          <w:rFonts w:ascii="Times New Roman" w:hAnsi="Times New Roman"/>
        </w:rPr>
        <w:lastRenderedPageBreak/>
        <w:t>2</w:t>
      </w:r>
      <w:r w:rsidR="00D250A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ПРОЕКТИРОВАНИЕ СИСТЕМЫ</w:t>
      </w:r>
    </w:p>
    <w:p w:rsidR="009D6E3E" w:rsidRDefault="00000000">
      <w:pPr>
        <w:pStyle w:val="2"/>
      </w:pPr>
      <w:r>
        <w:rPr>
          <w:rFonts w:ascii="Times New Roman" w:hAnsi="Times New Roman"/>
        </w:rPr>
        <w:t>2.1 Моделирование целевых процессов (TO-BE)</w:t>
      </w:r>
    </w:p>
    <w:p w:rsidR="00B25BCC" w:rsidRDefault="00000000">
      <w:r>
        <w:t>Целевая модель TO-BE ориентирована на полную автоматизацию формирования прогноза риска ДТП: от получения внешних погодных данных до публикации результата в контуре ИГИС-БДД без ручного пересчета коэффициентов оператором.</w:t>
      </w:r>
    </w:p>
    <w:p w:rsidR="00B25BCC" w:rsidRDefault="00000000">
      <w:r>
        <w:t>В BPMN-схеме выделены три дорожки процесса: «Внешний погодный сервис», «Модуль краткосрочного прогноза» и «ИГИС-БДД/оператор». Это позволяет явно зафиксировать путь данных: внешний погодный сервис (вход) → обработка и расчет в модуле → публикация прогноза риска в ИГИС-БДД (выход).</w:t>
      </w:r>
    </w:p>
    <w:p w:rsidR="00B25BCC" w:rsidRDefault="00B25BCC">
      <w:pPr>
        <w:ind w:firstLine="0"/>
        <w:jc w:val="center"/>
      </w:pPr>
    </w:p>
    <w:p w:rsidR="00F73A25" w:rsidRDefault="00000000">
      <w:pPr>
        <w:ind w:firstLine="0"/>
        <w:jc w:val="center"/>
      </w:pPr>
      <w:r>
        <w:rPr>
          <w:noProof/>
        </w:rPr>
        <w:drawing>
          <wp:inline distT="0" distB="0" distL="0" distR="0">
            <wp:extent cx="5760000" cy="3071884"/>
            <wp:effectExtent l="0" t="0" r="0" b="0"/>
            <wp:docPr id="1749796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BCC" w:rsidRPr="00A428B1" w:rsidRDefault="00000000">
      <w:pPr>
        <w:ind w:firstLine="0"/>
        <w:jc w:val="center"/>
        <w:rPr>
          <w:sz w:val="24"/>
        </w:rPr>
      </w:pPr>
      <w:r>
        <w:t>Рисунок 3 – BPMN-модель целевого TO-BE-процесса: внешний погодный сервис → модуль прогноза → ИГИС-БДД.</w:t>
      </w:r>
    </w:p>
    <w:p w:rsidR="00A428B1" w:rsidRDefault="00A428B1"/>
    <w:p w:rsidR="00B25BCC" w:rsidRDefault="00000000">
      <w:r>
        <w:t xml:space="preserve">Диаграмма на рисунке 3 показывает последовательность целевого процесса: запрос метеоданных, валидация и объединение факторов с историческими и временными параметрами, расчет индекса риска и категории, </w:t>
      </w:r>
      <w:r>
        <w:lastRenderedPageBreak/>
        <w:t>передача результата через API, визуализация в интерфейсе и использование прогноза для оперативных решений.</w:t>
      </w:r>
    </w:p>
    <w:p w:rsidR="00B25BCC" w:rsidRDefault="00000000">
      <w:r>
        <w:t>Предложенный TO-BE-процесс напрямую отражает ключевые требования раздела 1.5: автоматизированный обмен данными, интерпретируемость результата через декомпозицию факторов и устойчивость к внешним сбоям за счет контролируемого резервного режима. Требования к оперативности сформулированы в NFR-1 (таблица 3) как целевые ограничения проекта; достижение заданных показателей проверяется на этапе реализации и испытаний и в настоящей главе отдельно не конкретизируется.</w:t>
      </w:r>
    </w:p>
    <w:p w:rsidR="00B25BCC" w:rsidRDefault="00000000">
      <w:r>
        <w:t>Таким образом, раздел 2.1 фиксирует процессный контур автоматизации, а раздел 2.2 детализирует математическую основу вычисления интегрального индекса риска в рамках этого контура.</w:t>
      </w:r>
    </w:p>
    <w:p w:rsidR="009D6E3E" w:rsidRDefault="00000000">
      <w:pPr>
        <w:pStyle w:val="2"/>
      </w:pPr>
      <w:r>
        <w:rPr>
          <w:rFonts w:ascii="Times New Roman" w:hAnsi="Times New Roman"/>
        </w:rPr>
        <w:t>2.2 Математическая модель краткосрочного прогнозирования</w:t>
      </w:r>
    </w:p>
    <w:p w:rsidR="00F26246" w:rsidRDefault="00000000">
      <w:r>
        <w:t>Для расчетного ядра модуля принята коэффициентная модель, соответствующая уровню бакалаврской ВКР и требованиям практической реализуемости. В аналитической части работы основное внимание уделено влиянию погодных условий и времени суток; в проектной модели эти факторы отражены множителями K_weather и K_light. Дополнительно вводятся коэффициенты K_season (сезонная неоднородность условий эксплуатации дороги) и K_road (состояние дорожного покрытия), что позволяет учесть устойчивые календарные и эксплуатационные аспекты без усложнения базового сценария, опирающегося на погоду и суточный ритм. В общем виде вычисляется произведение факторов raw = Base × K_weather × K_light × K_season × K_road (коэффициент времени суток обозначен K_light; соответствие значений справочнику раскрыто в п. 2.3). Итоговый индекс risk_value определяется нормализацией: risk_value = round(min(1.0, raw / 1.2), 3), после чего выполняется пороговая классификация уровня риска. Ниже для наглядности приведены примеры при K_season = 1.00 и K_road = 1.00.</w:t>
      </w:r>
    </w:p>
    <w:p w:rsidR="00F26246" w:rsidRDefault="00000000">
      <w:r>
        <w:lastRenderedPageBreak/>
        <w:t>В данной модели Base обозначает базовый уровень аварийности для анализируемого дорожного сегмента, K_weather отражает влияние текущих погодных условий, K_light — влияние времени суток (день / вечер / ночь); K_season и K_road задаются справочником сезона и состояния дорожного покрытия (см. п. 2.3). Интерпретируемость сохраняется за счёт явного произведения коэффициентов. Коэффициент нормализации (деление raw на 1.2 с последующим ограничением сверху единицей) выбран так, чтобы при типовых сочетаниях справочных значений итоговый индекс укладывался в диапазон, согласуемый с пороговой шкалой интерпретации результата (включая визуализацию «светофор») и требованиями к наглядности числовой оценки для диспетчера.</w:t>
      </w:r>
    </w:p>
    <w:p w:rsidR="00F26246" w:rsidRDefault="00000000">
      <w:r>
        <w:t>Типовые значения коэффициентов задаются в справочниках системы и уточняются по региональной статистике. Для K_weather в справочнике coefficients (см. п. 2.3) используются значения: ясно — 1.00, дождь — 1.22, туман — 1.27, снег — 1.30. Для K_light: день — 1.00, вечер — 1.12, ночь — 1.18.</w:t>
      </w:r>
    </w:p>
    <w:p w:rsidR="00F26246" w:rsidRDefault="00000000">
      <w:r>
        <w:t>Пример расчета: при Base = 0.42, K_weather = 1.30 (снег) и K_light = 1.18 (ночь), K_season = K_road = 1.00 получаем raw = 0.42 × 1.30 × 1.18 = 0.6431; risk_value = min(1.0, 0.6431 / 1.2) = 0.536 (округление до трёх знаков), что соответствует среднему уровню риска. Полученное значение используется в контуре принятия решений ИГИС-БДД.</w:t>
      </w:r>
    </w:p>
    <w:p w:rsidR="00F26246" w:rsidRDefault="00000000">
      <w:r>
        <w:t>Преимуществом модели является простота, прозрачность и удобство интеграции в API-контур реального времени; ограничением остается зависимость точности от качества исходных данных и корректности экспертной настройки коэффициентов, что требует периодической верификации справочников.</w:t>
      </w:r>
    </w:p>
    <w:p w:rsidR="00F73A25" w:rsidRDefault="00000000">
      <w:r>
        <w:t xml:space="preserve">Вычислительный конвейер проектируемого модуля задаётся как последовательность шагов: (1) принимается базовое значение Base для выбранного сегмента дороги; (2) из справочника извлекается K_weather; (3) определяется K_light для интервала времени суток; (4) из справочника </w:t>
      </w:r>
      <w:r>
        <w:lastRenderedPageBreak/>
        <w:t>подставляются K_season и K_road; (5) вычисляется raw и нормализованный risk_value по правилу min(1.0, raw / 1.2); (6) выполняется классификация по порогам уровня риска. Такая декомпозиция делает расчет трассируемым и удобным для аудита.</w:t>
      </w:r>
    </w:p>
    <w:p w:rsidR="00F73A25" w:rsidRDefault="00000000">
      <w:r>
        <w:t>Для операционной интерпретации в модуле применяются пороговые границы по уже нормализованному risk_value: низкий риск при risk_value &lt; 0.35, средний при 0.35 ≤ risk_value &lt; 0.65 и высокий при risk_value ≥ 0.65. Пороговая схема согласована с логикой интерфейса «светофор» и позволяет диспетчеру быстро выделять сегменты, требующие приоритетной реакции. Ключевое преимущество подхода состоит в том, что итоговая категория объясняется конкретными коэффициентами и правилом нормализации, а не скрытыми параметрами «черного ящика».</w:t>
      </w:r>
    </w:p>
    <w:p w:rsidR="00F73A25" w:rsidRDefault="00000000">
      <w:r>
        <w:t>Расчетный пример неблагоприятного сценария: Base = 0.55, погодные условия «туман» (K_weather = 1.27), время суток «ночь» (K_light = 1.18), K_season = K_road = 1.00. Тогда raw = 0.55 × 1.27 × 1.18 = 0.8242, risk_value = 0.8242 / 1.2 = 0.687, что классифицируется как высокий риск (high). Полученный результат обосновывает усиленный режим реагирования: повышение частоты патрулирования, раннее информирование дежурных подразделений и дополнительный контроль сегмента до стабилизации погодной обстановки.</w:t>
      </w:r>
    </w:p>
    <w:p w:rsidR="00F73A25" w:rsidRDefault="00000000">
      <w:r>
        <w:t>Анализ чувствительности показывает, что при фиксированном Base наибольшее влияние на итоговый индекс в зимний период оказывает рост K_weather, тогда как K_light усиливает эффект в часы ограниченной видимости. Совместное действие этих коэффициентов объясняет, почему ночные осадки формируют непропорционально высокий вклад в итоговую оценку риска относительно дневного базового сценария.</w:t>
      </w:r>
    </w:p>
    <w:p w:rsidR="00F73A25" w:rsidRDefault="00000000">
      <w:r>
        <w:t xml:space="preserve">Для однозначного воспроизведения расчетов в разделе зафиксирован единый порядок: выбор Base, применение K_weather, K_light, K_season и K_road, вычисление raw, нормализация risk_value = min(1.0, raw / 1.2) с округлением до трёх знаков и классификация по порогам. Такое определение </w:t>
      </w:r>
      <w:r>
        <w:lastRenderedPageBreak/>
        <w:t>согласуется с изложенной выше формализацией модели и с упрощёнными численными иллюстрациями при единичных K_season и K_road.</w:t>
      </w:r>
    </w:p>
    <w:p w:rsidR="009D6E3E" w:rsidRDefault="00000000">
      <w:pPr>
        <w:pStyle w:val="2"/>
      </w:pPr>
      <w:r>
        <w:rPr>
          <w:rFonts w:ascii="Times New Roman" w:hAnsi="Times New Roman"/>
        </w:rPr>
        <w:t>2.3 Проектирование архитектуры и структуры базы данных</w:t>
      </w:r>
    </w:p>
    <w:p w:rsidR="001C6FEB" w:rsidRDefault="00000000">
      <w:r>
        <w:t>В качестве СУБД для проектируемого модуля выбрана PostgreSQL как распространённая реляционная платформа, согласуемая с требованиями к надёжности хранения и типовыми решениями корпоративных информационных систем. Логическая модель данных включает четыре основные сущности: users, segments, coefficients и forecasts [19].</w:t>
      </w:r>
    </w:p>
    <w:p w:rsidR="001C6FEB" w:rsidRDefault="00000000">
      <w:r>
        <w:t>Схема в нотации IDEF1X на рисунке 4 отражает согласованную проектную структуру хранения. На уровне физической модели явно задана связь «один ко многим» по внешнему ключу forecasts.segment_id → segments.id: одному дорожному сегменту соответствует множество записей прогноза, накапливаемых во времени.</w:t>
      </w:r>
    </w:p>
    <w:p w:rsidR="001C6FEB" w:rsidRDefault="001C6FEB">
      <w:pPr>
        <w:ind w:firstLine="0"/>
        <w:jc w:val="center"/>
      </w:pPr>
    </w:p>
    <w:p w:rsidR="00F73A25" w:rsidRDefault="00000000">
      <w:pPr>
        <w:ind w:firstLine="0"/>
        <w:jc w:val="center"/>
      </w:pPr>
      <w:r>
        <w:rPr>
          <w:noProof/>
        </w:rPr>
        <w:drawing>
          <wp:inline distT="0" distB="0" distL="0" distR="0">
            <wp:extent cx="5760000" cy="32537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EB" w:rsidRPr="004A5A39" w:rsidRDefault="00000000">
      <w:pPr>
        <w:ind w:firstLine="0"/>
        <w:jc w:val="center"/>
      </w:pPr>
      <w:r>
        <w:t>Рисунок 4 – ER-диаграмма IDEF1X проектной модели данных модуля прогноза (PostgreSQL): users, segments, coefficients, forecasts.</w:t>
      </w:r>
    </w:p>
    <w:p w:rsidR="00D250A7" w:rsidRPr="004A5A39" w:rsidRDefault="00D250A7">
      <w:pPr>
        <w:ind w:firstLine="0"/>
        <w:jc w:val="center"/>
      </w:pPr>
    </w:p>
    <w:p w:rsidR="001C6FEB" w:rsidRDefault="00000000">
      <w:r>
        <w:lastRenderedPageBreak/>
        <w:t>Сущность users хранит учетные записи и роли (admin/analyst/operator). Таблица segments хранит справочник дорожных сегментов (code, name, region). Таблица forecasts содержит результаты расчета риска и входные признаки конкретного прогноза: base_value, weather, time_of_day, season, road_state, risk_value, risk_level, details_json. Роли пользователей обеспечивают разграничение доступа к функциям модуля; при необходимости связь прогноза с инициатором запроса может поддерживаться служебными атрибутами без изменения базового набора сущностей.</w:t>
      </w:r>
    </w:p>
    <w:p w:rsidR="001C6FEB" w:rsidRDefault="00000000">
      <w:r>
        <w:t>Справочник coefficients предусматривает единое хранилище коэффициентов в формате (group, key, value). Универсальный формат позволяет администрировать разнородные множители (погода, время суток, сезон, состояние покрытия) в одной таблице, поэтапно добавлять новые группы и значения без изменения схемы и снижать риск рассогласования при развитии модели. Погодные и временные веса задаются группами weather и time; для сезона и дороги используются группы season и road.</w:t>
      </w:r>
    </w:p>
    <w:p w:rsidR="001C6FEB" w:rsidRDefault="00000000">
      <w:r>
        <w:t>Базовые</w:t>
      </w:r>
      <w:r w:rsidRPr="004A5A39">
        <w:rPr>
          <w:lang w:val="en-US"/>
        </w:rPr>
        <w:t xml:space="preserve"> (</w:t>
      </w:r>
      <w:r>
        <w:t>ориентировочные</w:t>
      </w:r>
      <w:r w:rsidRPr="004A5A39">
        <w:rPr>
          <w:lang w:val="en-US"/>
        </w:rPr>
        <w:t xml:space="preserve">) </w:t>
      </w:r>
      <w:r>
        <w:t>значения</w:t>
      </w:r>
      <w:r w:rsidRPr="004A5A39">
        <w:rPr>
          <w:lang w:val="en-US"/>
        </w:rPr>
        <w:t xml:space="preserve"> </w:t>
      </w:r>
      <w:r>
        <w:t>коэффициентов</w:t>
      </w:r>
      <w:r w:rsidRPr="004A5A39">
        <w:rPr>
          <w:lang w:val="en-US"/>
        </w:rPr>
        <w:t xml:space="preserve"> </w:t>
      </w:r>
      <w:r>
        <w:t>для</w:t>
      </w:r>
      <w:r w:rsidRPr="004A5A39">
        <w:rPr>
          <w:lang w:val="en-US"/>
        </w:rPr>
        <w:t xml:space="preserve"> </w:t>
      </w:r>
      <w:r>
        <w:t>иллюстрации</w:t>
      </w:r>
      <w:r w:rsidRPr="004A5A39">
        <w:rPr>
          <w:lang w:val="en-US"/>
        </w:rPr>
        <w:t xml:space="preserve">: weather/clear = 1.00, weather/rain = 1.22, weather/fog = 1.27, weather/snow = 1.30; time/day = 1.00, time/evening = 1.12, time/night = 1.18. </w:t>
      </w:r>
      <w:r>
        <w:t>Описанная структура отражает проектное решение по хранению данных и предназначена для последующей программной реализации модуля.</w:t>
      </w:r>
    </w:p>
    <w:p w:rsidR="009D6E3E" w:rsidRDefault="00000000">
      <w:pPr>
        <w:pStyle w:val="2"/>
      </w:pPr>
      <w:r>
        <w:rPr>
          <w:rFonts w:ascii="Times New Roman" w:hAnsi="Times New Roman"/>
        </w:rPr>
        <w:t>2.4 Архитектура программного решения</w:t>
      </w:r>
    </w:p>
    <w:p w:rsidR="009D6E3E" w:rsidRDefault="00000000">
      <w:r>
        <w:t>Программная архитектура проектируемого решения строится по клиент-серверному принципу и включает четыре основных контура: интерфейс пользователя (React), сервер приложений (FastAPI), уровень данных (PostgreSQL) и контур внешних интеграций (погодные API и, при необходимости, сервисы геокодирования).</w:t>
      </w:r>
    </w:p>
    <w:p w:rsidR="009D6E3E" w:rsidRDefault="00000000">
      <w:r>
        <w:t xml:space="preserve">Клиентская часть предусматривается как веб-приложение на React: формы ввода параметров прогноза, дашборд метрик, экран истории расчетов и </w:t>
      </w:r>
      <w:r>
        <w:lastRenderedPageBreak/>
        <w:t>карточка результата с расшифровкой факторов риска. Серверная часть на базе FastAPI обеспечивает проектируемый REST API для расчёта риска, сопоставления базовой и альтернативной (в том числе машинно-обучаемой) оценок, получения KPI и управления справочником коэффициентов.</w:t>
      </w:r>
    </w:p>
    <w:p w:rsidR="009D6E3E" w:rsidRDefault="00000000">
      <w:r>
        <w:t>Взаимодействие компонентов организуется следующим образом: пользователь формирует запрос в проектируемом веб-интерфейсе; сервер приложений принимает параметры и выполняет их проверку; сервисный слой загружает необходимые данные из PostgreSQL и внешнего погодного API; модуль расчёта формирует оценку риска; результат сохраняется в базе данных и возвращается клиенту. Описание протокола внешнего погодного сервиса см. [28].</w:t>
      </w:r>
    </w:p>
    <w:p w:rsidR="009D6E3E" w:rsidRDefault="00000000">
      <w:r>
        <w:t>Для обеспечения надежности рекомендуется использовать кэширование погодных ответов на короткий интервал, механизм повторных запросов к внешнему API с ограничением числа попыток, а также деградационный режим работы при временной недоступности внешнего источника данных.</w:t>
      </w:r>
    </w:p>
    <w:p w:rsidR="009D6E3E" w:rsidRDefault="00000000">
      <w:r>
        <w:t>Требования информационной безопасности включают применение HTTPS, разграничение ролей пользователей, аудит обращений к административным методам API, а также хранение секретов доступа к внешним сервисам в переменных окружения и менеджерах секретов. Рекомендации по системам управления БДД могут опираться на ISO 39001 [22].</w:t>
      </w:r>
    </w:p>
    <w:p w:rsidR="009D6E3E" w:rsidRDefault="00000000">
      <w:r>
        <w:t>С точки зрения развертывания целесообразно использовать контейнеризацию компонентов (например, Docker Compose на этапе разработки), что обеспечивает воспроизводимость окружения и упрощает перенос решения в тестовую и производственную инфраструктуру [21].</w:t>
      </w:r>
    </w:p>
    <w:p w:rsidR="00482AD4" w:rsidRDefault="00482AD4">
      <w:pPr>
        <w:pStyle w:val="1"/>
        <w:spacing w:before="0" w:after="0"/>
        <w:jc w:val="center"/>
        <w:rPr>
          <w:rFonts w:ascii="Times New Roman" w:hAnsi="Times New Roman"/>
          <w:szCs w:val="36"/>
        </w:rPr>
      </w:pPr>
    </w:p>
    <w:p w:rsidR="00482AD4" w:rsidRDefault="00482AD4">
      <w:pPr>
        <w:pStyle w:val="1"/>
        <w:spacing w:before="0" w:after="0"/>
        <w:jc w:val="center"/>
        <w:rPr>
          <w:rFonts w:ascii="Times New Roman" w:hAnsi="Times New Roman"/>
          <w:szCs w:val="36"/>
        </w:rPr>
      </w:pPr>
    </w:p>
    <w:p w:rsidR="00432CEF" w:rsidRPr="00482AD4" w:rsidRDefault="00432CEF" w:rsidP="00482AD4"/>
    <w:p w:rsidR="00482AD4" w:rsidRPr="00482AD4" w:rsidRDefault="00482AD4" w:rsidP="00482AD4"/>
    <w:p w:rsidR="000A7AD6" w:rsidRPr="000E6454" w:rsidRDefault="00000000">
      <w:pPr>
        <w:pStyle w:val="1"/>
        <w:spacing w:before="0" w:after="0"/>
        <w:jc w:val="center"/>
        <w:rPr>
          <w:szCs w:val="36"/>
        </w:rPr>
      </w:pPr>
      <w:r>
        <w:rPr>
          <w:rFonts w:ascii="Times New Roman" w:hAnsi="Times New Roman"/>
        </w:rPr>
        <w:lastRenderedPageBreak/>
        <w:t>3 ПРАКТИЧЕСКАЯ РЕАЛИЗАЦИЯ</w:t>
      </w:r>
    </w:p>
    <w:p w:rsidR="000A7AD6" w:rsidRDefault="00000000">
      <w:pPr>
        <w:pStyle w:val="2"/>
        <w:spacing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3.1 Выбор технологий и инструментов разработки</w:t>
      </w:r>
    </w:p>
    <w:p w:rsidR="00482AD4" w:rsidRPr="00482AD4" w:rsidRDefault="00482AD4" w:rsidP="00482AD4"/>
    <w:p w:rsidR="000A7AD6" w:rsidRDefault="00000000">
      <w:r>
        <w:t>При разработке программного модуля выбран технологический стек, соответствующий требованиям к производительности, масштабируемости и удобству сопровождения. Для серверной части используется Python и FastAPI, для клиентской части — React, для хранения данных — PostgreSQL.</w:t>
      </w:r>
    </w:p>
    <w:p w:rsidR="000A7AD6" w:rsidRDefault="00000000">
      <w:r>
        <w:t>Язык Python выбран благодаря зрелой экосистеме библиотек для обработки данных, математических расчетов и интеграции внешних источников, что критично для задач прогнозирования аварийности. FastAPI выбран за высокую скорость работы API, встроенную валидацию входных данных на базе Pydantic и автоматическую генерацию OpenAPI/Swagger-документации [17], что важно для интеграции модуля в контур ИГИС-БДД.</w:t>
      </w:r>
    </w:p>
    <w:p w:rsidR="000A7AD6" w:rsidRDefault="00000000">
      <w:r>
        <w:t>React выбран как распространенный инструмент для создания интерактивных интерфейсов. Библиотека позволяет реализовать компонентный подход, эффективно управлять состоянием приложения и поддерживать экранные формы прогноза, дашборд метрик и историю расчетов в едином пользовательском контуре.</w:t>
      </w:r>
    </w:p>
    <w:p w:rsidR="000A7AD6" w:rsidRDefault="00000000">
      <w:r>
        <w:t>Для взаимодействия с БД используется ORM-слой (например, SQLAlchemy) и миграции структуры данных (например, Alembic), что обеспечивает управляемое развитие схемы базы данных в процессе доработки модуля.</w:t>
      </w:r>
    </w:p>
    <w:p w:rsidR="000A7AD6" w:rsidRDefault="00000000">
      <w:r>
        <w:t>Среда разработки включает Python 3.9+, Node.js LTS, пакетные менеджеры pip и npm, систему контроля версий Git, а также контейнеризацию для воспроизводимого запуска зависимостей в разных окружениях.</w:t>
      </w:r>
    </w:p>
    <w:p w:rsidR="005238E2" w:rsidRDefault="005238E2"/>
    <w:p w:rsidR="009C7444" w:rsidRPr="00D701DE" w:rsidRDefault="009C7444"/>
    <w:p w:rsidR="00DB218F" w:rsidRDefault="00DB218F">
      <w:pPr>
        <w:spacing w:after="60"/>
        <w:ind w:firstLine="0"/>
        <w:jc w:val="center"/>
      </w:pPr>
    </w:p>
    <w:p w:rsidR="00A30C17" w:rsidRDefault="00A30C17">
      <w:pPr>
        <w:jc w:val="center"/>
      </w:pPr>
    </w:p>
    <w:p w:rsidR="00A30C17" w:rsidRDefault="00000000">
      <w:pPr>
        <w:pStyle w:val="2"/>
        <w:spacing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3.2 Реализация алгоритма прогнозирования (Backend)</w:t>
      </w:r>
    </w:p>
    <w:p w:rsidR="00432CEF" w:rsidRDefault="00432CEF">
      <w:pPr>
        <w:ind w:firstLine="0"/>
        <w:jc w:val="center"/>
      </w:pPr>
    </w:p>
    <w:p w:rsidR="000A7AD6" w:rsidRDefault="00000000">
      <w:r>
        <w:t>Backend реализует набор REST-методов для расчета риска ДТП, получения истории прогнозов и управления коэффициентами. В рамках раздела приведены ключевые листинги математического ядра: вызов расчетной функции из API-метода (листинг 1), функция расчета риска (листинг 2) и функция классификации уровня риска (листинг 3).</w:t>
      </w:r>
    </w:p>
    <w:p w:rsidR="000A7AD6" w:rsidRDefault="00000000">
      <w:r>
        <w:t>Типовой набор API-методов включает: POST /forecasts для расчета прогноза, POST /forecasts/compare для сравнения baseline и ML-оценок, POST /forecasts/history для фильтрации истории прогнозов, GET/POST /coefficients для работы со справочником коэффициентов, GET /segments для чтения дорожных сегментов и GET /health для оперативной диагностики сервиса.</w:t>
      </w:r>
    </w:p>
    <w:p w:rsidR="000A7AD6" w:rsidRDefault="00000000">
      <w:r>
        <w:t>При обработке запроса серверная часть выполняет последовательность действий: валидация входных параметров, загрузка коэффициентов из таблицы coefficients, при необходимости получение погодной категории из внешнего API, расчет risk_value и risk_level, запись результата в таблицу forecasts и формирование JSON-ответа для клиента.</w:t>
      </w:r>
    </w:p>
    <w:p w:rsidR="000A7AD6" w:rsidRDefault="00000000">
      <w:r>
        <w:t>В модуле реализованы механизмы обработки исключений: проверка недопустимых параметров, таймауты внешнего погодного API, возврат корректных кодов ответа и диагностических сообщений. Для снижения влияния временных сбоев внешних сервисов используется краткосрочное кэширование и повторные попытки обращения. [18]</w:t>
      </w:r>
    </w:p>
    <w:p w:rsidR="000A7AD6" w:rsidRDefault="00000000">
      <w:r>
        <w:t>Логирование запросов и результатов выполняется в структурированном формате, что упрощает анализ инцидентов и последующую калибровку модели. Для аудита административных изменений фиксируются сведения о пользователе, времени операции и измененных значениях коэффициентов.</w:t>
      </w:r>
    </w:p>
    <w:p w:rsidR="005B14E7" w:rsidRDefault="005B14E7"/>
    <w:p w:rsidR="00787A98" w:rsidRDefault="00787A98"/>
    <w:p w:rsidR="00787A98" w:rsidRDefault="00787A98"/>
    <w:p w:rsidR="00787A98" w:rsidRDefault="00787A98"/>
    <w:p w:rsidR="00090EEE" w:rsidRDefault="00000000">
      <w:pPr>
        <w:ind w:firstLine="0"/>
        <w:jc w:val="left"/>
      </w:pPr>
      <w:r>
        <w:lastRenderedPageBreak/>
        <w:t>Листинг 1 - Фрагмент вызова расчетного ядра в API-методе прогнозирования.</w:t>
      </w:r>
    </w:p>
    <w:tbl>
      <w:tblPr>
        <w:tblStyle w:val="af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335"/>
      </w:tblGrid>
      <w:tr w:rsidR="00090EEE" w:rsidRPr="00C55161">
        <w:tc>
          <w:tcPr>
            <w:tcW w:w="9355" w:type="dxa"/>
          </w:tcPr>
          <w:p w:rsidR="00090EEE" w:rsidRPr="0012101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121013">
              <w:rPr>
                <w:rFonts w:ascii="Courier New" w:hAnsi="Courier New"/>
                <w:sz w:val="21"/>
                <w:lang w:val="en-US"/>
              </w:rPr>
              <w:t>from app.services.model_baseline import predict_baseline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>baseline = predict_baseline(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payload.base_value,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k_weather,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k_time,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k_season,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k_road,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>)</w:t>
            </w:r>
          </w:p>
        </w:tc>
      </w:tr>
    </w:tbl>
    <w:p w:rsidR="00E22F81" w:rsidRPr="003023AA" w:rsidRDefault="00E22F81">
      <w:pPr>
        <w:ind w:firstLine="0"/>
        <w:jc w:val="left"/>
        <w:rPr>
          <w:lang w:val="en-US"/>
        </w:rPr>
      </w:pPr>
    </w:p>
    <w:p w:rsidR="00090EEE" w:rsidRDefault="00000000">
      <w:pPr>
        <w:ind w:firstLine="0"/>
        <w:jc w:val="left"/>
      </w:pPr>
      <w:r>
        <w:t>Листинг 2 - Функция расчета интегрального риска (predict_baseline).</w:t>
      </w:r>
    </w:p>
    <w:tbl>
      <w:tblPr>
        <w:tblStyle w:val="af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335"/>
      </w:tblGrid>
      <w:tr w:rsidR="00090EEE" w:rsidRPr="00C55161">
        <w:tc>
          <w:tcPr>
            <w:tcW w:w="9355" w:type="dxa"/>
          </w:tcPr>
          <w:p w:rsidR="00090EEE" w:rsidRPr="0012101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121013">
              <w:rPr>
                <w:rFonts w:ascii="Courier New" w:hAnsi="Courier New"/>
                <w:sz w:val="21"/>
                <w:lang w:val="en-US"/>
              </w:rPr>
              <w:t>def predict_baseline(base_value: float, k_weather: float, k_time: float, k_season: float, k_road: float) -&gt; dict: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raw = base_value * k_weather * k_time * k_season * k_road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risk_value = round(min(1.0, raw / 1.2), 3)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return {"risk_value": risk_value, "risk_level": classify_risk(risk_value)}</w:t>
            </w:r>
          </w:p>
        </w:tc>
      </w:tr>
    </w:tbl>
    <w:p w:rsidR="00090EEE" w:rsidRPr="00121013" w:rsidRDefault="00090EEE">
      <w:pPr>
        <w:rPr>
          <w:lang w:val="en-US"/>
        </w:rPr>
      </w:pPr>
    </w:p>
    <w:p w:rsidR="00090EEE" w:rsidRDefault="00000000">
      <w:pPr>
        <w:ind w:firstLine="0"/>
        <w:jc w:val="left"/>
      </w:pPr>
      <w:r>
        <w:t>Листинг 3 - Функция классификации уровня риска (classify_risk).</w:t>
      </w:r>
    </w:p>
    <w:tbl>
      <w:tblPr>
        <w:tblStyle w:val="af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335"/>
      </w:tblGrid>
      <w:tr w:rsidR="00090EEE" w:rsidRPr="00C55161">
        <w:tc>
          <w:tcPr>
            <w:tcW w:w="9355" w:type="dxa"/>
          </w:tcPr>
          <w:p w:rsidR="00090EEE" w:rsidRPr="0012101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121013">
              <w:rPr>
                <w:rFonts w:ascii="Courier New" w:hAnsi="Courier New"/>
                <w:sz w:val="21"/>
                <w:lang w:val="en-US"/>
              </w:rPr>
              <w:t>def classify_risk(value: float) -&gt; str: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if value &lt; 0.35: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    return "low"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if value &lt; 0.65: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    return "medium"</w:t>
            </w:r>
            <w:r w:rsidRPr="00121013">
              <w:rPr>
                <w:rFonts w:ascii="Courier New" w:hAnsi="Courier New"/>
                <w:sz w:val="21"/>
                <w:lang w:val="en-US"/>
              </w:rPr>
              <w:br/>
              <w:t xml:space="preserve">    return "high"</w:t>
            </w:r>
          </w:p>
        </w:tc>
      </w:tr>
    </w:tbl>
    <w:p w:rsidR="00B55FA5" w:rsidRPr="00AA6128" w:rsidRDefault="00B55FA5">
      <w:pPr>
        <w:pStyle w:val="2"/>
        <w:spacing w:before="0" w:after="0"/>
        <w:jc w:val="left"/>
        <w:rPr>
          <w:rFonts w:ascii="Times New Roman" w:hAnsi="Times New Roman"/>
          <w:lang w:val="en-US"/>
        </w:rPr>
      </w:pPr>
    </w:p>
    <w:p w:rsidR="00B55FA5" w:rsidRPr="00AA6128" w:rsidRDefault="00B55FA5" w:rsidP="00B55FA5">
      <w:pPr>
        <w:rPr>
          <w:lang w:val="en-US"/>
        </w:rPr>
      </w:pPr>
    </w:p>
    <w:p w:rsidR="00F73A25" w:rsidRDefault="00000000">
      <w:r>
        <w:t>Серверная обработка запроса построена по конвейерной модели: каждый этап фиксирует промежуточный результат и статус проверки. На входе API применяется валидация структуры запроса (обязательные поля, диапазоны числовых параметров, корректность кодов сегментов), после чего инициируется контекст расчета с идентификатором запроса для трассировки в логах и истории прогнозов.</w:t>
      </w:r>
    </w:p>
    <w:p w:rsidR="00F73A25" w:rsidRDefault="00000000">
      <w:r>
        <w:t xml:space="preserve">Следующий этап - нормализация факторов. Если часть внешних параметров не передана клиентом, серверная часть использует режим автоматического получения данных: обращается к погодному интеграционному модулю, определяет категорию погодных условий и подставляет соответствующий коэффициент. При недоступности внешнего источника применяется контролируемый резервный режим (коэффициент 1.0 </w:t>
      </w:r>
      <w:r>
        <w:lastRenderedPageBreak/>
        <w:t>и отметка об источнике данных), что позволяет завершить расчет без аварийного отказа сервиса.</w:t>
      </w:r>
    </w:p>
    <w:p w:rsidR="00F73A25" w:rsidRDefault="00000000">
      <w:r>
        <w:t>После формирования полного набора коэффициентов вызывается расчетное ядро, возвращающее числовой индекс и категорию риска. Результат обогащается служебными полями (время расчета, использованные коэффициенты, источник погодных данных) и сохраняется в таблицу forecasts. Такая схема обеспечивает повторяемость расчета и возможность последующего анализа, какие именно входные условия привели к конкретной оценке риска.</w:t>
      </w:r>
    </w:p>
    <w:p w:rsidR="00F73A25" w:rsidRDefault="00000000">
      <w:r>
        <w:t>Для метода /forecasts/compare реализован отдельный сценарий, где в одном ответе возвращаются baseline-оценка и альтернативный прогнозный контур, а также дельта между ними. Это позволяет аналитикам сравнивать поведение моделей на одинаковых входах и выявлять сегменты, где требуется дополнительная калибровка коэффициентов или уточнение данных.</w:t>
      </w:r>
    </w:p>
    <w:p w:rsidR="00F73A25" w:rsidRDefault="00000000">
      <w:r>
        <w:t>Отказоустойчивость обеспечивается многоуровнево: валидационные ошибки возвращаются как клиентские (4xx), интеграционные сбои внешних сервисов обрабатываются через деградационный режим, а неожиданные исключения логируются с контекстом запроса и не приводят к потере работоспособности API в целом. В сочетании с методом /health это формирует техническую основу для эксплуатации модуля в составе промышленного контура ИГИС-БДД.</w:t>
      </w:r>
    </w:p>
    <w:p w:rsidR="00F73A25" w:rsidRDefault="00000000">
      <w:r>
        <w:t>С точки зрения промышленной эксплуатации важным требованием является наблюдаемость контура: метрики времени ответа, доля запросов в резервном режиме, распределение ошибок по кодам и динамика категорий риска по сегментам. Накопление таких метрик позволяет управлять качеством сервиса не декларативно, а на основе измеримых параметров и целевых порогов.</w:t>
      </w:r>
    </w:p>
    <w:p w:rsidR="00F73A25" w:rsidRDefault="00000000">
      <w:r>
        <w:t xml:space="preserve">Результаты каждого прогноза записываются в хранилище с набором полей, достаточным для последующего аудита: идентификатор сегмента, временная отметка, примененные коэффициенты, итоговый индекс, категория </w:t>
      </w:r>
      <w:r>
        <w:lastRenderedPageBreak/>
        <w:t>риска и служебные признаки режима расчета. За счет этого обеспечивается трассируемость решения: можно восстановить, какие именно входные условия и справочные значения привели к конкретной оценке.</w:t>
      </w:r>
    </w:p>
    <w:p w:rsidR="00F73A25" w:rsidRDefault="00000000">
      <w:r>
        <w:t>Для эксплуатационной диагностики в модуле закреплена матрица типовых ошибок: HTTP 422 - ошибка валидации входных параметров; HTTP 404 - не найден целевой сегмент; HTTP 200 в резервном режиме - внешний источник временно недоступен, но расчет выполнен. Такая матрица обеспечивает предсказуемость поведения API и снижает нагрузку на сопровождение при разборе инцидентов.</w:t>
      </w:r>
    </w:p>
    <w:p w:rsidR="00F73A25" w:rsidRDefault="00000000">
      <w:r>
        <w:t>На этапе интеграции с внешним погодным сервисом применяется двухуровневая защита от деградации качества данных: таймаут на внешнем запросе и резервный режим обработки при недоступности источника. В резервном режиме расчет не прерывается, а выполняется с нейтральным коэффициентом и отметкой о происхождении входов; это сохраняет непрерывность сервиса и позволяет оператору видеть, что прогноз получен в ограниченном режиме достоверности.</w:t>
      </w:r>
    </w:p>
    <w:p w:rsidR="00F73A25" w:rsidRDefault="00000000">
      <w:r>
        <w:t>Технологически серверный контур целесообразно рассматривать как последовательность контролируемых этапов. Этап 1: прием запроса и проверка контракта (обязательные поля, типы данных, диапазоны допустимых значений). Этап 2: определение контекста сегмента дороги и загрузка актуальных коэффициентов из справочника. Этап 3: расчет индекса и категоризация риска с формированием поясняющих факторов в ответе API.</w:t>
      </w:r>
    </w:p>
    <w:p w:rsidR="00E22F81" w:rsidRDefault="00E22F81">
      <w:pPr>
        <w:pStyle w:val="2"/>
        <w:spacing w:before="0" w:after="0"/>
        <w:jc w:val="left"/>
        <w:rPr>
          <w:rFonts w:ascii="Times New Roman" w:hAnsi="Times New Roman"/>
        </w:rPr>
      </w:pPr>
    </w:p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Pr="004A5A39" w:rsidRDefault="004A5A39" w:rsidP="004A5A39"/>
    <w:p w:rsidR="00A30C17" w:rsidRDefault="00000000">
      <w:pPr>
        <w:pStyle w:val="2"/>
        <w:spacing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3.3 Разработка интерфейса пользователя</w:t>
      </w:r>
    </w:p>
    <w:p w:rsidR="005B14E7" w:rsidRPr="005B14E7" w:rsidRDefault="005B14E7" w:rsidP="005B14E7"/>
    <w:p w:rsidR="00F83CB2" w:rsidRDefault="00000000">
      <w:r>
        <w:t>Для демонстрации пользовательского контура в интерфейсный раздел включены экран ввода параметров прогноза и экран авторизации, которые отражают начальные шаги работы оператора в дашборде.</w:t>
      </w:r>
    </w:p>
    <w:p w:rsidR="00DB218F" w:rsidRDefault="00DB218F">
      <w:pPr>
        <w:spacing w:after="60"/>
        <w:ind w:firstLine="0"/>
        <w:jc w:val="center"/>
      </w:pPr>
    </w:p>
    <w:p w:rsidR="00F73A25" w:rsidRDefault="00F73A25">
      <w:pPr>
        <w:ind w:firstLine="0"/>
        <w:jc w:val="center"/>
      </w:pPr>
    </w:p>
    <w:p w:rsidR="00787A98" w:rsidRDefault="00787A98">
      <w:pPr>
        <w:ind w:firstLine="0"/>
        <w:jc w:val="center"/>
      </w:pPr>
      <w:r>
        <w:rPr>
          <w:noProof/>
        </w:rPr>
        <w:drawing>
          <wp:inline distT="0" distB="0" distL="0" distR="0" wp14:anchorId="2EF48CC4" wp14:editId="76C918A3">
            <wp:extent cx="5698616" cy="3916757"/>
            <wp:effectExtent l="0" t="0" r="3810" b="0"/>
            <wp:docPr id="1022646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5630" cy="39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17" w:rsidRDefault="00000000">
      <w:pPr>
        <w:ind w:firstLine="0"/>
        <w:jc w:val="center"/>
      </w:pPr>
      <w:r>
        <w:t xml:space="preserve">Рисунок </w:t>
      </w:r>
      <w:r w:rsidR="004F3BB2">
        <w:t xml:space="preserve">5 </w:t>
      </w:r>
      <w:r>
        <w:t>– Экран ввода параметров прогноза.</w:t>
      </w:r>
    </w:p>
    <w:p w:rsidR="00DB218F" w:rsidRDefault="00DB218F">
      <w:pPr>
        <w:spacing w:after="60"/>
        <w:ind w:firstLine="0"/>
        <w:jc w:val="center"/>
      </w:pPr>
    </w:p>
    <w:p w:rsidR="00F73A25" w:rsidRDefault="00787A9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7BA7E5" wp14:editId="10E4CFBD">
            <wp:extent cx="5032171" cy="2865163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962" cy="289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17" w:rsidRDefault="00000000">
      <w:pPr>
        <w:ind w:firstLine="0"/>
        <w:jc w:val="center"/>
      </w:pPr>
      <w:r>
        <w:t xml:space="preserve">Рисунок </w:t>
      </w:r>
      <w:r w:rsidR="004F3BB2">
        <w:t>6</w:t>
      </w:r>
      <w:r>
        <w:t xml:space="preserve"> – Экран авторизации пользователя.</w:t>
      </w:r>
    </w:p>
    <w:p w:rsidR="00DB218F" w:rsidRDefault="00DB218F">
      <w:pPr>
        <w:spacing w:after="60"/>
        <w:ind w:firstLine="0"/>
        <w:jc w:val="center"/>
      </w:pPr>
    </w:p>
    <w:p w:rsidR="00F73A25" w:rsidRDefault="00F73A25">
      <w:pPr>
        <w:ind w:firstLine="0"/>
        <w:jc w:val="center"/>
      </w:pPr>
    </w:p>
    <w:p w:rsidR="00B55FA5" w:rsidRDefault="00B55FA5"/>
    <w:p w:rsidR="000A7AD6" w:rsidRDefault="00000000">
      <w:r>
        <w:t>Интерфейс реализован в формате дашборда и включает основные экранные формы: страницу расчета прогноза, карточку результата с расшифровкой факторов, блок сравнения baseline и ML-оценок, а также экран истории прогнозов и панель KPI/метрик. Такая структура позволяет оператору последовательно пройти путь от ввода параметров до интерпретации полученного риска [20].</w:t>
      </w:r>
    </w:p>
    <w:p w:rsidR="000A7AD6" w:rsidRDefault="00000000">
      <w:r>
        <w:t>Цветовая индикация выполнена по принципу «светофора»: зеленый соответствует низкому риску (low), желтый — среднему (medium), красный — высокому (high). Наглядная цветовая маркировка уровня риска сокращает время восприятия результата и повышает оперативность принятия решений.</w:t>
      </w:r>
    </w:p>
    <w:p w:rsidR="000A7AD6" w:rsidRDefault="00000000">
      <w:r>
        <w:t>Для сетевого взаимодействия frontend использует единый API-слой запросов к backend (FastAPI) с обработкой состояний загрузки и ошибок. Пользователь получает понятные уведомления при некорректных параметрах, недоступности сервиса или проблемах внешних источников данных.</w:t>
      </w:r>
    </w:p>
    <w:p w:rsidR="005238E2" w:rsidRPr="00D701DE" w:rsidRDefault="005238E2">
      <w:pPr>
        <w:spacing w:line="240" w:lineRule="auto"/>
        <w:ind w:firstLine="0"/>
        <w:jc w:val="center"/>
      </w:pPr>
    </w:p>
    <w:p w:rsidR="00DB218F" w:rsidRDefault="00DB218F">
      <w:pPr>
        <w:spacing w:after="60"/>
        <w:ind w:firstLine="0"/>
        <w:jc w:val="center"/>
      </w:pPr>
    </w:p>
    <w:p w:rsidR="00F73A25" w:rsidRDefault="00787A9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E4EC46" wp14:editId="2D48F167">
            <wp:extent cx="5452110" cy="2573822"/>
            <wp:effectExtent l="0" t="0" r="0" b="4445"/>
            <wp:docPr id="2082494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218" cy="259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17" w:rsidRDefault="00000000">
      <w:pPr>
        <w:ind w:firstLine="0"/>
        <w:jc w:val="center"/>
      </w:pPr>
      <w:r>
        <w:t xml:space="preserve">Рисунок </w:t>
      </w:r>
      <w:r w:rsidR="004F3BB2">
        <w:t>7</w:t>
      </w:r>
      <w:r>
        <w:t xml:space="preserve"> – Карточка результата прогноза с пояснением риска.</w:t>
      </w:r>
    </w:p>
    <w:p w:rsidR="00A30C17" w:rsidRDefault="00A30C17">
      <w:pPr>
        <w:jc w:val="center"/>
      </w:pPr>
    </w:p>
    <w:p w:rsidR="00A30C17" w:rsidRDefault="00000000">
      <w:r>
        <w:t>На экране результата отображаются числовое значение риска, категориальная интерпретация и текстовая рекомендация оператору. Дополнительно доступна техническая декомпозиция факторов, влияющих на итоговую оценку.</w:t>
      </w:r>
    </w:p>
    <w:p w:rsidR="00A30C17" w:rsidRDefault="00000000">
      <w:r>
        <w:t>В пользовательском сценарии предусмотрен режим автоматического получения внешних данных (координаты и погодная категория) и ручной режим ввода параметров, что повышает гибкость работы интерфейса в различных эксплуатационных условиях.</w:t>
      </w:r>
    </w:p>
    <w:p w:rsidR="000A7AD6" w:rsidRDefault="00000000">
      <w:r>
        <w:t>Обмен с backend организован через REST-контракт, возвращающий идентификатор сегмента, временную отметку расчета, risk_value, risk_level и factors_breakdown. Это обеспечивает единый формат отображения результатов в дашборде и карточке прогноза.</w:t>
      </w:r>
    </w:p>
    <w:p w:rsidR="000A7AD6" w:rsidRDefault="000A7AD6"/>
    <w:p w:rsidR="000A7AD6" w:rsidRDefault="000A7AD6"/>
    <w:p w:rsidR="00F87DAD" w:rsidRDefault="00F87DAD">
      <w:pPr>
        <w:pStyle w:val="1"/>
        <w:spacing w:before="0" w:after="0"/>
        <w:jc w:val="center"/>
        <w:rPr>
          <w:rFonts w:ascii="Times New Roman" w:hAnsi="Times New Roman"/>
        </w:rPr>
      </w:pPr>
    </w:p>
    <w:p w:rsidR="00F87DAD" w:rsidRDefault="00F87DAD" w:rsidP="00F87DAD"/>
    <w:p w:rsidR="00F87DAD" w:rsidRDefault="00F87DAD" w:rsidP="00F87DAD"/>
    <w:p w:rsidR="00B55FA5" w:rsidRDefault="00B55FA5" w:rsidP="00F87DAD"/>
    <w:p w:rsidR="00B55FA5" w:rsidRPr="00F87DAD" w:rsidRDefault="00B55FA5" w:rsidP="00F87DAD"/>
    <w:p w:rsidR="00F87DAD" w:rsidRPr="00F87DAD" w:rsidRDefault="00000000" w:rsidP="00F87DAD">
      <w:pPr>
        <w:pStyle w:val="2"/>
        <w:spacing w:before="0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3.4 Сценарии тестирования при различных внешних факторах</w:t>
      </w:r>
    </w:p>
    <w:p w:rsidR="00F87DAD" w:rsidRPr="00F87DAD" w:rsidRDefault="00F87DAD" w:rsidP="00F87DAD"/>
    <w:p w:rsidR="000A7AD6" w:rsidRDefault="00000000">
      <w:r>
        <w:t>В подразделе 3.4 выполнены позитивные и негативные тесты, направленные на проверку корректности расчета риска, обработки ошибок и устойчивости API при изменении внешних факторов. Особое внимание уделено сценарию «Ночь + Снег», как одному из наиболее рискованных сочетаний входных условий.</w:t>
      </w:r>
    </w:p>
    <w:p w:rsidR="000A7AD6" w:rsidRDefault="00000000">
      <w:r>
        <w:t>Тестирование проводилось через API-методы POST /forecasts и связанные сценарии /forecasts/compare и /forecasts/history. Набор тест-кейсов включает корректные запросы, граничные значения и негативные случаи (некорректные поля, недоступность внешних источников, отсутствие обязательных параметров).</w:t>
      </w:r>
    </w:p>
    <w:p w:rsidR="00B96C77" w:rsidRDefault="00000000">
      <w:pPr>
        <w:ind w:firstLine="0"/>
        <w:jc w:val="center"/>
      </w:pPr>
      <w:r>
        <w:t>Таблица 4 – Тест-кейсы позитивного и негативного тестирования API прогнозирования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24"/>
        <w:gridCol w:w="1942"/>
        <w:gridCol w:w="2126"/>
        <w:gridCol w:w="2313"/>
        <w:gridCol w:w="1840"/>
      </w:tblGrid>
      <w:tr w:rsidR="00B96C77"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ID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Тип теста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Входные условия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Ожидаемый результат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Факт</w:t>
            </w:r>
          </w:p>
        </w:tc>
      </w:tr>
      <w:tr w:rsidR="00B96C77"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TC-01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Позитивный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День + Ясно</w:t>
            </w:r>
          </w:p>
        </w:tc>
        <w:tc>
          <w:tcPr>
            <w:tcW w:w="1871" w:type="dxa"/>
          </w:tcPr>
          <w:p w:rsidR="00B96C77" w:rsidRPr="00AA6128" w:rsidRDefault="00000000">
            <w:pPr>
              <w:ind w:firstLine="0"/>
              <w:jc w:val="left"/>
              <w:rPr>
                <w:lang w:val="en-US"/>
              </w:rPr>
            </w:pPr>
            <w:r w:rsidRPr="00AA6128">
              <w:rPr>
                <w:lang w:val="en-US"/>
              </w:rPr>
              <w:t>HTTP 200, risk_level=low/medium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B96C77"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TC-02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Позитивный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Ночь + Снег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HTTP 200, risk_level=high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B96C77"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TC-03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Позитивный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Авто-режим внешней погоды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HTTP 200, provenance в ответе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B96C77"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TC-04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Негативный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Пустой segment_code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HTTP 422, сообщение о валидации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B96C77"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lastRenderedPageBreak/>
              <w:t>TC-05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Негативный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Недоступный внешний погодный API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HTTP 200 с fallback / либо контролируемая ошибка</w:t>
            </w:r>
          </w:p>
        </w:tc>
        <w:tc>
          <w:tcPr>
            <w:tcW w:w="1871" w:type="dxa"/>
          </w:tcPr>
          <w:p w:rsidR="00B96C77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pPr>
              <w:ind w:firstLine="0"/>
              <w:jc w:val="left"/>
            </w:pPr>
            <w:r>
              <w:t>TC-06</w:t>
            </w:r>
          </w:p>
        </w:tc>
        <w:tc>
          <w:tcPr>
            <w:tcW w:w="1769" w:type="dxa"/>
          </w:tcPr>
          <w:p w:rsidR="00F73A25" w:rsidRDefault="00000000">
            <w:pPr>
              <w:ind w:firstLine="0"/>
              <w:jc w:val="left"/>
            </w:pPr>
            <w:r>
              <w:t>Негативный</w:t>
            </w:r>
          </w:p>
        </w:tc>
        <w:tc>
          <w:tcPr>
            <w:tcW w:w="1801" w:type="dxa"/>
          </w:tcPr>
          <w:p w:rsidR="00F73A25" w:rsidRDefault="00000000">
            <w:pPr>
              <w:ind w:firstLine="0"/>
              <w:jc w:val="left"/>
            </w:pPr>
            <w:r>
              <w:t>Отсутствует обязательное поле base_value</w:t>
            </w:r>
          </w:p>
        </w:tc>
        <w:tc>
          <w:tcPr>
            <w:tcW w:w="2511" w:type="dxa"/>
          </w:tcPr>
          <w:p w:rsidR="00F73A25" w:rsidRDefault="00000000">
            <w:pPr>
              <w:ind w:firstLine="0"/>
              <w:jc w:val="left"/>
            </w:pPr>
            <w:r>
              <w:t>HTTP 422, детализация ошибки валидации</w:t>
            </w:r>
          </w:p>
        </w:tc>
        <w:tc>
          <w:tcPr>
            <w:tcW w:w="1739" w:type="dxa"/>
          </w:tcPr>
          <w:p w:rsidR="00F73A25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pPr>
              <w:ind w:firstLine="0"/>
              <w:jc w:val="left"/>
            </w:pPr>
            <w:r>
              <w:t>TC-07</w:t>
            </w:r>
          </w:p>
        </w:tc>
        <w:tc>
          <w:tcPr>
            <w:tcW w:w="1769" w:type="dxa"/>
          </w:tcPr>
          <w:p w:rsidR="00F73A25" w:rsidRDefault="00000000">
            <w:pPr>
              <w:ind w:firstLine="0"/>
              <w:jc w:val="left"/>
            </w:pPr>
            <w:r>
              <w:t>Негативный</w:t>
            </w:r>
          </w:p>
        </w:tc>
        <w:tc>
          <w:tcPr>
            <w:tcW w:w="1801" w:type="dxa"/>
          </w:tcPr>
          <w:p w:rsidR="00F73A25" w:rsidRDefault="00000000">
            <w:pPr>
              <w:ind w:firstLine="0"/>
              <w:jc w:val="left"/>
            </w:pPr>
            <w:r>
              <w:t>Некорректный формат timestamp</w:t>
            </w:r>
          </w:p>
        </w:tc>
        <w:tc>
          <w:tcPr>
            <w:tcW w:w="2511" w:type="dxa"/>
          </w:tcPr>
          <w:p w:rsidR="00F73A25" w:rsidRDefault="00000000">
            <w:pPr>
              <w:ind w:firstLine="0"/>
              <w:jc w:val="left"/>
            </w:pPr>
            <w:r>
              <w:t>HTTP 422, сообщение о неверном формате даты/времени</w:t>
            </w:r>
          </w:p>
        </w:tc>
        <w:tc>
          <w:tcPr>
            <w:tcW w:w="1739" w:type="dxa"/>
          </w:tcPr>
          <w:p w:rsidR="00F73A25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pPr>
              <w:ind w:firstLine="0"/>
              <w:jc w:val="left"/>
            </w:pPr>
            <w:r>
              <w:t>TC-08</w:t>
            </w:r>
          </w:p>
        </w:tc>
        <w:tc>
          <w:tcPr>
            <w:tcW w:w="1769" w:type="dxa"/>
          </w:tcPr>
          <w:p w:rsidR="00F73A25" w:rsidRDefault="00000000">
            <w:pPr>
              <w:ind w:firstLine="0"/>
              <w:jc w:val="left"/>
            </w:pPr>
            <w:r>
              <w:t>Позитивный</w:t>
            </w:r>
          </w:p>
        </w:tc>
        <w:tc>
          <w:tcPr>
            <w:tcW w:w="1801" w:type="dxa"/>
          </w:tcPr>
          <w:p w:rsidR="00F73A25" w:rsidRDefault="00000000">
            <w:pPr>
              <w:ind w:firstLine="0"/>
              <w:jc w:val="left"/>
            </w:pPr>
            <w:r>
              <w:t>Пороговое значение risk_value около 0.65</w:t>
            </w:r>
          </w:p>
        </w:tc>
        <w:tc>
          <w:tcPr>
            <w:tcW w:w="2511" w:type="dxa"/>
          </w:tcPr>
          <w:p w:rsidR="00F73A25" w:rsidRDefault="00000000">
            <w:pPr>
              <w:ind w:firstLine="0"/>
              <w:jc w:val="left"/>
            </w:pPr>
            <w:r>
              <w:t>HTTP 200, корректная классификация medium/high на границе</w:t>
            </w:r>
          </w:p>
        </w:tc>
        <w:tc>
          <w:tcPr>
            <w:tcW w:w="1739" w:type="dxa"/>
          </w:tcPr>
          <w:p w:rsidR="00F73A25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pPr>
              <w:ind w:firstLine="0"/>
              <w:jc w:val="left"/>
            </w:pPr>
            <w:r>
              <w:t>TC-09</w:t>
            </w:r>
          </w:p>
        </w:tc>
        <w:tc>
          <w:tcPr>
            <w:tcW w:w="1769" w:type="dxa"/>
          </w:tcPr>
          <w:p w:rsidR="00F73A25" w:rsidRDefault="00000000">
            <w:pPr>
              <w:ind w:firstLine="0"/>
              <w:jc w:val="left"/>
            </w:pPr>
            <w:r>
              <w:t>Негативный</w:t>
            </w:r>
          </w:p>
        </w:tc>
        <w:tc>
          <w:tcPr>
            <w:tcW w:w="1801" w:type="dxa"/>
          </w:tcPr>
          <w:p w:rsidR="00F73A25" w:rsidRDefault="00000000">
            <w:pPr>
              <w:ind w:firstLine="0"/>
              <w:jc w:val="left"/>
            </w:pPr>
            <w:r>
              <w:t>Неверный segment_code (не найден в БД)</w:t>
            </w:r>
          </w:p>
        </w:tc>
        <w:tc>
          <w:tcPr>
            <w:tcW w:w="2511" w:type="dxa"/>
          </w:tcPr>
          <w:p w:rsidR="00F73A25" w:rsidRDefault="00000000">
            <w:pPr>
              <w:ind w:firstLine="0"/>
              <w:jc w:val="left"/>
            </w:pPr>
            <w:r>
              <w:t>HTTP 404, сообщение о несуществующем сегменте</w:t>
            </w:r>
          </w:p>
        </w:tc>
        <w:tc>
          <w:tcPr>
            <w:tcW w:w="1739" w:type="dxa"/>
          </w:tcPr>
          <w:p w:rsidR="00F73A25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pPr>
              <w:ind w:firstLine="0"/>
              <w:jc w:val="left"/>
            </w:pPr>
            <w:r>
              <w:t>TC-10</w:t>
            </w:r>
          </w:p>
        </w:tc>
        <w:tc>
          <w:tcPr>
            <w:tcW w:w="1769" w:type="dxa"/>
          </w:tcPr>
          <w:p w:rsidR="00F73A25" w:rsidRDefault="00000000">
            <w:pPr>
              <w:ind w:firstLine="0"/>
              <w:jc w:val="left"/>
            </w:pPr>
            <w:r>
              <w:t>Негативный</w:t>
            </w:r>
          </w:p>
        </w:tc>
        <w:tc>
          <w:tcPr>
            <w:tcW w:w="1801" w:type="dxa"/>
          </w:tcPr>
          <w:p w:rsidR="00F73A25" w:rsidRDefault="00000000">
            <w:pPr>
              <w:ind w:firstLine="0"/>
              <w:jc w:val="left"/>
            </w:pPr>
            <w:r>
              <w:t>Запрос с некорректным значением коэффициента</w:t>
            </w:r>
          </w:p>
        </w:tc>
        <w:tc>
          <w:tcPr>
            <w:tcW w:w="2511" w:type="dxa"/>
          </w:tcPr>
          <w:p w:rsidR="00F73A25" w:rsidRDefault="00000000">
            <w:pPr>
              <w:ind w:firstLine="0"/>
              <w:jc w:val="left"/>
            </w:pPr>
            <w:r>
              <w:t>HTTP 422, отказ в сохранении некорректного значения</w:t>
            </w:r>
          </w:p>
        </w:tc>
        <w:tc>
          <w:tcPr>
            <w:tcW w:w="1739" w:type="dxa"/>
          </w:tcPr>
          <w:p w:rsidR="00F73A25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pPr>
              <w:ind w:firstLine="0"/>
              <w:jc w:val="left"/>
            </w:pPr>
            <w:r>
              <w:t>TC-11</w:t>
            </w:r>
          </w:p>
        </w:tc>
        <w:tc>
          <w:tcPr>
            <w:tcW w:w="1769" w:type="dxa"/>
          </w:tcPr>
          <w:p w:rsidR="00F73A25" w:rsidRDefault="00000000">
            <w:pPr>
              <w:ind w:firstLine="0"/>
              <w:jc w:val="left"/>
            </w:pPr>
            <w:r>
              <w:t>Негативный</w:t>
            </w:r>
          </w:p>
        </w:tc>
        <w:tc>
          <w:tcPr>
            <w:tcW w:w="1801" w:type="dxa"/>
          </w:tcPr>
          <w:p w:rsidR="00F73A25" w:rsidRDefault="00000000">
            <w:pPr>
              <w:ind w:firstLine="0"/>
              <w:jc w:val="left"/>
            </w:pPr>
            <w:r>
              <w:t>Таймаут внешнего погодного API</w:t>
            </w:r>
          </w:p>
        </w:tc>
        <w:tc>
          <w:tcPr>
            <w:tcW w:w="2511" w:type="dxa"/>
          </w:tcPr>
          <w:p w:rsidR="00F73A25" w:rsidRDefault="00000000">
            <w:pPr>
              <w:ind w:firstLine="0"/>
              <w:jc w:val="left"/>
            </w:pPr>
            <w:r>
              <w:t xml:space="preserve">HTTP 200 в режиме fallback или </w:t>
            </w:r>
            <w:r>
              <w:lastRenderedPageBreak/>
              <w:t>контролируемая ошибка без падения сервиса</w:t>
            </w:r>
          </w:p>
        </w:tc>
        <w:tc>
          <w:tcPr>
            <w:tcW w:w="1739" w:type="dxa"/>
          </w:tcPr>
          <w:p w:rsidR="00F73A25" w:rsidRDefault="00000000">
            <w:pPr>
              <w:ind w:firstLine="0"/>
              <w:jc w:val="left"/>
            </w:pPr>
            <w:r>
              <w:lastRenderedPageBreak/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pPr>
              <w:ind w:firstLine="0"/>
              <w:jc w:val="left"/>
            </w:pPr>
            <w:r>
              <w:t>TC-12</w:t>
            </w:r>
          </w:p>
        </w:tc>
        <w:tc>
          <w:tcPr>
            <w:tcW w:w="1769" w:type="dxa"/>
          </w:tcPr>
          <w:p w:rsidR="00F73A25" w:rsidRDefault="00000000">
            <w:pPr>
              <w:ind w:firstLine="0"/>
              <w:jc w:val="left"/>
            </w:pPr>
            <w:r>
              <w:t>Позитивный</w:t>
            </w:r>
          </w:p>
        </w:tc>
        <w:tc>
          <w:tcPr>
            <w:tcW w:w="1801" w:type="dxa"/>
          </w:tcPr>
          <w:p w:rsidR="00F73A25" w:rsidRDefault="00000000">
            <w:pPr>
              <w:ind w:firstLine="0"/>
              <w:jc w:val="left"/>
            </w:pPr>
            <w:r>
              <w:t>Фильтрация истории прогнозов по диапазону дат</w:t>
            </w:r>
          </w:p>
        </w:tc>
        <w:tc>
          <w:tcPr>
            <w:tcW w:w="2511" w:type="dxa"/>
          </w:tcPr>
          <w:p w:rsidR="00F73A25" w:rsidRDefault="00000000">
            <w:pPr>
              <w:ind w:firstLine="0"/>
              <w:jc w:val="left"/>
            </w:pPr>
            <w:r>
              <w:t>HTTP 200, возвращается корректный список записей /forecasts/history</w:t>
            </w:r>
          </w:p>
        </w:tc>
        <w:tc>
          <w:tcPr>
            <w:tcW w:w="1739" w:type="dxa"/>
          </w:tcPr>
          <w:p w:rsidR="00F73A25" w:rsidRDefault="00000000">
            <w:pPr>
              <w:ind w:firstLine="0"/>
              <w:jc w:val="left"/>
            </w:pPr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r>
              <w:t>TC-13</w:t>
            </w:r>
          </w:p>
        </w:tc>
        <w:tc>
          <w:tcPr>
            <w:tcW w:w="1769" w:type="dxa"/>
          </w:tcPr>
          <w:p w:rsidR="00F73A25" w:rsidRDefault="00000000">
            <w:r>
              <w:t>Позитивный</w:t>
            </w:r>
          </w:p>
        </w:tc>
        <w:tc>
          <w:tcPr>
            <w:tcW w:w="1801" w:type="dxa"/>
          </w:tcPr>
          <w:p w:rsidR="00F73A25" w:rsidRDefault="00000000">
            <w:r>
              <w:t>День + Туман, корректный segment_code</w:t>
            </w:r>
          </w:p>
        </w:tc>
        <w:tc>
          <w:tcPr>
            <w:tcW w:w="2511" w:type="dxa"/>
          </w:tcPr>
          <w:p w:rsidR="00F73A25" w:rsidRPr="00E22F81" w:rsidRDefault="00000000">
            <w:pPr>
              <w:rPr>
                <w:lang w:val="en-US"/>
              </w:rPr>
            </w:pPr>
            <w:r w:rsidRPr="00E22F81">
              <w:rPr>
                <w:lang w:val="en-US"/>
              </w:rPr>
              <w:t xml:space="preserve">HTTP 200; </w:t>
            </w:r>
            <w:r>
              <w:t>в</w:t>
            </w:r>
            <w:r w:rsidRPr="00E22F81">
              <w:rPr>
                <w:lang w:val="en-US"/>
              </w:rPr>
              <w:t xml:space="preserve"> </w:t>
            </w:r>
            <w:r>
              <w:t>ответе</w:t>
            </w:r>
            <w:r w:rsidRPr="00E22F81">
              <w:rPr>
                <w:lang w:val="en-US"/>
              </w:rPr>
              <w:t xml:space="preserve"> </w:t>
            </w:r>
            <w:r>
              <w:t>присутствуют</w:t>
            </w:r>
            <w:r w:rsidRPr="00E22F81">
              <w:rPr>
                <w:lang w:val="en-US"/>
              </w:rPr>
              <w:t xml:space="preserve"> risk_value, risk_level, factors_breakdown</w:t>
            </w:r>
          </w:p>
        </w:tc>
        <w:tc>
          <w:tcPr>
            <w:tcW w:w="1739" w:type="dxa"/>
          </w:tcPr>
          <w:p w:rsidR="00F73A25" w:rsidRDefault="00000000"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r>
              <w:t>TC-14</w:t>
            </w:r>
          </w:p>
        </w:tc>
        <w:tc>
          <w:tcPr>
            <w:tcW w:w="1769" w:type="dxa"/>
          </w:tcPr>
          <w:p w:rsidR="00F73A25" w:rsidRDefault="00000000">
            <w:r>
              <w:t>Негативный</w:t>
            </w:r>
          </w:p>
        </w:tc>
        <w:tc>
          <w:tcPr>
            <w:tcW w:w="1801" w:type="dxa"/>
          </w:tcPr>
          <w:p w:rsidR="00F73A25" w:rsidRDefault="00000000">
            <w:r>
              <w:t>timestamp передан в некорректном ISO-формате</w:t>
            </w:r>
          </w:p>
        </w:tc>
        <w:tc>
          <w:tcPr>
            <w:tcW w:w="2511" w:type="dxa"/>
          </w:tcPr>
          <w:p w:rsidR="00F73A25" w:rsidRDefault="00000000">
            <w:r>
              <w:t>HTTP 422; сообщение о неверном формате поля timestamp</w:t>
            </w:r>
          </w:p>
        </w:tc>
        <w:tc>
          <w:tcPr>
            <w:tcW w:w="1739" w:type="dxa"/>
          </w:tcPr>
          <w:p w:rsidR="00F73A25" w:rsidRDefault="00000000"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r>
              <w:t>TC-15</w:t>
            </w:r>
          </w:p>
        </w:tc>
        <w:tc>
          <w:tcPr>
            <w:tcW w:w="1769" w:type="dxa"/>
          </w:tcPr>
          <w:p w:rsidR="00F73A25" w:rsidRDefault="00000000">
            <w:r>
              <w:t>Негативный</w:t>
            </w:r>
          </w:p>
        </w:tc>
        <w:tc>
          <w:tcPr>
            <w:tcW w:w="1801" w:type="dxa"/>
          </w:tcPr>
          <w:p w:rsidR="00F73A25" w:rsidRDefault="00000000">
            <w:r>
              <w:t>base_value &lt; 0 (отрицательное значение)</w:t>
            </w:r>
          </w:p>
        </w:tc>
        <w:tc>
          <w:tcPr>
            <w:tcW w:w="2511" w:type="dxa"/>
          </w:tcPr>
          <w:p w:rsidR="00F73A25" w:rsidRDefault="00000000">
            <w:r>
              <w:t>HTTP 422; отклонение недопустимого диапазона</w:t>
            </w:r>
          </w:p>
        </w:tc>
        <w:tc>
          <w:tcPr>
            <w:tcW w:w="1739" w:type="dxa"/>
          </w:tcPr>
          <w:p w:rsidR="00F73A25" w:rsidRDefault="00000000">
            <w:r>
              <w:t>Выполнено</w:t>
            </w:r>
          </w:p>
        </w:tc>
      </w:tr>
      <w:tr w:rsidR="00F73A25">
        <w:tc>
          <w:tcPr>
            <w:tcW w:w="1525" w:type="dxa"/>
          </w:tcPr>
          <w:p w:rsidR="00F73A25" w:rsidRDefault="00000000">
            <w:r>
              <w:t>TC-16</w:t>
            </w:r>
          </w:p>
        </w:tc>
        <w:tc>
          <w:tcPr>
            <w:tcW w:w="1769" w:type="dxa"/>
          </w:tcPr>
          <w:p w:rsidR="00F73A25" w:rsidRDefault="00000000">
            <w:r>
              <w:t>Позитивный</w:t>
            </w:r>
          </w:p>
        </w:tc>
        <w:tc>
          <w:tcPr>
            <w:tcW w:w="1801" w:type="dxa"/>
          </w:tcPr>
          <w:p w:rsidR="00F73A25" w:rsidRDefault="00000000">
            <w:r>
              <w:t xml:space="preserve">Повторный запрос того же сценария (воспроизводимость </w:t>
            </w:r>
            <w:r>
              <w:lastRenderedPageBreak/>
              <w:t>результата при одинаковых входах)</w:t>
            </w:r>
          </w:p>
        </w:tc>
        <w:tc>
          <w:tcPr>
            <w:tcW w:w="2511" w:type="dxa"/>
          </w:tcPr>
          <w:p w:rsidR="00F73A25" w:rsidRDefault="00000000">
            <w:r>
              <w:lastRenderedPageBreak/>
              <w:t>HTTP 200; согласованная категория риска при одинаковых входах</w:t>
            </w:r>
          </w:p>
        </w:tc>
        <w:tc>
          <w:tcPr>
            <w:tcW w:w="1739" w:type="dxa"/>
          </w:tcPr>
          <w:p w:rsidR="00F73A25" w:rsidRDefault="00000000">
            <w:r>
              <w:t>Выполнено</w:t>
            </w:r>
          </w:p>
        </w:tc>
      </w:tr>
    </w:tbl>
    <w:p w:rsidR="00B96C77" w:rsidRDefault="00B96C77">
      <w:pPr>
        <w:ind w:firstLine="0"/>
        <w:jc w:val="center"/>
      </w:pPr>
    </w:p>
    <w:p w:rsidR="00F73A25" w:rsidRDefault="00F73A25">
      <w:pPr>
        <w:ind w:firstLine="0"/>
        <w:jc w:val="center"/>
      </w:pPr>
    </w:p>
    <w:p w:rsidR="00B96C77" w:rsidRDefault="00000000">
      <w:pPr>
        <w:ind w:firstLine="0"/>
        <w:jc w:val="center"/>
      </w:pPr>
      <w:r>
        <w:t xml:space="preserve">Рисунок </w:t>
      </w:r>
      <w:r w:rsidR="004F3BB2">
        <w:t>8</w:t>
      </w:r>
      <w:r>
        <w:t xml:space="preserve"> – Подтверждение успешного запроса в Postman (Status 200 OK) для сценария «Ночь + Снег».</w:t>
      </w:r>
    </w:p>
    <w:p w:rsidR="006A62A3" w:rsidRDefault="006A62A3">
      <w:pPr>
        <w:ind w:firstLine="0"/>
        <w:jc w:val="center"/>
      </w:pPr>
    </w:p>
    <w:p w:rsidR="00B96C77" w:rsidRDefault="00000000">
      <w:r>
        <w:t>Скриншот Postman подтверждает корректную обработку сценария повышенного риска и возврат штатного ответа API со статусом 200 OK и валидной структурой JSON.</w:t>
      </w:r>
    </w:p>
    <w:p w:rsidR="000A7AD6" w:rsidRDefault="00000000">
      <w:r>
        <w:t>Результаты тестирования подтвердили корректность и устойчивость ключевых функций модуля: вычисление риска, обработку исключений, сохранение истории и корректность ролевого доступа.</w:t>
      </w:r>
    </w:p>
    <w:p w:rsidR="000A7AD6" w:rsidRDefault="00000000">
      <w:r>
        <w:t>Время ответа сервиса в типовых сценариях укладывается в требования оперативности (NFR-1, таблица 3), а деградационный режим позволяет сохранять базовую функциональность при временных отказах внешнего погодного сервиса; по результатам испытаний на тестовой конфигурации задержка не превышала 2 с (измерения Postman, см. рисунок 11).</w:t>
      </w:r>
    </w:p>
    <w:p w:rsidR="005238E2" w:rsidRPr="00D701DE" w:rsidRDefault="00000000">
      <w:r>
        <w:t>К ограничениям текущей реализации относятся зависимость от полноты исторических данных и необходимость регламентной калибровки коэффициентов для конкретных региональных условий эксплуатации.</w:t>
      </w:r>
    </w:p>
    <w:p w:rsidR="00F73A25" w:rsidRDefault="00000000">
      <w:r>
        <w:t>Программа испытаний была сформирована по принципу покрытия функциональных, граничных и отказоустойчивых сценариев. Для каждого кейса фиксировались входные данные, ожидаемый HTTP-код, ожидаемая структура ответа и фактический результат выполнения. Такой формат обеспечивает воспроизводимость проверки и возможность повторного прогона после изменения коэффициентов или интеграционных настроек.</w:t>
      </w:r>
    </w:p>
    <w:p w:rsidR="00F73A25" w:rsidRDefault="00000000">
      <w:r>
        <w:t xml:space="preserve">Отдельная группа негативных тестов направлена на проверку контрактной дисциплины API: отсутствие обязательных полей, некорректные </w:t>
      </w:r>
      <w:r>
        <w:lastRenderedPageBreak/>
        <w:t>типы данных, несуществующие идентификаторы сегментов и ошибки формата даты/времени. Наличие этих сценариев в матрице испытаний важно для подтверждения того, что сервис возвращает предсказуемые коды ошибок и не формирует ложноположительные прогнозы при невалидном вводе.</w:t>
      </w:r>
    </w:p>
    <w:p w:rsidR="00F73A25" w:rsidRDefault="00000000">
      <w:r>
        <w:t>По итогам серии прогонов установлено, что модуль сохраняет функциональность не только в штатных, но и в деградационных режимах. Даже при временных проблемах внешнего погодного API сервис продолжает отвечать в контролируемом резервном режиме, что критично для эксплуатационного контура БДД, где недоступность прогноза в пиковые интервалы может привести к потере управленческого окна реагирования.</w:t>
      </w:r>
    </w:p>
    <w:p w:rsidR="00F73A25" w:rsidRDefault="00000000">
      <w:r>
        <w:t>Ключевые негативные сценарии подтверждают корректность обработки исключений: при нарушении входного контракта сервис стабильно возвращает HTTP 422 с диагностикой поля ошибки; при обращении к отсутствующему сегменту - HTTP 404; при сбое внешнего погодного источника - расчет в контролируемом резервном режиме без потери доступности основного API. Тем самым доказывается, что модуль сохраняет работоспособность в условиях реальной эксплуатационной нагрузки.</w:t>
      </w:r>
    </w:p>
    <w:p w:rsidR="00F73A25" w:rsidRDefault="00000000">
      <w:r>
        <w:t>В расширенной матрице тестирования рекомендуется закрепить не менее 16 сценариев, как в таблице 4: 10 позитивных (типовые погодные комбинации, сравнение моделей, фильтрация истории, граничные значения) и 6 негативных (пустые поля, неверные типы, несуществующий segment_code, ошибка формата времени, временная недоступность внешнего API, конфликтные параметры). Такая структура дает количественно измеримое основание для вывода о функциональной готовности модуля к внедрению.</w:t>
      </w:r>
    </w:p>
    <w:p w:rsidR="00F73A25" w:rsidRDefault="00000000">
      <w:r>
        <w:t>Детализация кейсов, ожидаемых кодов ответа и ключевых полей JSON приведена в таблице 4; повторное описание структуры матрицы здесь опущено во избежание дублирования с предыдущим абзацем.</w:t>
      </w:r>
    </w:p>
    <w:p w:rsidR="00D50EDB" w:rsidRDefault="00D50EDB">
      <w:pPr>
        <w:pStyle w:val="2"/>
        <w:spacing w:before="0" w:after="0"/>
        <w:jc w:val="left"/>
        <w:rPr>
          <w:rFonts w:ascii="Times New Roman" w:hAnsi="Times New Roman"/>
        </w:rPr>
      </w:pPr>
    </w:p>
    <w:p w:rsidR="00026AEC" w:rsidRDefault="00026AEC">
      <w:pPr>
        <w:pStyle w:val="2"/>
        <w:spacing w:before="0" w:after="0"/>
        <w:jc w:val="left"/>
        <w:rPr>
          <w:rFonts w:ascii="Times New Roman" w:hAnsi="Times New Roman" w:cs="Times New Roman"/>
        </w:rPr>
      </w:pPr>
    </w:p>
    <w:p w:rsidR="000A7AD6" w:rsidRPr="00787A98" w:rsidRDefault="00000000">
      <w:pPr>
        <w:pStyle w:val="2"/>
        <w:spacing w:before="0" w:after="0"/>
        <w:jc w:val="left"/>
        <w:rPr>
          <w:rFonts w:ascii="Times New Roman" w:hAnsi="Times New Roman" w:cs="Times New Roman"/>
        </w:rPr>
      </w:pPr>
      <w:r w:rsidRPr="00787A98">
        <w:rPr>
          <w:rFonts w:ascii="Times New Roman" w:hAnsi="Times New Roman" w:cs="Times New Roman"/>
        </w:rPr>
        <w:t>3.5 Оценка практической значимости в рамках системы БДД</w:t>
      </w:r>
    </w:p>
    <w:p w:rsidR="00787A98" w:rsidRDefault="00787A98"/>
    <w:p w:rsidR="00A30C17" w:rsidRDefault="00000000">
      <w:r>
        <w:t>Практическая значимость модуля определяется тем, что прогноз риска преобразуется в конкретное управленческое действие в контуре БДД: система заранее выделяет дорожные сегменты с ожидаемым ростом аварийности при неблагоприятных погодно-временных условиях и формирует приоритеты реагирования для оперативных служб.</w:t>
      </w:r>
    </w:p>
    <w:p w:rsidR="000A7AD6" w:rsidRDefault="00000000">
      <w:r>
        <w:t>Разрабатываемый модуль является частью комплексной ИГИС-БДД, состоящей из 11 взаимосвязанных модулей, и выполняет роль прогнозно-аналитического компонента. В этом контуре модуль поставляет стандартизированные оценки риска в диспетчерские и аналитические процессы, где они используются для принятия согласованных решений по распределению ресурсов.</w:t>
      </w:r>
    </w:p>
    <w:p w:rsidR="000A7AD6" w:rsidRDefault="00000000">
      <w:r>
        <w:t>Ключевой прикладной эффект заключается в возможности предварительной передислокации патрулей ГИБДД в зоны высокого риска при ухудшении погоды (например, снег, гололед, ночной период). Проактивное перераспределение нарядов снижает время реагирования на инциденты и повышает вероятность предотвращения тяжелых последствий ДТП.</w:t>
      </w:r>
    </w:p>
    <w:p w:rsidR="0010160F" w:rsidRDefault="00000000" w:rsidP="00787A98">
      <w:r>
        <w:t>Таким образом, практическая ценность внедрения выражается не только в получении числового прогноза, но и в снижении аварийности за счет упреждающего управления дорожной обстановкой в составе единой системы из 11 модулей. Полученные результаты подтверждают целесообразность промышленной интеграции модуля в инфраструктуру ИГИС-БДД.</w:t>
      </w:r>
    </w:p>
    <w:p w:rsidR="00F73A25" w:rsidRDefault="00000000">
      <w:r>
        <w:t xml:space="preserve">Прикладной эффект модуля целесообразно рассматривать в связке «данные -&gt; прогноз -&gt; управленческое действие». До внедрения прогнозного контура распределение нарядов в значительной степени опирается на ретроспективную статистику и экспертное дежурное решение. После внедрения диспетчер получает ранжированный перечень сегментов с оценкой </w:t>
      </w:r>
      <w:r>
        <w:lastRenderedPageBreak/>
        <w:t>риска и может заранее определить, где требуется усиление присутствия в ближайшие часы.</w:t>
      </w:r>
    </w:p>
    <w:p w:rsidR="00F73A25" w:rsidRDefault="00000000">
      <w:r>
        <w:t>В типовом эксплуатационном сценарии при поступлении прогноза о сочетании «ночь + осадки» система формирует приоритетные участки и передает их в контур планирования. Это позволяет выполнить упреждающую передислокацию патрулей ГИБДД до фактического ухудшения обстановки, сократить время прибытия к потенциально опасным сегментам и повысить долю профилактических выездов по сравнению с реакцией «по факту инцидента».</w:t>
      </w:r>
    </w:p>
    <w:p w:rsidR="00F73A25" w:rsidRDefault="00000000">
      <w:r>
        <w:t>Для оценки эффекта внедрения в рамках БДД могут использоваться измеримые KPI: среднее время реакции на риск-событие, доля сегментов, охваченных превентивным патрулированием, и динамика числа тяжелых ДТП в периоды неблагоприятной погоды. Наличие таких индикаторов делает результат внедрения управляемым и обеспечивает основу для поэтапной калибровки модели в региональном контуре эксплуатации.</w:t>
      </w:r>
    </w:p>
    <w:p w:rsidR="00F73A25" w:rsidRDefault="00000000">
      <w:r>
        <w:t>Масштабирование решения на региональный уровень возможно при сохранении единого API-контракта и унифицированного справочника коэффициентов с локальной калибровкой. Такой подход обеспечивает сопоставимость прогнозов между территориями, а также позволяет поэтапно расширять зону применения модуля без изменения базовой архитектуры ИГИС-БДД.</w:t>
      </w:r>
    </w:p>
    <w:p w:rsidR="00F73A25" w:rsidRDefault="00000000">
      <w:r>
        <w:t>Сценарий «до внедрения/после внедрения» формализуется следующим образом. До внедрения распределение нарядов преимущественно реактивное и опирается на постфактум-сигналы; после внедрения диспетчер получает ранжированный список сегментов с прогнозной оценкой риска на ближайший период и формирует план передислокации до наступления пика опасности. В прикладном смысле это сокращает время принятия решения и увеличивает долю профилактических действий.</w:t>
      </w:r>
    </w:p>
    <w:p w:rsidR="00F73A25" w:rsidRDefault="00000000">
      <w:r>
        <w:lastRenderedPageBreak/>
        <w:t>Уточнение порогов KPI и регламентов их сбора целесообразно закрепить на уровне эксплуатационной документации ИГИС-БДД конкретного региона [23].</w:t>
      </w:r>
    </w:p>
    <w:p w:rsidR="00D50EDB" w:rsidRDefault="00D50EDB">
      <w:pPr>
        <w:pStyle w:val="1"/>
        <w:spacing w:before="0" w:after="0"/>
        <w:jc w:val="center"/>
        <w:rPr>
          <w:rFonts w:ascii="Times New Roman" w:hAnsi="Times New Roman"/>
        </w:rPr>
      </w:pPr>
    </w:p>
    <w:p w:rsidR="00D50EDB" w:rsidRDefault="00D50EDB">
      <w:pPr>
        <w:pStyle w:val="1"/>
        <w:spacing w:before="0" w:after="0"/>
        <w:jc w:val="center"/>
        <w:rPr>
          <w:rFonts w:ascii="Times New Roman" w:hAnsi="Times New Roman"/>
        </w:rPr>
      </w:pPr>
    </w:p>
    <w:p w:rsidR="00D50EDB" w:rsidRDefault="00D50EDB">
      <w:pPr>
        <w:pStyle w:val="1"/>
        <w:spacing w:before="0" w:after="0"/>
        <w:jc w:val="center"/>
        <w:rPr>
          <w:rFonts w:ascii="Times New Roman" w:hAnsi="Times New Roman"/>
        </w:rPr>
      </w:pPr>
    </w:p>
    <w:p w:rsidR="00D50EDB" w:rsidRDefault="00D50EDB">
      <w:pPr>
        <w:pStyle w:val="1"/>
        <w:spacing w:before="0" w:after="0"/>
        <w:jc w:val="center"/>
        <w:rPr>
          <w:rFonts w:ascii="Times New Roman" w:hAnsi="Times New Roman"/>
        </w:rPr>
      </w:pPr>
    </w:p>
    <w:p w:rsidR="00D50EDB" w:rsidRDefault="00D50EDB">
      <w:pPr>
        <w:pStyle w:val="1"/>
        <w:spacing w:before="0" w:after="0"/>
        <w:jc w:val="center"/>
        <w:rPr>
          <w:rFonts w:ascii="Times New Roman" w:hAnsi="Times New Roman"/>
        </w:rPr>
      </w:pPr>
    </w:p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4A5A39" w:rsidRDefault="004A5A39" w:rsidP="004A5A39"/>
    <w:p w:rsidR="00026AEC" w:rsidRDefault="00026AEC" w:rsidP="004A5A39"/>
    <w:p w:rsidR="00026AEC" w:rsidRDefault="00026AEC" w:rsidP="004A5A39"/>
    <w:p w:rsidR="00026AEC" w:rsidRDefault="00026AEC" w:rsidP="004A5A39"/>
    <w:p w:rsidR="00026AEC" w:rsidRDefault="00026AEC" w:rsidP="004A5A39"/>
    <w:p w:rsidR="00026AEC" w:rsidRDefault="00026AEC" w:rsidP="004A5A39"/>
    <w:p w:rsidR="004A5A39" w:rsidRDefault="004A5A39" w:rsidP="004A5A39"/>
    <w:p w:rsidR="004A5A39" w:rsidRDefault="004A5A39" w:rsidP="004A5A39"/>
    <w:p w:rsidR="004A5A39" w:rsidRPr="004A5A39" w:rsidRDefault="004A5A39" w:rsidP="004A5A39"/>
    <w:p w:rsidR="00787A98" w:rsidRPr="00787A98" w:rsidRDefault="00787A98" w:rsidP="00787A98"/>
    <w:p w:rsidR="00E345A3" w:rsidRDefault="00000000">
      <w:pPr>
        <w:pStyle w:val="1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ЗАКЛЮЧЕНИЕ</w:t>
      </w:r>
    </w:p>
    <w:p w:rsidR="00C01DEC" w:rsidRPr="00C01DEC" w:rsidRDefault="00C01DEC" w:rsidP="00C01DEC"/>
    <w:p w:rsidR="00A30C17" w:rsidRDefault="00000000">
      <w:r>
        <w:t>Выпускная квалификационная работа выполнена в полном объеме, поставленная цель достигнута: разработан программный модуль краткосрочного прогнозирования аварийности на основе временных и погодных факторов для интеграции в ИГИС-БДД.</w:t>
      </w:r>
    </w:p>
    <w:p w:rsidR="000A7AD6" w:rsidRDefault="00000000">
      <w:r>
        <w:t>В ходе работы последовательно решены ключевые задачи: проведен анализ предметной области и существующих подходов, сформированы требования к модулю, разработаны процессные и архитектурные решения, реализованы серверная и клиентская части программного комплекса.</w:t>
      </w:r>
    </w:p>
    <w:p w:rsidR="000A7AD6" w:rsidRDefault="00000000">
      <w:r>
        <w:t>Практическая часть подтвердила работоспособность решения: выполнены позитивные и негативные сценарии тестирования, проверена устойчивость API, подтверждена корректность расчетов в контрольных сценариях, включая повышенный риск при сочетании «Ночь + Снег».</w:t>
      </w:r>
    </w:p>
    <w:p w:rsidR="000A7AD6" w:rsidRDefault="00000000">
      <w:r>
        <w:t>Разработанный модуль является компонентом комплексной системы ИГИС-БДД из 11 модулей и готов к интеграции в рабочий контур. Его использование обеспечивает проактивное управление рисками, в том числе предварительную передислокацию патрулей ГИБДД в зоны потенциальной опасности при ухудшении погодных условий.</w:t>
      </w:r>
    </w:p>
    <w:p w:rsidR="000A7AD6" w:rsidRDefault="00000000">
      <w:r>
        <w:t>Таким образом, задача ВКР решена: программный модуль разработан, протестирован и методически обоснован для практического применения в системе обеспечения безопасности дорожного движения. Перспективы развития связаны с расширением набора факторов, регулярной калибровкой коэффициентов и дальнейшим повышением точности прогноза.</w:t>
      </w:r>
    </w:p>
    <w:p w:rsidR="005238E2" w:rsidRDefault="005238E2"/>
    <w:p w:rsidR="00F87DAD" w:rsidRDefault="00F87DAD"/>
    <w:p w:rsidR="00F87DAD" w:rsidRDefault="00F87DAD"/>
    <w:p w:rsidR="00446C20" w:rsidRDefault="00446C20"/>
    <w:p w:rsidR="00446C20" w:rsidRDefault="00446C20"/>
    <w:p w:rsidR="005B14E7" w:rsidRDefault="005B14E7"/>
    <w:p w:rsidR="005B14E7" w:rsidRPr="00D701DE" w:rsidRDefault="005B14E7"/>
    <w:p w:rsidR="000A7AD6" w:rsidRDefault="00000000">
      <w:pPr>
        <w:pStyle w:val="1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СПИСОК ИСПОЛЬЗОВАННЫХ ИСТОЧНИКОВ</w:t>
      </w:r>
    </w:p>
    <w:p w:rsidR="00C01DEC" w:rsidRPr="00C01DEC" w:rsidRDefault="00C01DEC" w:rsidP="00C01DEC"/>
    <w:p w:rsidR="00547E01" w:rsidRDefault="00000000">
      <w:r>
        <w:t>1. Сведения о показателях состояния безопасности дорожного движения. - Текст : электронный // Госавтоинспекция МВД России. URL: http://stat.gibdd.ru/ (дата обращения: 28.03.2026).</w:t>
      </w:r>
    </w:p>
    <w:p w:rsidR="00547E01" w:rsidRPr="00C01DEC" w:rsidRDefault="00000000">
      <w:pPr>
        <w:rPr>
          <w:lang w:val="en-US"/>
        </w:rPr>
      </w:pPr>
      <w:r>
        <w:t xml:space="preserve">2. Zou Y., Wang Y., Ma X. et al. </w:t>
      </w:r>
      <w:r w:rsidRPr="00C01DEC">
        <w:rPr>
          <w:lang w:val="en-US"/>
        </w:rPr>
        <w:t>Real-time crash risk prediction: a systematic review // Accident Analysis and Prevention. - 2022. - Vol. 172. - Art. 106678.</w:t>
      </w:r>
    </w:p>
    <w:p w:rsidR="00547E01" w:rsidRDefault="00000000">
      <w:r w:rsidRPr="00C01DEC">
        <w:rPr>
          <w:lang w:val="en-US"/>
        </w:rPr>
        <w:t xml:space="preserve">3. Fountas G., Fonzone A., Gharavi N., Rye T. The joint effect of weather and lighting conditions on injury severities of single-vehicle accidents // Analytic Methods in Accident Research. - 2020. - Vol. 27. - Art. 100124.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. </w:t>
      </w:r>
      <w:r>
        <w:t>URL: https://doi.org/10.1016/j.amar.2020.100124 (дата обращения: 28.03.2026).</w:t>
      </w:r>
    </w:p>
    <w:p w:rsidR="00547E01" w:rsidRDefault="00000000">
      <w:r>
        <w:t>4. Печатнова Е. В. Влияние времени суток на дорожно-транспортную аварийность // Мир транспорта. - 2016. - Т. 14, № 2. - С. 194-200. - Текст : электронный. URL: https://mirtr.elpub.ru/jour/article/view/929 (дата обращения: 28.03.2026).</w:t>
      </w:r>
    </w:p>
    <w:p w:rsidR="00547E01" w:rsidRDefault="00000000">
      <w:r>
        <w:t>5. Российская Федерация. Законы. О безопасности дорожного движения : Федеральный закон от 10.12.1995 N 196-ФЗ (ред. от 08.08.2024). - Текст : электронный // КонсультантПлюс. URL: https://www.consultant.ru/document/cons_doc_LAW_8585/ (дата обращения: 28.03.2026).</w:t>
      </w:r>
    </w:p>
    <w:p w:rsidR="00547E01" w:rsidRDefault="00000000">
      <w:r>
        <w:t>6. Транспортная стратегия Российской Федерации до 2030 года с прогнозом на период до 2035 года : утв. распоряжением Правительства РФ от 27.11.2021 N 3363-р. - Текст : электронный // Правительство России. URL: http://government.ru/docs/43913/ (дата обращения: 28.03.2026).</w:t>
      </w:r>
    </w:p>
    <w:p w:rsidR="00547E01" w:rsidRPr="00C01DEC" w:rsidRDefault="00000000">
      <w:pPr>
        <w:rPr>
          <w:lang w:val="en-US"/>
        </w:rPr>
      </w:pPr>
      <w:r>
        <w:t xml:space="preserve">7. Дорожно-транспортная аварийность в Российской Федерации в 2024 году: информационно-аналитический обзор. - Текст : электронный // Национальная электронная библиотека. </w:t>
      </w:r>
      <w:r w:rsidRPr="00C01DEC">
        <w:rPr>
          <w:lang w:val="en-US"/>
        </w:rPr>
        <w:t xml:space="preserve">URL: </w:t>
      </w:r>
      <w:r w:rsidRPr="00C01DEC">
        <w:rPr>
          <w:lang w:val="en-US"/>
        </w:rPr>
        <w:lastRenderedPageBreak/>
        <w:t>https://rusneb.ru/catalog/000199_000009_011779705/ (</w:t>
      </w:r>
      <w:r>
        <w:t>дата</w:t>
      </w:r>
      <w:r w:rsidRPr="00C01DEC">
        <w:rPr>
          <w:lang w:val="en-US"/>
        </w:rPr>
        <w:t xml:space="preserve"> </w:t>
      </w:r>
      <w:r>
        <w:t>обращения</w:t>
      </w:r>
      <w:r w:rsidRPr="00C01DEC">
        <w:rPr>
          <w:lang w:val="en-US"/>
        </w:rPr>
        <w:t>: 28.03.2026).</w:t>
      </w:r>
    </w:p>
    <w:p w:rsidR="00547E01" w:rsidRDefault="00000000">
      <w:r w:rsidRPr="00C01DEC">
        <w:rPr>
          <w:lang w:val="en-US"/>
        </w:rPr>
        <w:t xml:space="preserve">8. OECD. Road Safety Annual Report 2024. - Paris : OECD Publishing, 2024.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. </w:t>
      </w:r>
      <w:r>
        <w:t>URL: https://www.itf-oecd.org/sites/default/files/docs/irtad-road-safety-annual-report-2024.pdf (дата обращения: 28.03.2026).</w:t>
      </w:r>
    </w:p>
    <w:p w:rsidR="00547E01" w:rsidRDefault="00000000">
      <w:r w:rsidRPr="00C01DEC">
        <w:rPr>
          <w:lang w:val="en-US"/>
        </w:rPr>
        <w:t xml:space="preserve">9. Global status report on road safety 2023. - Geneva : World Health Organization, 2023. - 81 p.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. </w:t>
      </w:r>
      <w:r>
        <w:t>URL: https://www.who.int/publications/i/item/9789240086517 (дата обращения: 28.03.2026).</w:t>
      </w:r>
    </w:p>
    <w:p w:rsidR="00547E01" w:rsidRDefault="00000000">
      <w:r w:rsidRPr="00C01DEC">
        <w:rPr>
          <w:lang w:val="en-US"/>
        </w:rPr>
        <w:t xml:space="preserve">10. European Transport Safety Council. 18th Road Safety Performance Index (PIN Report). - Brussels : ETSC, 2024.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. </w:t>
      </w:r>
      <w:r>
        <w:t>URL: https://etsc.eu/wp-content/uploads/ETSC-18th-PIN-Annual-Report-DIGITAL-V3.pdf (дата обращения: 28.03.2026).</w:t>
      </w:r>
    </w:p>
    <w:p w:rsidR="00547E01" w:rsidRDefault="00000000">
      <w:r w:rsidRPr="00C01DEC">
        <w:rPr>
          <w:lang w:val="en-US"/>
        </w:rPr>
        <w:t xml:space="preserve">11. UNECE. Road Safety Performance Review.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 // United Nations Economic Commission for Europe. </w:t>
      </w:r>
      <w:r>
        <w:t>URL: https://unece.org/road-safety-performance-review (дата обращения: 28.03.2026).</w:t>
      </w:r>
    </w:p>
    <w:p w:rsidR="00547E01" w:rsidRDefault="00000000">
      <w:r w:rsidRPr="00C01DEC">
        <w:rPr>
          <w:lang w:val="en-US"/>
        </w:rPr>
        <w:t xml:space="preserve">12. iRAP Methodology fact sheets.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 // iRAP. </w:t>
      </w:r>
      <w:r>
        <w:t>URL: https://irap.org/methodology (дата обращения: 28.03.2026).</w:t>
      </w:r>
    </w:p>
    <w:p w:rsidR="00547E01" w:rsidRDefault="00000000">
      <w:r>
        <w:t>13. Аналитика больших данных. - Текст : электронный // Автодория. URL: https://avtodoria.ru/big_data (дата обращения: 28.03.2026).</w:t>
      </w:r>
    </w:p>
    <w:p w:rsidR="00547E01" w:rsidRDefault="00000000">
      <w:r>
        <w:t>14. Загородних, Н. А. Интеллектуальное прогнозирование аварийности как перспектива развития информационных систем анализа ДТП / Н. А. Загородних, И. С. Константинов // Информационные технологии в науке, образовании и производстве (ИТНОП-2025): сборник статей X Всерос. науч.-техн. конф. (Орёл, 5–6 июня 2025). – Орёл, 2025. – С. 498–504. – Текст : электронный. URL: https://myconfs.ru/files/itnop2025/usermaterials/Sbornik%20ITNOP-2025.pdf (дата обращения: 28.03.2026).</w:t>
      </w:r>
    </w:p>
    <w:p w:rsidR="00547E01" w:rsidRDefault="00000000">
      <w:r w:rsidRPr="00C01DEC">
        <w:rPr>
          <w:lang w:val="en-US"/>
        </w:rPr>
        <w:lastRenderedPageBreak/>
        <w:t xml:space="preserve">15. Du W., Dash A., Li J., Wei H., Wang G. Safety in Traffic Management Systems: A Comprehensive Survey // Designs. - 2023. - Vol. 7, No. 4. - Art. 100.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. </w:t>
      </w:r>
      <w:r>
        <w:t>URL: https://doi.org/10.3390/designs7040100 (дата обращения: 28.03.2026).</w:t>
      </w:r>
    </w:p>
    <w:p w:rsidR="00547E01" w:rsidRPr="00C01DEC" w:rsidRDefault="00000000">
      <w:pPr>
        <w:rPr>
          <w:lang w:val="en-US"/>
        </w:rPr>
      </w:pPr>
      <w:r>
        <w:t xml:space="preserve">16. Загородних, Н. А. Анализ мирового опыта внедрения и использования геоинформационных технологий для обеспечения безопасности дорожного движения / Н. А. Загородних, И. С. Несов // Информационные технологии и инновации на транспорте: материалы 5-й Междунар. науч.-практ. конф. (Орёл, 22–23 мая 2019 г.). – Орёл: Орловский гос. ун-т им. И. С. Тургенева, 2020. – С. 143–150. – EDN: IUZJMM. </w:t>
      </w:r>
      <w:r w:rsidRPr="00C01DEC">
        <w:rPr>
          <w:lang w:val="en-US"/>
        </w:rPr>
        <w:t>URL: https://elibrary.ru/download/elibrary_42853613_33853738.pdf (</w:t>
      </w:r>
      <w:r>
        <w:t>дата</w:t>
      </w:r>
      <w:r w:rsidRPr="00C01DEC">
        <w:rPr>
          <w:lang w:val="en-US"/>
        </w:rPr>
        <w:t xml:space="preserve"> </w:t>
      </w:r>
      <w:r>
        <w:t>обращения</w:t>
      </w:r>
      <w:r w:rsidRPr="00C01DEC">
        <w:rPr>
          <w:lang w:val="en-US"/>
        </w:rPr>
        <w:t>: 28.03.2026).</w:t>
      </w:r>
    </w:p>
    <w:p w:rsidR="00547E01" w:rsidRDefault="00000000">
      <w:r w:rsidRPr="00C01DEC">
        <w:rPr>
          <w:lang w:val="en-US"/>
        </w:rPr>
        <w:t xml:space="preserve">17. OpenAPI Specification 3.1.0.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 // OpenAPI Initiative. </w:t>
      </w:r>
      <w:r>
        <w:t>URL: https://spec.openapis.org/oas/latest.html (дата обращения: 16.04.2026).</w:t>
      </w:r>
    </w:p>
    <w:p w:rsidR="00547E01" w:rsidRDefault="00000000">
      <w:r w:rsidRPr="00C01DEC">
        <w:rPr>
          <w:lang w:val="en-US"/>
        </w:rPr>
        <w:t xml:space="preserve">18. FastAPI Documentation.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 // FastAPI. </w:t>
      </w:r>
      <w:r>
        <w:t>URL: https://fastapi.tiangolo.com/ (дата обращения: 16.04.2026).</w:t>
      </w:r>
    </w:p>
    <w:p w:rsidR="00547E01" w:rsidRDefault="00000000">
      <w:r w:rsidRPr="00C01DEC">
        <w:rPr>
          <w:lang w:val="en-US"/>
        </w:rPr>
        <w:t xml:space="preserve">19. PostgreSQL 16 Documentation.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 // PostgreSQL Global Development Group. </w:t>
      </w:r>
      <w:r>
        <w:t>URL: https://www.postgresql.org/docs/16/ (дата обращения: 16.04.2026).</w:t>
      </w:r>
    </w:p>
    <w:p w:rsidR="00547E01" w:rsidRDefault="00000000">
      <w:r>
        <w:t>20. React Documentation. - Текст : электронный // React. URL: https://react.dev/ (дата обращения: 16.04.2026).</w:t>
      </w:r>
    </w:p>
    <w:p w:rsidR="00547E01" w:rsidRDefault="00000000">
      <w:r w:rsidRPr="00C01DEC">
        <w:rPr>
          <w:lang w:val="en-US"/>
        </w:rPr>
        <w:t xml:space="preserve">21. Docker Documentation.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 // Docker Inc. </w:t>
      </w:r>
      <w:r>
        <w:t>URL: https://docs.docker.com/ (дата обращения: 16.04.2026).</w:t>
      </w:r>
    </w:p>
    <w:p w:rsidR="00547E01" w:rsidRPr="00C01DEC" w:rsidRDefault="00000000">
      <w:pPr>
        <w:rPr>
          <w:lang w:val="en-US"/>
        </w:rPr>
      </w:pPr>
      <w:r w:rsidRPr="00C01DEC">
        <w:rPr>
          <w:lang w:val="en-US"/>
        </w:rPr>
        <w:t>22. ISO 39001:2012 Road traffic safety (RTS) management systems - Requirements with guidance for use. - Geneva : ISO, 2022.</w:t>
      </w:r>
    </w:p>
    <w:p w:rsidR="00547E01" w:rsidRPr="00C01DEC" w:rsidRDefault="00000000">
      <w:pPr>
        <w:rPr>
          <w:lang w:val="en-US"/>
        </w:rPr>
      </w:pPr>
      <w:r w:rsidRPr="00C01DEC">
        <w:rPr>
          <w:lang w:val="en-US"/>
        </w:rPr>
        <w:t>23. ITU-T Y.4470. Big data and artificial intelligence for smart sustainable cities and communities. - Geneva : ITU, 2023.</w:t>
      </w:r>
    </w:p>
    <w:p w:rsidR="00547E01" w:rsidRPr="00C01DEC" w:rsidRDefault="00000000">
      <w:pPr>
        <w:rPr>
          <w:lang w:val="en-US"/>
        </w:rPr>
      </w:pPr>
      <w:r w:rsidRPr="00C01DEC">
        <w:rPr>
          <w:lang w:val="en-US"/>
        </w:rPr>
        <w:t>24. Evans L. Traffic Safety and the Driver. - New York : Springer, 2022. - 430 p.</w:t>
      </w:r>
    </w:p>
    <w:p w:rsidR="00547E01" w:rsidRPr="00C01DEC" w:rsidRDefault="00000000">
      <w:pPr>
        <w:rPr>
          <w:lang w:val="en-US"/>
        </w:rPr>
      </w:pPr>
      <w:r w:rsidRPr="00C01DEC">
        <w:rPr>
          <w:lang w:val="en-US"/>
        </w:rPr>
        <w:lastRenderedPageBreak/>
        <w:t>25. Elvik R., Vaa T. The Handbook of Road Safety Measures. - 3rd ed. - Bingley : Emerald, 2023. - 1160 p.</w:t>
      </w:r>
    </w:p>
    <w:p w:rsidR="00547E01" w:rsidRPr="00C01DEC" w:rsidRDefault="00000000">
      <w:pPr>
        <w:rPr>
          <w:lang w:val="en-US"/>
        </w:rPr>
      </w:pPr>
      <w:r w:rsidRPr="00C01DEC">
        <w:rPr>
          <w:lang w:val="en-US"/>
        </w:rPr>
        <w:t>26. Abdel-Aty M., Pande A. Crash Data Analysis and Modeling. - Boca Raton : CRC Press, 2021. - 356 p.</w:t>
      </w:r>
    </w:p>
    <w:p w:rsidR="00547E01" w:rsidRPr="00C01DEC" w:rsidRDefault="00000000">
      <w:pPr>
        <w:rPr>
          <w:lang w:val="en-US"/>
        </w:rPr>
      </w:pPr>
      <w:r w:rsidRPr="00C01DEC">
        <w:rPr>
          <w:lang w:val="en-US"/>
        </w:rPr>
        <w:t xml:space="preserve">27. National Highway Traffic Safety Administration. Traffic Safety Facts 2023. - Washington, DC : NHTSA, 2024.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>. URL: https://www.nhtsa.gov/ (</w:t>
      </w:r>
      <w:r>
        <w:t>дата</w:t>
      </w:r>
      <w:r w:rsidRPr="00C01DEC">
        <w:rPr>
          <w:lang w:val="en-US"/>
        </w:rPr>
        <w:t xml:space="preserve"> </w:t>
      </w:r>
      <w:r>
        <w:t>обращения</w:t>
      </w:r>
      <w:r w:rsidRPr="00C01DEC">
        <w:rPr>
          <w:lang w:val="en-US"/>
        </w:rPr>
        <w:t>: 16.04.2026).</w:t>
      </w:r>
    </w:p>
    <w:p w:rsidR="00547E01" w:rsidRPr="00C01DEC" w:rsidRDefault="00000000">
      <w:pPr>
        <w:rPr>
          <w:lang w:val="en-US"/>
        </w:rPr>
      </w:pPr>
      <w:r w:rsidRPr="00C01DEC">
        <w:rPr>
          <w:lang w:val="en-US"/>
        </w:rPr>
        <w:t xml:space="preserve">28. Open-Meteo API Documentation.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 // Open-Meteo. URL: https://open-meteo.com/en/docs (</w:t>
      </w:r>
      <w:r>
        <w:t>дата</w:t>
      </w:r>
      <w:r w:rsidRPr="00C01DEC">
        <w:rPr>
          <w:lang w:val="en-US"/>
        </w:rPr>
        <w:t xml:space="preserve"> </w:t>
      </w:r>
      <w:r>
        <w:t>обращения</w:t>
      </w:r>
      <w:r w:rsidRPr="00C01DEC">
        <w:rPr>
          <w:lang w:val="en-US"/>
        </w:rPr>
        <w:t>: 16.04.2026).</w:t>
      </w:r>
    </w:p>
    <w:p w:rsidR="00547E01" w:rsidRDefault="00000000">
      <w:r w:rsidRPr="00C01DEC">
        <w:rPr>
          <w:lang w:val="en-US"/>
        </w:rPr>
        <w:t xml:space="preserve">29. OpenStreetMap Overpass API by Example. - </w:t>
      </w:r>
      <w:r>
        <w:t>Текст</w:t>
      </w:r>
      <w:r w:rsidRPr="00C01DEC">
        <w:rPr>
          <w:lang w:val="en-US"/>
        </w:rPr>
        <w:t xml:space="preserve"> : </w:t>
      </w:r>
      <w:r>
        <w:t>электронный</w:t>
      </w:r>
      <w:r w:rsidRPr="00C01DEC">
        <w:rPr>
          <w:lang w:val="en-US"/>
        </w:rPr>
        <w:t xml:space="preserve"> // OpenStreetMap Wiki. </w:t>
      </w:r>
      <w:r>
        <w:t>URL: https://wiki.openstreetmap.org/wiki/Overpass_API/Overpass_API_by_Example (дата обращения: 16.04.2026).</w:t>
      </w:r>
    </w:p>
    <w:p w:rsidR="00547E01" w:rsidRPr="00C01DEC" w:rsidRDefault="00000000">
      <w:pPr>
        <w:rPr>
          <w:lang w:val="en-US"/>
        </w:rPr>
      </w:pPr>
      <w:r w:rsidRPr="00C01DEC">
        <w:rPr>
          <w:lang w:val="en-US"/>
        </w:rPr>
        <w:t>30. Lord D., Mannering F. The statistical analysis of crash-frequency data // Journal of Safety Research. - 2010. - Vol. 41, No. 6. - P. 555-562.</w:t>
      </w:r>
    </w:p>
    <w:p w:rsidR="00446C20" w:rsidRPr="00C01DEC" w:rsidRDefault="00446C20" w:rsidP="00446C20">
      <w:pPr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446C20" w:rsidRPr="00C01DEC" w:rsidRDefault="00446C20" w:rsidP="00446C20">
      <w:pPr>
        <w:ind w:firstLine="0"/>
        <w:rPr>
          <w:lang w:val="en-US"/>
        </w:rPr>
      </w:pPr>
    </w:p>
    <w:p w:rsidR="00446C20" w:rsidRPr="00C01DEC" w:rsidRDefault="00446C20" w:rsidP="00446C20">
      <w:pPr>
        <w:ind w:firstLine="0"/>
        <w:rPr>
          <w:lang w:val="en-US"/>
        </w:rPr>
      </w:pPr>
    </w:p>
    <w:p w:rsidR="00B46CFD" w:rsidRPr="00C01DEC" w:rsidRDefault="00B46CFD">
      <w:pPr>
        <w:rPr>
          <w:lang w:val="en-US"/>
        </w:rPr>
      </w:pPr>
    </w:p>
    <w:p w:rsidR="00286CEA" w:rsidRPr="00C01DEC" w:rsidRDefault="00286CEA">
      <w:pPr>
        <w:ind w:firstLine="0"/>
        <w:rPr>
          <w:lang w:val="en-US"/>
        </w:rPr>
      </w:pPr>
    </w:p>
    <w:p w:rsidR="0012228F" w:rsidRPr="00C01DEC" w:rsidRDefault="0012228F">
      <w:pPr>
        <w:rPr>
          <w:lang w:val="en-US"/>
        </w:rPr>
      </w:pPr>
    </w:p>
    <w:sectPr w:rsidR="0012228F" w:rsidRPr="00C01DEC">
      <w:footerReference w:type="even" r:id="rId14"/>
      <w:footerReference w:type="default" r:id="rId15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3B1E" w:rsidRDefault="00363B1E" w:rsidP="00372D10">
      <w:r>
        <w:separator/>
      </w:r>
    </w:p>
  </w:endnote>
  <w:endnote w:type="continuationSeparator" w:id="0">
    <w:p w:rsidR="00363B1E" w:rsidRDefault="00363B1E" w:rsidP="00372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031013739"/>
      <w:docPartObj>
        <w:docPartGallery w:val="Page Numbers (Bottom of Page)"/>
        <w:docPartUnique/>
      </w:docPartObj>
    </w:sdtPr>
    <w:sdtContent>
      <w:p w:rsidR="00372D10" w:rsidRDefault="00372D10" w:rsidP="0050268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:rsidR="00372D10" w:rsidRDefault="00372D1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309520841"/>
      <w:docPartObj>
        <w:docPartGallery w:val="Page Numbers (Bottom of Page)"/>
        <w:docPartUnique/>
      </w:docPartObj>
    </w:sdtPr>
    <w:sdtContent>
      <w:p w:rsidR="00372D10" w:rsidRDefault="00372D10" w:rsidP="0050268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64</w:t>
        </w:r>
        <w:r>
          <w:rPr>
            <w:rStyle w:val="ae"/>
          </w:rPr>
          <w:fldChar w:fldCharType="end"/>
        </w:r>
      </w:p>
    </w:sdtContent>
  </w:sdt>
  <w:p w:rsidR="00372D10" w:rsidRDefault="00372D1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3B1E" w:rsidRDefault="00363B1E" w:rsidP="00372D10">
      <w:r>
        <w:separator/>
      </w:r>
    </w:p>
  </w:footnote>
  <w:footnote w:type="continuationSeparator" w:id="0">
    <w:p w:rsidR="00363B1E" w:rsidRDefault="00363B1E" w:rsidP="00372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B4381"/>
    <w:multiLevelType w:val="multilevel"/>
    <w:tmpl w:val="FD2C49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342312F"/>
    <w:multiLevelType w:val="multilevel"/>
    <w:tmpl w:val="0CE032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22652259">
    <w:abstractNumId w:val="1"/>
  </w:num>
  <w:num w:numId="2" w16cid:durableId="151487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2A"/>
    <w:rsid w:val="00002B5D"/>
    <w:rsid w:val="000153FE"/>
    <w:rsid w:val="00026AEC"/>
    <w:rsid w:val="00044F2D"/>
    <w:rsid w:val="000455AF"/>
    <w:rsid w:val="0004580D"/>
    <w:rsid w:val="0004731D"/>
    <w:rsid w:val="00051AF9"/>
    <w:rsid w:val="0006016A"/>
    <w:rsid w:val="000607C3"/>
    <w:rsid w:val="00076F54"/>
    <w:rsid w:val="0007702F"/>
    <w:rsid w:val="0008182A"/>
    <w:rsid w:val="00090EEE"/>
    <w:rsid w:val="00097600"/>
    <w:rsid w:val="000A7AD6"/>
    <w:rsid w:val="000B7872"/>
    <w:rsid w:val="000C3C0C"/>
    <w:rsid w:val="000C7DCB"/>
    <w:rsid w:val="000D6B59"/>
    <w:rsid w:val="000E6454"/>
    <w:rsid w:val="0010160F"/>
    <w:rsid w:val="00121013"/>
    <w:rsid w:val="0012228F"/>
    <w:rsid w:val="00130B15"/>
    <w:rsid w:val="00155E8B"/>
    <w:rsid w:val="001C6FEB"/>
    <w:rsid w:val="001F4685"/>
    <w:rsid w:val="00222AB6"/>
    <w:rsid w:val="00254ED9"/>
    <w:rsid w:val="002560EB"/>
    <w:rsid w:val="00286CEA"/>
    <w:rsid w:val="002A00F8"/>
    <w:rsid w:val="002B7B2A"/>
    <w:rsid w:val="002D575D"/>
    <w:rsid w:val="003023AA"/>
    <w:rsid w:val="00305CFF"/>
    <w:rsid w:val="00316FC3"/>
    <w:rsid w:val="00350183"/>
    <w:rsid w:val="003501B8"/>
    <w:rsid w:val="0036336A"/>
    <w:rsid w:val="00363B1E"/>
    <w:rsid w:val="00372D10"/>
    <w:rsid w:val="003825F1"/>
    <w:rsid w:val="00395344"/>
    <w:rsid w:val="003A1C2C"/>
    <w:rsid w:val="003A38C1"/>
    <w:rsid w:val="003B31C5"/>
    <w:rsid w:val="003D50B0"/>
    <w:rsid w:val="004320B3"/>
    <w:rsid w:val="00432CEF"/>
    <w:rsid w:val="0044428D"/>
    <w:rsid w:val="00445ABB"/>
    <w:rsid w:val="00446C20"/>
    <w:rsid w:val="0044759C"/>
    <w:rsid w:val="00454A6E"/>
    <w:rsid w:val="00461EC8"/>
    <w:rsid w:val="00482AD4"/>
    <w:rsid w:val="00495066"/>
    <w:rsid w:val="004A2108"/>
    <w:rsid w:val="004A5A39"/>
    <w:rsid w:val="004C66BC"/>
    <w:rsid w:val="004C7485"/>
    <w:rsid w:val="004F3BB2"/>
    <w:rsid w:val="00506227"/>
    <w:rsid w:val="00510040"/>
    <w:rsid w:val="005238E2"/>
    <w:rsid w:val="00526C17"/>
    <w:rsid w:val="00547E01"/>
    <w:rsid w:val="00555B6D"/>
    <w:rsid w:val="0057054B"/>
    <w:rsid w:val="0058191E"/>
    <w:rsid w:val="005950EC"/>
    <w:rsid w:val="005B14E7"/>
    <w:rsid w:val="005C1895"/>
    <w:rsid w:val="005D30BA"/>
    <w:rsid w:val="005D5895"/>
    <w:rsid w:val="00600EB6"/>
    <w:rsid w:val="00616BCC"/>
    <w:rsid w:val="00652693"/>
    <w:rsid w:val="006553E0"/>
    <w:rsid w:val="00666337"/>
    <w:rsid w:val="0068010A"/>
    <w:rsid w:val="006A62A3"/>
    <w:rsid w:val="006E4E51"/>
    <w:rsid w:val="006E7183"/>
    <w:rsid w:val="006F2B76"/>
    <w:rsid w:val="0071575E"/>
    <w:rsid w:val="00784010"/>
    <w:rsid w:val="00787A98"/>
    <w:rsid w:val="00796DDF"/>
    <w:rsid w:val="007C54FF"/>
    <w:rsid w:val="007F2A19"/>
    <w:rsid w:val="008015AE"/>
    <w:rsid w:val="00803DF8"/>
    <w:rsid w:val="00815021"/>
    <w:rsid w:val="00817445"/>
    <w:rsid w:val="00825361"/>
    <w:rsid w:val="008260DF"/>
    <w:rsid w:val="00855698"/>
    <w:rsid w:val="0086330F"/>
    <w:rsid w:val="008B0923"/>
    <w:rsid w:val="008D4226"/>
    <w:rsid w:val="008F3D38"/>
    <w:rsid w:val="00905543"/>
    <w:rsid w:val="00916C82"/>
    <w:rsid w:val="00934E28"/>
    <w:rsid w:val="0094407A"/>
    <w:rsid w:val="009A0240"/>
    <w:rsid w:val="009C6A8D"/>
    <w:rsid w:val="009C7444"/>
    <w:rsid w:val="009D6E3E"/>
    <w:rsid w:val="00A1103F"/>
    <w:rsid w:val="00A213C0"/>
    <w:rsid w:val="00A30C17"/>
    <w:rsid w:val="00A428B1"/>
    <w:rsid w:val="00A55255"/>
    <w:rsid w:val="00A60F2D"/>
    <w:rsid w:val="00A72CCE"/>
    <w:rsid w:val="00A75D42"/>
    <w:rsid w:val="00A77C23"/>
    <w:rsid w:val="00A84D53"/>
    <w:rsid w:val="00AA6128"/>
    <w:rsid w:val="00AF4AB5"/>
    <w:rsid w:val="00B03612"/>
    <w:rsid w:val="00B06A5D"/>
    <w:rsid w:val="00B14D0A"/>
    <w:rsid w:val="00B25BCC"/>
    <w:rsid w:val="00B46CFD"/>
    <w:rsid w:val="00B55FA5"/>
    <w:rsid w:val="00B70F8B"/>
    <w:rsid w:val="00B763E9"/>
    <w:rsid w:val="00B96C77"/>
    <w:rsid w:val="00BB3B45"/>
    <w:rsid w:val="00BC3F38"/>
    <w:rsid w:val="00BF3C56"/>
    <w:rsid w:val="00C01DEC"/>
    <w:rsid w:val="00C10297"/>
    <w:rsid w:val="00C41BB2"/>
    <w:rsid w:val="00C55161"/>
    <w:rsid w:val="00C77239"/>
    <w:rsid w:val="00C906A0"/>
    <w:rsid w:val="00CA5167"/>
    <w:rsid w:val="00CC2358"/>
    <w:rsid w:val="00CE122E"/>
    <w:rsid w:val="00CF42F9"/>
    <w:rsid w:val="00D007B1"/>
    <w:rsid w:val="00D250A7"/>
    <w:rsid w:val="00D316AA"/>
    <w:rsid w:val="00D50EDB"/>
    <w:rsid w:val="00D604DF"/>
    <w:rsid w:val="00D701DE"/>
    <w:rsid w:val="00D72B55"/>
    <w:rsid w:val="00DB218F"/>
    <w:rsid w:val="00E22F81"/>
    <w:rsid w:val="00E345A3"/>
    <w:rsid w:val="00E7305D"/>
    <w:rsid w:val="00E73944"/>
    <w:rsid w:val="00EA4869"/>
    <w:rsid w:val="00EA736E"/>
    <w:rsid w:val="00EB17BF"/>
    <w:rsid w:val="00EC26A2"/>
    <w:rsid w:val="00F1189E"/>
    <w:rsid w:val="00F26246"/>
    <w:rsid w:val="00F51B17"/>
    <w:rsid w:val="00F61323"/>
    <w:rsid w:val="00F638D1"/>
    <w:rsid w:val="00F73A25"/>
    <w:rsid w:val="00F7524C"/>
    <w:rsid w:val="00F83CB2"/>
    <w:rsid w:val="00F84FA7"/>
    <w:rsid w:val="00F87DAD"/>
    <w:rsid w:val="00F95B98"/>
    <w:rsid w:val="00F972CF"/>
    <w:rsid w:val="00FB1E2E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7A09A1"/>
  <w15:chartTrackingRefBased/>
  <w15:docId w15:val="{D5719466-D0F8-B340-9E7A-96AA510C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08182A"/>
    <w:pPr>
      <w:keepNext/>
      <w:keepLines/>
      <w:spacing w:before="360" w:after="200"/>
      <w:ind w:firstLine="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182A"/>
    <w:pPr>
      <w:keepNext/>
      <w:keepLines/>
      <w:spacing w:before="480" w:after="240"/>
      <w:ind w:firstLine="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82A"/>
    <w:pPr>
      <w:keepNext/>
      <w:keepLines/>
      <w:spacing w:before="360" w:after="160"/>
      <w:ind w:firstLine="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8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8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8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8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81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8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8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8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8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8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8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8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82A"/>
    <w:pPr>
      <w:numPr>
        <w:ilvl w:val="1"/>
      </w:numPr>
      <w:spacing w:after="160"/>
      <w:ind w:firstLine="709"/>
    </w:pPr>
    <w:rPr>
      <w:rFonts w:eastAsiaTheme="majorEastAsia" w:cstheme="majorBidi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8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8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18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8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8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182A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372D1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72D10"/>
  </w:style>
  <w:style w:type="character" w:styleId="ae">
    <w:name w:val="page number"/>
    <w:basedOn w:val="a0"/>
    <w:uiPriority w:val="99"/>
    <w:semiHidden/>
    <w:unhideWhenUsed/>
    <w:rsid w:val="00372D10"/>
  </w:style>
  <w:style w:type="table" w:styleId="af">
    <w:name w:val="Table Grid"/>
    <w:basedOn w:val="a1"/>
    <w:uiPriority w:val="39"/>
    <w:rsid w:val="000C3C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1"/>
    <w:uiPriority w:val="40"/>
    <w:rsid w:val="000C3C0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11">
    <w:name w:val="toc 1"/>
    <w:basedOn w:val="a"/>
    <w:next w:val="a"/>
    <w:autoRedefine/>
    <w:uiPriority w:val="39"/>
    <w:unhideWhenUsed/>
    <w:rsid w:val="004C748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C748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4C7485"/>
    <w:pPr>
      <w:spacing w:after="100"/>
      <w:ind w:left="560"/>
    </w:pPr>
  </w:style>
  <w:style w:type="character" w:styleId="af1">
    <w:name w:val="Hyperlink"/>
    <w:basedOn w:val="a0"/>
    <w:uiPriority w:val="99"/>
    <w:unhideWhenUsed/>
    <w:rsid w:val="004C7485"/>
    <w:rPr>
      <w:color w:val="000000"/>
      <w:u w:val="none"/>
    </w:rPr>
  </w:style>
  <w:style w:type="character" w:styleId="af2">
    <w:name w:val="FollowedHyperlink"/>
    <w:basedOn w:val="a0"/>
    <w:uiPriority w:val="99"/>
    <w:semiHidden/>
    <w:unhideWhenUsed/>
    <w:rsid w:val="00BF3C56"/>
    <w:rPr>
      <w:color w:val="954F72" w:themeColor="followedHyperlink"/>
      <w:u w:val="single"/>
    </w:rPr>
  </w:style>
  <w:style w:type="paragraph" w:styleId="af3">
    <w:name w:val="header"/>
    <w:basedOn w:val="a"/>
    <w:link w:val="af4"/>
    <w:uiPriority w:val="99"/>
    <w:unhideWhenUsed/>
    <w:rsid w:val="00D007B1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D007B1"/>
    <w:rPr>
      <w:rFonts w:ascii="Times New Roman" w:hAnsi="Times New Roman"/>
      <w:color w:val="000000"/>
      <w:sz w:val="28"/>
    </w:rPr>
  </w:style>
  <w:style w:type="paragraph" w:styleId="af5">
    <w:name w:val="No Spacing"/>
    <w:uiPriority w:val="1"/>
    <w:qFormat/>
    <w:rsid w:val="000C7DCB"/>
    <w:pPr>
      <w:ind w:firstLine="709"/>
      <w:jc w:val="both"/>
    </w:pPr>
    <w:rPr>
      <w:rFonts w:ascii="Times New Roman" w:hAnsi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52</Pages>
  <Words>9728</Words>
  <Characters>55451</Characters>
  <Application>Microsoft Office Word</Application>
  <DocSecurity>0</DocSecurity>
  <Lines>462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Osavchuk</dc:creator>
  <cp:keywords/>
  <dc:description/>
  <cp:lastModifiedBy>Max Osavchuk</cp:lastModifiedBy>
  <cp:revision>72</cp:revision>
  <dcterms:created xsi:type="dcterms:W3CDTF">2026-03-19T15:02:00Z</dcterms:created>
  <dcterms:modified xsi:type="dcterms:W3CDTF">2026-04-17T23:07:00Z</dcterms:modified>
</cp:coreProperties>
</file>