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4AF36C" w14:textId="77777777" w:rsidR="00D6102F" w:rsidRDefault="00190D4E" w:rsidP="00A77DC5">
      <w:pPr>
        <w:pStyle w:val="1"/>
        <w:ind w:firstLine="0"/>
        <w:jc w:val="center"/>
        <w:rPr>
          <w:noProof/>
        </w:rPr>
      </w:pPr>
      <w:bookmarkStart w:id="0" w:name="_Toc217240310"/>
      <w:r>
        <w:t>СОДЕРЖАНИЕ</w:t>
      </w:r>
      <w:bookmarkEnd w:id="0"/>
      <w:r w:rsidR="00611860">
        <w:t xml:space="preserve"> </w:t>
      </w:r>
      <w:r w:rsidR="00A77DC5">
        <w:fldChar w:fldCharType="begin"/>
      </w:r>
      <w:r w:rsidR="00A77DC5">
        <w:instrText xml:space="preserve"> TOC \o "1-3" \h \z \u </w:instrText>
      </w:r>
      <w:r w:rsidR="00A77DC5">
        <w:fldChar w:fldCharType="separate"/>
      </w:r>
    </w:p>
    <w:p w14:paraId="66695F95" w14:textId="272CB672" w:rsidR="00D6102F" w:rsidRDefault="00D6102F" w:rsidP="00D6102F">
      <w:pPr>
        <w:pStyle w:val="11"/>
        <w:tabs>
          <w:tab w:val="right" w:leader="dot" w:pos="9344"/>
        </w:tabs>
        <w:ind w:firstLine="0"/>
        <w:rPr>
          <w:rFonts w:asciiTheme="minorHAnsi" w:eastAsiaTheme="minorEastAsia" w:hAnsiTheme="minorHAnsi"/>
          <w:noProof/>
          <w:color w:val="auto"/>
          <w:sz w:val="22"/>
          <w:lang w:eastAsia="ru-RU"/>
          <w14:ligatures w14:val="none"/>
        </w:rPr>
      </w:pPr>
      <w:hyperlink w:anchor="_Toc217240310" w:history="1">
        <w:r w:rsidRPr="00513682">
          <w:rPr>
            <w:rStyle w:val="af3"/>
            <w:noProof/>
          </w:rPr>
          <w:t>СОДЕРЖАНИЕ</w:t>
        </w:r>
        <w:r>
          <w:rPr>
            <w:noProof/>
            <w:webHidden/>
          </w:rPr>
          <w:tab/>
        </w:r>
        <w:r>
          <w:rPr>
            <w:noProof/>
            <w:webHidden/>
          </w:rPr>
          <w:fldChar w:fldCharType="begin"/>
        </w:r>
        <w:r>
          <w:rPr>
            <w:noProof/>
            <w:webHidden/>
          </w:rPr>
          <w:instrText xml:space="preserve"> PAGEREF _Toc217240310 \h </w:instrText>
        </w:r>
        <w:r>
          <w:rPr>
            <w:noProof/>
            <w:webHidden/>
          </w:rPr>
        </w:r>
        <w:r>
          <w:rPr>
            <w:noProof/>
            <w:webHidden/>
          </w:rPr>
          <w:fldChar w:fldCharType="separate"/>
        </w:r>
        <w:r w:rsidR="00015DB2">
          <w:rPr>
            <w:noProof/>
            <w:webHidden/>
          </w:rPr>
          <w:t>3</w:t>
        </w:r>
        <w:r>
          <w:rPr>
            <w:noProof/>
            <w:webHidden/>
          </w:rPr>
          <w:fldChar w:fldCharType="end"/>
        </w:r>
      </w:hyperlink>
    </w:p>
    <w:p w14:paraId="7384BFCD" w14:textId="73A19707" w:rsidR="00D6102F" w:rsidRDefault="00D6102F" w:rsidP="00D6102F">
      <w:pPr>
        <w:pStyle w:val="11"/>
        <w:tabs>
          <w:tab w:val="right" w:leader="dot" w:pos="9344"/>
        </w:tabs>
        <w:ind w:firstLine="0"/>
        <w:rPr>
          <w:rFonts w:asciiTheme="minorHAnsi" w:eastAsiaTheme="minorEastAsia" w:hAnsiTheme="minorHAnsi"/>
          <w:noProof/>
          <w:color w:val="auto"/>
          <w:sz w:val="22"/>
          <w:lang w:eastAsia="ru-RU"/>
          <w14:ligatures w14:val="none"/>
        </w:rPr>
      </w:pPr>
      <w:hyperlink w:anchor="_Toc217240311" w:history="1">
        <w:r w:rsidRPr="00513682">
          <w:rPr>
            <w:rStyle w:val="af3"/>
            <w:noProof/>
          </w:rPr>
          <w:t>ВВЕДЕНИЕ</w:t>
        </w:r>
        <w:r>
          <w:rPr>
            <w:noProof/>
            <w:webHidden/>
          </w:rPr>
          <w:tab/>
        </w:r>
        <w:r>
          <w:rPr>
            <w:noProof/>
            <w:webHidden/>
          </w:rPr>
          <w:fldChar w:fldCharType="begin"/>
        </w:r>
        <w:r>
          <w:rPr>
            <w:noProof/>
            <w:webHidden/>
          </w:rPr>
          <w:instrText xml:space="preserve"> PAGEREF _Toc217240311 \h </w:instrText>
        </w:r>
        <w:r>
          <w:rPr>
            <w:noProof/>
            <w:webHidden/>
          </w:rPr>
        </w:r>
        <w:r>
          <w:rPr>
            <w:noProof/>
            <w:webHidden/>
          </w:rPr>
          <w:fldChar w:fldCharType="separate"/>
        </w:r>
        <w:r w:rsidR="00015DB2">
          <w:rPr>
            <w:noProof/>
            <w:webHidden/>
          </w:rPr>
          <w:t>4</w:t>
        </w:r>
        <w:r>
          <w:rPr>
            <w:noProof/>
            <w:webHidden/>
          </w:rPr>
          <w:fldChar w:fldCharType="end"/>
        </w:r>
      </w:hyperlink>
    </w:p>
    <w:p w14:paraId="46BF1229" w14:textId="3FFF8ED4" w:rsidR="00D6102F" w:rsidRDefault="00D6102F" w:rsidP="00D6102F">
      <w:pPr>
        <w:pStyle w:val="11"/>
        <w:tabs>
          <w:tab w:val="right" w:leader="dot" w:pos="9344"/>
        </w:tabs>
        <w:ind w:firstLine="0"/>
        <w:rPr>
          <w:rFonts w:asciiTheme="minorHAnsi" w:eastAsiaTheme="minorEastAsia" w:hAnsiTheme="minorHAnsi"/>
          <w:noProof/>
          <w:color w:val="auto"/>
          <w:sz w:val="22"/>
          <w:lang w:eastAsia="ru-RU"/>
          <w14:ligatures w14:val="none"/>
        </w:rPr>
      </w:pPr>
      <w:hyperlink w:anchor="_Toc217240312" w:history="1">
        <w:r w:rsidRPr="00513682">
          <w:rPr>
            <w:rStyle w:val="af3"/>
            <w:noProof/>
          </w:rPr>
          <w:t>1. ОБЗОР ТЕКУЩЕГО СОСТОЯНИЯ ПРЕДМЕТА ИССЛЕДОВАНИЯ</w:t>
        </w:r>
        <w:r>
          <w:rPr>
            <w:noProof/>
            <w:webHidden/>
          </w:rPr>
          <w:tab/>
        </w:r>
        <w:r>
          <w:rPr>
            <w:noProof/>
            <w:webHidden/>
          </w:rPr>
          <w:fldChar w:fldCharType="begin"/>
        </w:r>
        <w:r>
          <w:rPr>
            <w:noProof/>
            <w:webHidden/>
          </w:rPr>
          <w:instrText xml:space="preserve"> PAGEREF _Toc217240312 \h </w:instrText>
        </w:r>
        <w:r>
          <w:rPr>
            <w:noProof/>
            <w:webHidden/>
          </w:rPr>
        </w:r>
        <w:r>
          <w:rPr>
            <w:noProof/>
            <w:webHidden/>
          </w:rPr>
          <w:fldChar w:fldCharType="separate"/>
        </w:r>
        <w:r w:rsidR="00015DB2">
          <w:rPr>
            <w:noProof/>
            <w:webHidden/>
          </w:rPr>
          <w:t>5</w:t>
        </w:r>
        <w:r>
          <w:rPr>
            <w:noProof/>
            <w:webHidden/>
          </w:rPr>
          <w:fldChar w:fldCharType="end"/>
        </w:r>
      </w:hyperlink>
    </w:p>
    <w:p w14:paraId="2B287DF2" w14:textId="78EE94BC" w:rsidR="00D6102F" w:rsidRDefault="00D6102F" w:rsidP="00D6102F">
      <w:pPr>
        <w:pStyle w:val="23"/>
        <w:tabs>
          <w:tab w:val="right" w:leader="dot" w:pos="9344"/>
        </w:tabs>
        <w:ind w:firstLine="0"/>
        <w:rPr>
          <w:rFonts w:asciiTheme="minorHAnsi" w:eastAsiaTheme="minorEastAsia" w:hAnsiTheme="minorHAnsi"/>
          <w:noProof/>
          <w:color w:val="auto"/>
          <w:sz w:val="22"/>
          <w:lang w:eastAsia="ru-RU"/>
          <w14:ligatures w14:val="none"/>
        </w:rPr>
      </w:pPr>
      <w:hyperlink w:anchor="_Toc217240313" w:history="1">
        <w:r w:rsidRPr="00513682">
          <w:rPr>
            <w:rStyle w:val="af3"/>
            <w:noProof/>
          </w:rPr>
          <w:t>1.1 Обзор зарубежных работ</w:t>
        </w:r>
        <w:r>
          <w:rPr>
            <w:noProof/>
            <w:webHidden/>
          </w:rPr>
          <w:tab/>
        </w:r>
        <w:r>
          <w:rPr>
            <w:noProof/>
            <w:webHidden/>
          </w:rPr>
          <w:fldChar w:fldCharType="begin"/>
        </w:r>
        <w:r>
          <w:rPr>
            <w:noProof/>
            <w:webHidden/>
          </w:rPr>
          <w:instrText xml:space="preserve"> PAGEREF _Toc217240313 \h </w:instrText>
        </w:r>
        <w:r>
          <w:rPr>
            <w:noProof/>
            <w:webHidden/>
          </w:rPr>
        </w:r>
        <w:r>
          <w:rPr>
            <w:noProof/>
            <w:webHidden/>
          </w:rPr>
          <w:fldChar w:fldCharType="separate"/>
        </w:r>
        <w:r w:rsidR="00015DB2">
          <w:rPr>
            <w:noProof/>
            <w:webHidden/>
          </w:rPr>
          <w:t>5</w:t>
        </w:r>
        <w:r>
          <w:rPr>
            <w:noProof/>
            <w:webHidden/>
          </w:rPr>
          <w:fldChar w:fldCharType="end"/>
        </w:r>
      </w:hyperlink>
    </w:p>
    <w:p w14:paraId="4B747897" w14:textId="160E28E0" w:rsidR="00D6102F" w:rsidRDefault="00D6102F" w:rsidP="00D6102F">
      <w:pPr>
        <w:pStyle w:val="23"/>
        <w:tabs>
          <w:tab w:val="right" w:leader="dot" w:pos="9344"/>
        </w:tabs>
        <w:ind w:firstLine="0"/>
        <w:rPr>
          <w:rFonts w:asciiTheme="minorHAnsi" w:eastAsiaTheme="minorEastAsia" w:hAnsiTheme="minorHAnsi"/>
          <w:noProof/>
          <w:color w:val="auto"/>
          <w:sz w:val="22"/>
          <w:lang w:eastAsia="ru-RU"/>
          <w14:ligatures w14:val="none"/>
        </w:rPr>
      </w:pPr>
      <w:hyperlink w:anchor="_Toc217240314" w:history="1">
        <w:r w:rsidRPr="00513682">
          <w:rPr>
            <w:rStyle w:val="af3"/>
            <w:noProof/>
          </w:rPr>
          <w:t>1.2 Обзор отечественных работ</w:t>
        </w:r>
        <w:r>
          <w:rPr>
            <w:noProof/>
            <w:webHidden/>
          </w:rPr>
          <w:tab/>
        </w:r>
        <w:r>
          <w:rPr>
            <w:noProof/>
            <w:webHidden/>
          </w:rPr>
          <w:fldChar w:fldCharType="begin"/>
        </w:r>
        <w:r>
          <w:rPr>
            <w:noProof/>
            <w:webHidden/>
          </w:rPr>
          <w:instrText xml:space="preserve"> PAGEREF _Toc217240314 \h </w:instrText>
        </w:r>
        <w:r>
          <w:rPr>
            <w:noProof/>
            <w:webHidden/>
          </w:rPr>
        </w:r>
        <w:r>
          <w:rPr>
            <w:noProof/>
            <w:webHidden/>
          </w:rPr>
          <w:fldChar w:fldCharType="separate"/>
        </w:r>
        <w:r w:rsidR="00015DB2">
          <w:rPr>
            <w:noProof/>
            <w:webHidden/>
          </w:rPr>
          <w:t>7</w:t>
        </w:r>
        <w:r>
          <w:rPr>
            <w:noProof/>
            <w:webHidden/>
          </w:rPr>
          <w:fldChar w:fldCharType="end"/>
        </w:r>
      </w:hyperlink>
    </w:p>
    <w:p w14:paraId="4E43243A" w14:textId="78A4F73D" w:rsidR="00D6102F" w:rsidRDefault="00D6102F" w:rsidP="00D6102F">
      <w:pPr>
        <w:pStyle w:val="23"/>
        <w:tabs>
          <w:tab w:val="right" w:leader="dot" w:pos="9344"/>
        </w:tabs>
        <w:ind w:firstLine="0"/>
        <w:rPr>
          <w:rFonts w:asciiTheme="minorHAnsi" w:eastAsiaTheme="minorEastAsia" w:hAnsiTheme="minorHAnsi"/>
          <w:noProof/>
          <w:color w:val="auto"/>
          <w:sz w:val="22"/>
          <w:lang w:eastAsia="ru-RU"/>
          <w14:ligatures w14:val="none"/>
        </w:rPr>
      </w:pPr>
      <w:hyperlink w:anchor="_Toc217240315" w:history="1">
        <w:r w:rsidRPr="00513682">
          <w:rPr>
            <w:rStyle w:val="af3"/>
            <w:noProof/>
          </w:rPr>
          <w:t>1.3 Общая характеристика проблемы</w:t>
        </w:r>
        <w:r>
          <w:rPr>
            <w:noProof/>
            <w:webHidden/>
          </w:rPr>
          <w:tab/>
        </w:r>
        <w:r>
          <w:rPr>
            <w:noProof/>
            <w:webHidden/>
          </w:rPr>
          <w:fldChar w:fldCharType="begin"/>
        </w:r>
        <w:r>
          <w:rPr>
            <w:noProof/>
            <w:webHidden/>
          </w:rPr>
          <w:instrText xml:space="preserve"> PAGEREF _Toc217240315 \h </w:instrText>
        </w:r>
        <w:r>
          <w:rPr>
            <w:noProof/>
            <w:webHidden/>
          </w:rPr>
        </w:r>
        <w:r>
          <w:rPr>
            <w:noProof/>
            <w:webHidden/>
          </w:rPr>
          <w:fldChar w:fldCharType="separate"/>
        </w:r>
        <w:r w:rsidR="00015DB2">
          <w:rPr>
            <w:noProof/>
            <w:webHidden/>
          </w:rPr>
          <w:t>10</w:t>
        </w:r>
        <w:r>
          <w:rPr>
            <w:noProof/>
            <w:webHidden/>
          </w:rPr>
          <w:fldChar w:fldCharType="end"/>
        </w:r>
      </w:hyperlink>
    </w:p>
    <w:p w14:paraId="00D1AA14" w14:textId="08B500A8" w:rsidR="00D6102F" w:rsidRDefault="00D6102F" w:rsidP="00D6102F">
      <w:pPr>
        <w:pStyle w:val="11"/>
        <w:tabs>
          <w:tab w:val="right" w:leader="dot" w:pos="9344"/>
        </w:tabs>
        <w:ind w:firstLine="0"/>
        <w:rPr>
          <w:rFonts w:asciiTheme="minorHAnsi" w:eastAsiaTheme="minorEastAsia" w:hAnsiTheme="minorHAnsi"/>
          <w:noProof/>
          <w:color w:val="auto"/>
          <w:sz w:val="22"/>
          <w:lang w:eastAsia="ru-RU"/>
          <w14:ligatures w14:val="none"/>
        </w:rPr>
      </w:pPr>
      <w:hyperlink w:anchor="_Toc217240316" w:history="1">
        <w:r w:rsidRPr="00513682">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_Toc217240316 \h </w:instrText>
        </w:r>
        <w:r>
          <w:rPr>
            <w:noProof/>
            <w:webHidden/>
          </w:rPr>
        </w:r>
        <w:r>
          <w:rPr>
            <w:noProof/>
            <w:webHidden/>
          </w:rPr>
          <w:fldChar w:fldCharType="separate"/>
        </w:r>
        <w:r w:rsidR="00015DB2">
          <w:rPr>
            <w:noProof/>
            <w:webHidden/>
          </w:rPr>
          <w:t>15</w:t>
        </w:r>
        <w:r>
          <w:rPr>
            <w:noProof/>
            <w:webHidden/>
          </w:rPr>
          <w:fldChar w:fldCharType="end"/>
        </w:r>
      </w:hyperlink>
    </w:p>
    <w:p w14:paraId="2F382D42" w14:textId="6780203E" w:rsidR="00EC6206" w:rsidRDefault="00A77DC5" w:rsidP="00EC6206">
      <w:pPr>
        <w:pStyle w:val="1"/>
        <w:ind w:firstLine="0"/>
        <w:jc w:val="center"/>
      </w:pPr>
      <w:r>
        <w:lastRenderedPageBreak/>
        <w:fldChar w:fldCharType="end"/>
      </w:r>
      <w:bookmarkStart w:id="1" w:name="_Toc217240311"/>
      <w:r w:rsidR="00190D4E">
        <w:t>ВВЕДЕНИЕ</w:t>
      </w:r>
      <w:bookmarkEnd w:id="1"/>
    </w:p>
    <w:p w14:paraId="0AD4DB8F" w14:textId="4CC900AE" w:rsidR="00EC6206" w:rsidRDefault="00EC6206" w:rsidP="00EC6206">
      <w:r w:rsidRPr="00EC6206">
        <w:t xml:space="preserve">Актуальность настоящего </w:t>
      </w:r>
      <w:r w:rsidR="007E4024" w:rsidRPr="007E4024">
        <w:t xml:space="preserve">исследования </w:t>
      </w:r>
      <w:r w:rsidRPr="00EC6206">
        <w:t>обусловлена необходимостью автоматизации обработки трёхмерных данных в строительной отрасли и быстром распрост</w:t>
      </w:r>
      <w:r>
        <w:t xml:space="preserve">ранении технологий получения облаков точек. Современные системы наземного и мобильного лазерного сканирования предоставляют </w:t>
      </w:r>
      <w:r w:rsidR="00045FA3">
        <w:t>высоко детализированные</w:t>
      </w:r>
      <w:r>
        <w:t xml:space="preserve"> модели зданий и их конструктивных элементов, что открывает новые возможности для цифровизации строительных процессов. Вместе с тем объёмы получаемых данных и их неоднородность по плотности и качеству создают серьёзные трудности при ручной разметке и традиционных алгоритмах, ориентированных на упрощённые геометрические модели. </w:t>
      </w:r>
    </w:p>
    <w:p w14:paraId="15547EF6" w14:textId="5652B740" w:rsidR="00EC6206" w:rsidRDefault="00EC6206" w:rsidP="00EC6206">
      <w:r>
        <w:t>Цель работы</w:t>
      </w:r>
      <w:r w:rsidR="00BD4029">
        <w:t xml:space="preserve"> заключается в комплексном анализе</w:t>
      </w:r>
      <w:r>
        <w:t xml:space="preserve"> метод</w:t>
      </w:r>
      <w:r w:rsidR="00BD4029">
        <w:t>а</w:t>
      </w:r>
      <w:r>
        <w:t xml:space="preserve"> семантической сегментации облаков точек конструктивных элементов здания</w:t>
      </w:r>
      <w:r w:rsidR="00BD4029">
        <w:t xml:space="preserve"> и </w:t>
      </w:r>
      <w:r w:rsidR="00BC68F9">
        <w:t>создании образа будущего программного продукта</w:t>
      </w:r>
      <w:r>
        <w:t>.</w:t>
      </w:r>
    </w:p>
    <w:p w14:paraId="594A32A5" w14:textId="084E41DA" w:rsidR="00EC6206" w:rsidRDefault="00EC6206" w:rsidP="00EC6206">
      <w:r>
        <w:t xml:space="preserve">В ходе выполнения поставленной цели </w:t>
      </w:r>
      <w:r w:rsidR="00E64937">
        <w:t>необходимо</w:t>
      </w:r>
      <w:r>
        <w:t xml:space="preserve"> реш</w:t>
      </w:r>
      <w:r w:rsidR="00327C8A">
        <w:t>ить</w:t>
      </w:r>
      <w:r>
        <w:t xml:space="preserve"> задачи,</w:t>
      </w:r>
      <w:r w:rsidR="005967FB">
        <w:t xml:space="preserve"> включающие в себя</w:t>
      </w:r>
      <w:r>
        <w:t xml:space="preserve"> анализ зарубежных и отечественных подходов к семантической сегментации облаков точек</w:t>
      </w:r>
      <w:r w:rsidR="005967FB">
        <w:t xml:space="preserve">, </w:t>
      </w:r>
      <w:r w:rsidR="00EF0AEA">
        <w:t>сравнение существующих</w:t>
      </w:r>
      <w:r w:rsidR="002F5533">
        <w:t xml:space="preserve"> </w:t>
      </w:r>
      <w:r>
        <w:t>фор</w:t>
      </w:r>
      <w:r w:rsidR="002F5533">
        <w:t xml:space="preserve">мулирование </w:t>
      </w:r>
      <w:r>
        <w:t>требовани</w:t>
      </w:r>
      <w:r w:rsidR="002F5533">
        <w:t xml:space="preserve">й </w:t>
      </w:r>
      <w:r>
        <w:t>к разрабатываемому решению.</w:t>
      </w:r>
    </w:p>
    <w:p w14:paraId="09BFA5A0" w14:textId="403F700C" w:rsidR="00573FEB" w:rsidRDefault="009A4253" w:rsidP="009A4253">
      <w:r w:rsidRPr="002D20A0">
        <w:t>Практическая значимость работы заключается в создании теоретического фундамента для последующей разработки программного комплекса в рамках выпускной квалификационной работы.</w:t>
      </w:r>
    </w:p>
    <w:p w14:paraId="38B7F5F6" w14:textId="65398172" w:rsidR="00650856" w:rsidRPr="00650856" w:rsidRDefault="00650856" w:rsidP="00650856">
      <w:pPr>
        <w:pStyle w:val="1"/>
      </w:pPr>
      <w:bookmarkStart w:id="2" w:name="_Toc210577056"/>
      <w:bookmarkStart w:id="3" w:name="_Toc217240312"/>
      <w:r w:rsidRPr="00650856">
        <w:lastRenderedPageBreak/>
        <w:t>1. ОБЗОР ТЕКУЩЕГО СОСТОЯНИЯ ПРЕДМЕТА ИССЛЕДОВАНИЯ</w:t>
      </w:r>
      <w:bookmarkEnd w:id="2"/>
      <w:bookmarkEnd w:id="3"/>
    </w:p>
    <w:p w14:paraId="3A2E603B" w14:textId="6A27D35E" w:rsidR="00650856" w:rsidRDefault="00650856" w:rsidP="00650856">
      <w:pPr>
        <w:pStyle w:val="2"/>
      </w:pPr>
      <w:bookmarkStart w:id="4" w:name="_Toc217240313"/>
      <w:r>
        <w:t>1.1 Обзор зарубежных работ</w:t>
      </w:r>
      <w:bookmarkEnd w:id="4"/>
    </w:p>
    <w:p w14:paraId="31C2278E" w14:textId="4B471BBE" w:rsidR="00650856" w:rsidRDefault="00650856" w:rsidP="00650856">
      <w:r>
        <w:t>Становление и быстрое развитие методов обработки облаков точек в мировом научно-техническом сообществе связано с несколькими параллельными трендами</w:t>
      </w:r>
      <w:r w:rsidR="00CD73E7">
        <w:t xml:space="preserve"> –</w:t>
      </w:r>
      <w:r>
        <w:t xml:space="preserve"> доступностью</w:t>
      </w:r>
      <w:r w:rsidR="00CD73E7">
        <w:t xml:space="preserve"> </w:t>
      </w:r>
      <w:r>
        <w:t xml:space="preserve">высококачественных </w:t>
      </w:r>
      <w:proofErr w:type="spellStart"/>
      <w:r>
        <w:t>LiDAR</w:t>
      </w:r>
      <w:proofErr w:type="spellEnd"/>
      <w:r>
        <w:t>-сканеров и мобильных систем захвата, распространением фотограмметрии как дешёвой альтернативы, а также прогрессом в вычислительных мощностях и алгоритмах машинного обучения. В англоязычной литературе тема семантической сегментации трёхмерных наборов точек получила интенсивное развитие как самостоятельное направление прикладного компьютерного зрения.</w:t>
      </w:r>
      <w:r w:rsidR="00BA5A61">
        <w:t xml:space="preserve"> Среди неё есть работы за авторством </w:t>
      </w:r>
      <w:r w:rsidR="00BA5A61" w:rsidRPr="00BA5A61">
        <w:t>Charles</w:t>
      </w:r>
      <w:r w:rsidR="00BA5A61">
        <w:t xml:space="preserve"> </w:t>
      </w:r>
      <w:proofErr w:type="spellStart"/>
      <w:proofErr w:type="gramStart"/>
      <w:r w:rsidR="00BA5A61" w:rsidRPr="00BA5A61">
        <w:t>Qi</w:t>
      </w:r>
      <w:proofErr w:type="spellEnd"/>
      <w:r w:rsidR="00BA5A61" w:rsidRPr="00BA5A61">
        <w:t>[</w:t>
      </w:r>
      <w:proofErr w:type="gramEnd"/>
      <w:r w:rsidR="00BA5A61">
        <w:t>1</w:t>
      </w:r>
      <w:r w:rsidR="00BA5A61" w:rsidRPr="00BA5A61">
        <w:t>]</w:t>
      </w:r>
      <w:r w:rsidR="00BA5A61">
        <w:t xml:space="preserve">, </w:t>
      </w:r>
      <w:proofErr w:type="spellStart"/>
      <w:r w:rsidR="00BA5A61" w:rsidRPr="00BA5A61">
        <w:t>Hugues</w:t>
      </w:r>
      <w:proofErr w:type="spellEnd"/>
      <w:r w:rsidR="00BA5A61" w:rsidRPr="00BA5A61">
        <w:t xml:space="preserve"> Thomas</w:t>
      </w:r>
      <w:r w:rsidR="00BA5A61" w:rsidRPr="00BA5A61">
        <w:t>[2]</w:t>
      </w:r>
      <w:r w:rsidR="00BA5A61">
        <w:t xml:space="preserve">, </w:t>
      </w:r>
      <w:proofErr w:type="spellStart"/>
      <w:r w:rsidR="00CA60C1" w:rsidRPr="00CA60C1">
        <w:t>Christopher</w:t>
      </w:r>
      <w:proofErr w:type="spellEnd"/>
      <w:r w:rsidR="00CA60C1" w:rsidRPr="00CA60C1">
        <w:t xml:space="preserve"> </w:t>
      </w:r>
      <w:proofErr w:type="spellStart"/>
      <w:r w:rsidR="00CA60C1" w:rsidRPr="00CA60C1">
        <w:t>Choy</w:t>
      </w:r>
      <w:proofErr w:type="spellEnd"/>
      <w:r w:rsidR="00CA60C1" w:rsidRPr="00CA60C1">
        <w:t>[</w:t>
      </w:r>
      <w:r w:rsidR="00CA60C1">
        <w:t>3</w:t>
      </w:r>
      <w:r w:rsidR="00CA60C1" w:rsidRPr="00CA60C1">
        <w:t>]</w:t>
      </w:r>
      <w:r w:rsidR="00CA60C1">
        <w:t>, затрагивающие эту область.</w:t>
      </w:r>
      <w:r>
        <w:t xml:space="preserve"> Ведущие публикации акцентируют внимание на трёх базовых подходах к представлению и обработке данных</w:t>
      </w:r>
      <w:r w:rsidR="00D631B4">
        <w:t xml:space="preserve"> –</w:t>
      </w:r>
      <w:r>
        <w:t xml:space="preserve"> проекционные методы, </w:t>
      </w:r>
      <w:proofErr w:type="spellStart"/>
      <w:r>
        <w:t>вокселизация</w:t>
      </w:r>
      <w:proofErr w:type="spellEnd"/>
      <w:r>
        <w:t xml:space="preserve"> и непосредственная работа с непорядковыми точечными представлениями.</w:t>
      </w:r>
    </w:p>
    <w:p w14:paraId="091D7DD7" w14:textId="708B6DF1" w:rsidR="00650856" w:rsidRDefault="00650856" w:rsidP="00650856">
      <w:r>
        <w:t xml:space="preserve">Ранние международные работы опирались на геометрические дескрипторы и классические алгоритмы кластеризации. Алгоритмы на основе нормалей поверхности, кривизны, локальной плотности и градиентных признаков демонстрировали высокую интерпретируемость и относительную простоту реализации. Эти подходы эффективно применялись для выделения плоских и цилиндрических структур, что оказалось полезно при выделении стен, колонн и трубопроводов в упорядоченных сценах. Однако в условиях шумных и частично наблюдаемых реконструкций их устойчивость снижалась, а </w:t>
      </w:r>
      <w:r w:rsidR="00E96EB5">
        <w:t>возможности обобщения</w:t>
      </w:r>
      <w:r>
        <w:t xml:space="preserve"> </w:t>
      </w:r>
      <w:r w:rsidR="00E96EB5">
        <w:t xml:space="preserve">для </w:t>
      </w:r>
      <w:r>
        <w:t>сложн</w:t>
      </w:r>
      <w:r w:rsidR="00E96EB5">
        <w:t>ых</w:t>
      </w:r>
      <w:r>
        <w:t xml:space="preserve"> архитектур оказывал</w:t>
      </w:r>
      <w:r w:rsidR="00E96EB5">
        <w:t>и</w:t>
      </w:r>
      <w:r>
        <w:t>сь ограниченн</w:t>
      </w:r>
      <w:r w:rsidR="00E96EB5">
        <w:t>ыми</w:t>
      </w:r>
      <w:r>
        <w:t>.</w:t>
      </w:r>
    </w:p>
    <w:p w14:paraId="588415BF" w14:textId="1CC9E3FC" w:rsidR="00650856" w:rsidRDefault="00650856" w:rsidP="00650856">
      <w:r>
        <w:lastRenderedPageBreak/>
        <w:t xml:space="preserve">С появлением методов машинного обучения классические признаки стали обогащаться статистическими моделями. Варианты SVM, случайных лесов и градиентного </w:t>
      </w:r>
      <w:proofErr w:type="spellStart"/>
      <w:r>
        <w:t>бустинга</w:t>
      </w:r>
      <w:proofErr w:type="spellEnd"/>
      <w:r>
        <w:t xml:space="preserve"> применялись для построения локальных классификаторов на основе наборов дескрипторов. Этот пласт работ показал практическую эффективность при наличии достаточного объёма аннотированных данных и при выполнении предобработки. Тем не менее</w:t>
      </w:r>
      <w:r w:rsidR="001A21AD">
        <w:t>,</w:t>
      </w:r>
      <w:r>
        <w:t xml:space="preserve"> ручная разметка трёхмерных сцен трудоёмка, а разнообразие реальных архитектур затрудняло переносимость моделей.</w:t>
      </w:r>
    </w:p>
    <w:p w14:paraId="503ACA44" w14:textId="59E8EFBF" w:rsidR="00650856" w:rsidRDefault="00650856" w:rsidP="00650856">
      <w:r>
        <w:t>Резкий качественный скачок произошёл с появлением нейросетевых архитектур, адаптированных к особенностям облаков точек. Одн</w:t>
      </w:r>
      <w:r w:rsidR="00C70A3C">
        <w:t>им</w:t>
      </w:r>
      <w:r>
        <w:t xml:space="preserve"> из ключевых </w:t>
      </w:r>
      <w:r w:rsidR="00C70A3C">
        <w:t>событий</w:t>
      </w:r>
      <w:r>
        <w:t xml:space="preserve"> стало предложение архитектур, работающих напрямую с наборами точек без промежуточной вокселизации. Подходы, основанные на симметричных функциях агрегации локальных признаков, показали высокую точность при относительно низкой стоимости предварительной обработки. Параллельно активно развивались свёрточные подходы для разрежённых тензорных представлений, которые позволяли использовать проверенные приёмы свёрточных нейронных сетей при существенной экономии памяти на разрежённых данных.</w:t>
      </w:r>
    </w:p>
    <w:p w14:paraId="7AED6F27" w14:textId="0DB29DA1" w:rsidR="00650856" w:rsidRDefault="00650856" w:rsidP="00650856">
      <w:r>
        <w:t>Практическое применение нейросетевых моделей в задачах строительной отрасли получило сильный импульс благодаря появлению специализированных датасетов и бенчмарков. В работах последних лет демонстрируется тенденция к комбинированию нескольких представлений</w:t>
      </w:r>
      <w:r w:rsidR="00466435">
        <w:t xml:space="preserve"> </w:t>
      </w:r>
      <w:r>
        <w:t xml:space="preserve">для компенсации слабых сторон каждого подхода. </w:t>
      </w:r>
    </w:p>
    <w:p w14:paraId="5E87E011" w14:textId="6EB7CABE" w:rsidR="00650856" w:rsidRDefault="00650856" w:rsidP="00650856">
      <w:r>
        <w:t xml:space="preserve">Отдельное направление зарубежных разработок связано с интеграцией результатов сегментации в процессы создания цифровых двойников и </w:t>
      </w:r>
      <w:r w:rsidR="00576EDA" w:rsidRPr="00576EDA">
        <w:t>Building Information Model</w:t>
      </w:r>
      <w:r w:rsidR="00576EDA" w:rsidRPr="00576EDA">
        <w:t xml:space="preserve"> (</w:t>
      </w:r>
      <w:r w:rsidR="00576EDA">
        <w:t xml:space="preserve">далее – </w:t>
      </w:r>
      <w:r>
        <w:t>BIM</w:t>
      </w:r>
      <w:r w:rsidR="00576EDA">
        <w:t>)</w:t>
      </w:r>
      <w:r>
        <w:t>. Появились методики, ориентированные не просто на классификацию точек, а на последующую аппроксимацию сегментов строительными примитивами и перевод их в стандартизированные представления. Эти наработки ориентированы на практические сценарии</w:t>
      </w:r>
      <w:r w:rsidR="006A097E">
        <w:t xml:space="preserve"> –</w:t>
      </w:r>
      <w:r>
        <w:t xml:space="preserve"> автоматическая генерация модельной информации </w:t>
      </w:r>
      <w:r>
        <w:lastRenderedPageBreak/>
        <w:t xml:space="preserve">из облаков точек, сравнение исполнительной и проектной документации, инвентаризация и мониторинг дефектов. </w:t>
      </w:r>
    </w:p>
    <w:p w14:paraId="28765C37" w14:textId="317B582C" w:rsidR="00650856" w:rsidRDefault="00650856" w:rsidP="00650856">
      <w:r>
        <w:t>С точки зрения алгоритмических новаций в зарубежной литературе выделяются несколько устойчивых трендов. Первый — переход к архитектурам, учитывающим локальный контекст и отношения между точками, что повышает точность в сложных архитектурных сценах. Второй — развитие вычислительно экономичных структур с упором на масштабируемость к миллионам точек. Третий — интеграция семантической и геометрической аппроксимации, когда сегментация служит предварительным шагом для последующей геометрической параметризации элементов.</w:t>
      </w:r>
    </w:p>
    <w:p w14:paraId="5BF1F9CA" w14:textId="171AB481" w:rsidR="00650856" w:rsidRDefault="00650856" w:rsidP="00650856">
      <w:r>
        <w:t xml:space="preserve">Технические инструменты и открытые библиотеки также играют существенную роль в зарубежной экосистеме. Наборы утилит для предобработки, визуализации и разметки стали общедоступными, что ускоряет внедрение моделей в прикладные конвейеры. </w:t>
      </w:r>
    </w:p>
    <w:p w14:paraId="00B1B7C6" w14:textId="7F0CD7FF" w:rsidR="00650856" w:rsidRDefault="005C2489" w:rsidP="00650856">
      <w:r>
        <w:t>Однако</w:t>
      </w:r>
      <w:r w:rsidR="00650856">
        <w:t xml:space="preserve">, </w:t>
      </w:r>
      <w:r>
        <w:t xml:space="preserve">несмотря на то, что </w:t>
      </w:r>
      <w:r w:rsidR="00650856">
        <w:t xml:space="preserve">многие методы демонстрируют высокую точность на академических датасетах, </w:t>
      </w:r>
      <w:r>
        <w:t>они</w:t>
      </w:r>
      <w:r w:rsidR="00650856">
        <w:t xml:space="preserve"> испытывают трудности при переносе на полевые данные с сильными артефактами и частичной видимостью. </w:t>
      </w:r>
      <w:r>
        <w:t>Также</w:t>
      </w:r>
      <w:r w:rsidR="00650856">
        <w:t>, баланс между точностью и вычислительной эффективностью остаётся предметом компромисса</w:t>
      </w:r>
      <w:r>
        <w:t xml:space="preserve"> –</w:t>
      </w:r>
      <w:r w:rsidR="00650856">
        <w:t xml:space="preserve"> более</w:t>
      </w:r>
      <w:r>
        <w:t xml:space="preserve"> </w:t>
      </w:r>
      <w:r w:rsidR="00650856">
        <w:t xml:space="preserve">точные модели часто требуют значительных ресурсов для обучения. </w:t>
      </w:r>
    </w:p>
    <w:p w14:paraId="07739230" w14:textId="499E834E" w:rsidR="0001295D" w:rsidRDefault="0001295D" w:rsidP="0001295D">
      <w:pPr>
        <w:pStyle w:val="2"/>
      </w:pPr>
      <w:bookmarkStart w:id="5" w:name="_Toc217240314"/>
      <w:r>
        <w:t>1.2 Обзор отечественных работ</w:t>
      </w:r>
      <w:bookmarkEnd w:id="5"/>
    </w:p>
    <w:p w14:paraId="7D84B2CD" w14:textId="40106E6B" w:rsidR="0001295D" w:rsidRDefault="0001295D" w:rsidP="0001295D">
      <w:r>
        <w:t>В отечественной научной и прикладной практике вопросы обработки облаков точек и их семантической сегментации получают всё более прикладную направленность. Основной акцент делается на адаптацию международных методик к условиям локально</w:t>
      </w:r>
      <w:r w:rsidR="00272582">
        <w:t>й</w:t>
      </w:r>
      <w:r>
        <w:t xml:space="preserve"> </w:t>
      </w:r>
      <w:r w:rsidR="00272582">
        <w:t>специфики</w:t>
      </w:r>
      <w:r w:rsidR="00D74502">
        <w:t>, таких как</w:t>
      </w:r>
      <w:r>
        <w:t xml:space="preserve"> учёт особенностей застройки советского и постсоветского периодов, требования национальных стандартов стро</w:t>
      </w:r>
      <w:r w:rsidR="00EF385C">
        <w:t xml:space="preserve">ительной </w:t>
      </w:r>
      <w:r>
        <w:t>документации и задач</w:t>
      </w:r>
      <w:r w:rsidR="00D74502">
        <w:t>и</w:t>
      </w:r>
      <w:r>
        <w:t xml:space="preserve"> </w:t>
      </w:r>
      <w:r>
        <w:lastRenderedPageBreak/>
        <w:t>импортозамещения программно-аппаратных комплексов. Работа с трёхмерными наборами точек в российских условиях часто инициируется практическими задачами</w:t>
      </w:r>
      <w:r w:rsidR="00D17239">
        <w:t xml:space="preserve"> –</w:t>
      </w:r>
      <w:r>
        <w:t xml:space="preserve"> контроль исполнительной съёмки, создание цифровых двойников исторической застройки, мониторинг деформаций и инженерно-геодезические съёмки для строительства и ремонта. Из этого вытекает доминирующая прикладная направленность публикаций и проектов.</w:t>
      </w:r>
    </w:p>
    <w:p w14:paraId="48266D49" w14:textId="3DC28FB7" w:rsidR="0001295D" w:rsidRDefault="0001295D" w:rsidP="0001295D">
      <w:r>
        <w:t>Академические коллективы российских вузов и НИИ</w:t>
      </w:r>
      <w:r w:rsidR="001B5E59" w:rsidRPr="001B5E59">
        <w:t>[4][5]</w:t>
      </w:r>
      <w:r>
        <w:t xml:space="preserve"> концентрируют усилия на адаптации методов предобработки и на повышении надёжности выделения элементов в условиях шумных полевых данных. В статьях и отчётах отечественных авторов подробно разбираются вопросы фильтрации выбросов, нормализации плотности точек и устранения систематических артефактов, связанных с особенностями локального сканирования в плотной застройке. Часто предлагаются практичные алгоритмы выравнивания облаков, основанные на гибридных подходах.</w:t>
      </w:r>
    </w:p>
    <w:p w14:paraId="546D9A6D" w14:textId="3B80240B" w:rsidR="0001295D" w:rsidRDefault="0001295D" w:rsidP="0001295D">
      <w:r>
        <w:t xml:space="preserve">В России также развивались работы по созданию локализованных наборов данных и сценариев тестирования. Эти наработки чаще ориентированы на характерные для </w:t>
      </w:r>
      <w:r w:rsidR="009B594B">
        <w:t xml:space="preserve">нашего </w:t>
      </w:r>
      <w:r>
        <w:t>региона архитектурные решения</w:t>
      </w:r>
      <w:r w:rsidR="009B594B">
        <w:t xml:space="preserve"> – </w:t>
      </w:r>
      <w:r>
        <w:t>панельные</w:t>
      </w:r>
      <w:r w:rsidR="009B594B">
        <w:t xml:space="preserve"> </w:t>
      </w:r>
      <w:r>
        <w:t xml:space="preserve">многоквартирные дома, кирпичные и каменные конструкции, типовые элементы советского строительства. Подобные датасеты важны для корректной оценки переносимости зарубежных моделей и для предобучения локальных классификаторов. </w:t>
      </w:r>
    </w:p>
    <w:p w14:paraId="77F0550D" w14:textId="780D1ABB" w:rsidR="0001295D" w:rsidRDefault="0001295D" w:rsidP="0001295D">
      <w:r>
        <w:t xml:space="preserve">В прикладной инженерной среде российские компании и проектные организации преимущественно обращаются к готовым пакетам для предобработки и визуализации, дополненным собственными модулями для выделения конструктивных примитивов. Особое значение приобретают инструменты, позволяющие переводить результаты сегментации в форматы, совместимые с отечественными системами автоматизированного проектирования и учёта. На практике отмечается дефицит полностью автоматизированных решений, пригодных к применению без ручной </w:t>
      </w:r>
      <w:r>
        <w:lastRenderedPageBreak/>
        <w:t xml:space="preserve">постобработки. Вследствие этого в коммерческих проектах широко используются полуавтоматические </w:t>
      </w:r>
      <w:r w:rsidR="008D0C36">
        <w:t>решения</w:t>
      </w:r>
      <w:r>
        <w:t xml:space="preserve"> с участием оператора на ключевых этапах.</w:t>
      </w:r>
    </w:p>
    <w:p w14:paraId="2DAD54E2" w14:textId="66D614AB" w:rsidR="0001295D" w:rsidRDefault="0001295D" w:rsidP="0001295D">
      <w:r>
        <w:t>Законодательные и регуляторные факторы тоже оказывают влияние на направления работ. Требования по учёту исполнительной документации, необходимой для согласования с государственными органами, формируют дополнительные ограничения на формат выходных данных и степень автоматизации. В ряде публикаций анализируются вопросы интеграции данных сканирования с национальными стандартами по учёту зданий и сооружений, что требует разработки модулей конвертации и семантической унификации.</w:t>
      </w:r>
    </w:p>
    <w:p w14:paraId="672FA399" w14:textId="185C8244" w:rsidR="0001295D" w:rsidRDefault="0001295D" w:rsidP="0001295D">
      <w:r>
        <w:t>Технические ограничения отечественной экосистемы проявляются в доступности вычислительных мощностей и программного обеспечения. Многочисленные коллективы предпочитают открытые библиотеки и инструменты, а также легковесные реализации алгоритмов. Параллельно наблюдается интерес к распределённым и облачным подходам для обработки крупных наборов точек, но широкое промышленное внедрение таких подходов пока сдерживается соображениями безопасности и требованиями к локальному хранению данных.</w:t>
      </w:r>
    </w:p>
    <w:p w14:paraId="13980495" w14:textId="646E7F71" w:rsidR="0001295D" w:rsidRDefault="0001295D" w:rsidP="0001295D">
      <w:r>
        <w:t>Методологически отмечается смещение интереса от чисто формальных дескрипторов в сторону методов, учитывающих семантические взаимосвязи между элементами. В ряде работ предлагаются модели, использующие графовые представления сцен и правила пространственной согласованности классов. Такой акцент продиктован практическими сценариями</w:t>
      </w:r>
      <w:r w:rsidR="000254DA">
        <w:t xml:space="preserve"> – </w:t>
      </w:r>
      <w:r>
        <w:t>корректное</w:t>
      </w:r>
      <w:r w:rsidR="000254DA">
        <w:t xml:space="preserve"> </w:t>
      </w:r>
      <w:r>
        <w:t>выделение проёмов, пересечений перекрытий и примыканий стен требует учёта контекста, а не только локальной формы поверхности.</w:t>
      </w:r>
    </w:p>
    <w:p w14:paraId="4387375C" w14:textId="62C74EB1" w:rsidR="0001295D" w:rsidRDefault="00FE308B" w:rsidP="0001295D">
      <w:r>
        <w:t>В общем</w:t>
      </w:r>
      <w:r w:rsidR="00F404EC">
        <w:t>, среди</w:t>
      </w:r>
      <w:r w:rsidR="0001295D">
        <w:t xml:space="preserve"> отечественных наработок </w:t>
      </w:r>
      <w:r w:rsidR="00F404EC">
        <w:t>можно выделить</w:t>
      </w:r>
      <w:r w:rsidR="0001295D">
        <w:t xml:space="preserve"> несколько ключевых ограничений и потребностей. Во-первых, недостаточность объёма и разнообразия размеченных данных ограничивает способность моделей обобщать на нетипичные объекты и редкие элементы. Во-вторых, отсутствие </w:t>
      </w:r>
      <w:r w:rsidR="0001295D">
        <w:lastRenderedPageBreak/>
        <w:t>стандартизованных процедур оценки в полевых условиях затрудняет сравнение методов между разными коллективами. В-третьих, практическая интеграция результатов сегментации с корпоративными BIM-процессами часто требует ручной адаптации и доработки.</w:t>
      </w:r>
    </w:p>
    <w:p w14:paraId="390193B5" w14:textId="7DA9CEDC" w:rsidR="00650856" w:rsidRDefault="0001295D" w:rsidP="0001295D">
      <w:r>
        <w:t xml:space="preserve">В итоге отечественная научно-прикладная среда проявляет высокую прикладную направленность и создаёт условия для разработки устойчивых и экономичных решений. Основные вызовы остаются в области сбора и разметки релевантных датасетов, стандартизации процедур тестирования и балансировки </w:t>
      </w:r>
      <w:proofErr w:type="spellStart"/>
      <w:r>
        <w:t>точностных</w:t>
      </w:r>
      <w:proofErr w:type="spellEnd"/>
      <w:r>
        <w:t xml:space="preserve"> характеристик с требованиями к скорости и интеграции. Предложенные в международной практике идеи по использованию самоконтролируемого предобучения и гибридных архитектур находятся в русле потребностей локальной отрасли и представляют практический интерес для дальнейшей разработки метода семантической сегментации облаков точек конструктивных элементов зданий.</w:t>
      </w:r>
    </w:p>
    <w:p w14:paraId="5436099F" w14:textId="74DAFD56" w:rsidR="0001295D" w:rsidRDefault="0001295D" w:rsidP="0001295D">
      <w:pPr>
        <w:pStyle w:val="2"/>
      </w:pPr>
      <w:bookmarkStart w:id="6" w:name="_Toc217240315"/>
      <w:r>
        <w:t>1.3 Общая характеристика проблемы</w:t>
      </w:r>
      <w:bookmarkEnd w:id="6"/>
    </w:p>
    <w:p w14:paraId="23CF28C4" w14:textId="2A3DD322" w:rsidR="0001295D" w:rsidRDefault="0001295D" w:rsidP="000A6CC8">
      <w:r>
        <w:t>Анализ литературы и практических отчётов по тематике семантической сегментации облаков точек конструктивных элементов здания выявляет несколько взаимосвязанных аспектов, которые определяют сложность и прикладную ценность поставленной задачи. Во-первых, облака точек представляют собой непорядковое множество с высокой переменной плотностью, что затрудняет применение классических свёрточных методов, рассчитанных на регулярные структуры. Наличие шумов, пропусков данных и артефактов, обусловленных условиями съёмки и физикой отражений, требует специальных приёмов предобработки и адаптивных дескрипторов. Во-вторых, семантическая разнообразность конструктивных элементов и их взаимное перекрытие в реальных сценах усложняют задачу однозначной классификации по локальным признакам.</w:t>
      </w:r>
    </w:p>
    <w:p w14:paraId="1FFBE35B" w14:textId="4B5A8293" w:rsidR="0001295D" w:rsidRDefault="0001295D" w:rsidP="000A6CC8">
      <w:r>
        <w:lastRenderedPageBreak/>
        <w:t>Ключевая проблемная постановка состоит в необходимости разработки устойчивого, масштабируемого и вычислительно эффективного метода семантической сегментации, пригодного для практического использования в задачах цифровизации строительных объектов и интеграции с BIM-процессами. Устойчивость обозначает способность метода корректно работать при изменчивой плотности точек, сильном шумовом фоне и частичной видимости. Масштабируемость предполагает возможность обработки облаков размером в миллионы точек в разумные сроки. Вычислительная эффективность важна для сценариев локальной обработки на полевых рабочих станциях, где доступ к облачным ресурсам ограничен по соображениям безопасности или пропускной способности. Наконец, практическая применимость требует трансляции результатов сегментации в геометрические примитивы и семантические атрибуты, пригодные для дальнейшего использования в BIM-средах.</w:t>
      </w:r>
    </w:p>
    <w:p w14:paraId="513C7F9E" w14:textId="3B089E75" w:rsidR="0001295D" w:rsidRDefault="0001295D" w:rsidP="000A6CC8">
      <w:r>
        <w:t>Источники сложности можно условно разделить на технические, алгоритмические и организационные. Технические ограничения связаны с природой данных</w:t>
      </w:r>
      <w:r w:rsidR="00BA6764">
        <w:t xml:space="preserve"> –</w:t>
      </w:r>
      <w:r>
        <w:t xml:space="preserve"> неоднородная</w:t>
      </w:r>
      <w:r w:rsidR="00BA6764">
        <w:t xml:space="preserve"> </w:t>
      </w:r>
      <w:r>
        <w:t>плотность, тени обзора, отражения и шумы, а также ошибки калибровки и несинхронность нескольких источников измерений. Алгоритмические ограничения вытекают из необходимости сочетать локальные и глобальные признаки, сохранять инвариантность к порядку точек и одновременно обеспечивать способность учитывать контекстные взаимосвязи между элементами сцены. Организационные факторы включают ограниченные объёмы размеченных данных, требования к совместимости выходных форматов с корпоративными стандартами и регуляторными нормами, а также ограничения по времени и ресурсам при промышленном внедрении.</w:t>
      </w:r>
    </w:p>
    <w:p w14:paraId="155766F7" w14:textId="14D4501E" w:rsidR="0001295D" w:rsidRDefault="0001295D" w:rsidP="000A6CC8">
      <w:r>
        <w:t xml:space="preserve">Существующие классы методов частично устраняют перечисленные проблемы, но ни один подход не обеспечивает универсального решения. Геометрические и эвристические методы остаются ценными благодаря простоте и объяснимости; они эффективны при выделении крупных </w:t>
      </w:r>
      <w:r>
        <w:lastRenderedPageBreak/>
        <w:t>примитивов и плоских поверхностей. Однако в сложных сценах с множественными перекрытиями и мелкими деталями их точность существенно падает. Методы классического машинного обучения, основанные на наборах дескрипторов, дают практический компромисс при наличии корректной предобработки, но требуют значительных объёмов аннотированных данных для обеспечения переносимости. Современные глубокие нейронные архитектуры демонстрируют лучшие результаты на академических бенчмарках, однако их внедрение в полевые условия осложняется высокими требованиями к вычислительным ресурсам и чувствительностью к доменным сдвигам.</w:t>
      </w:r>
    </w:p>
    <w:p w14:paraId="426E8F11" w14:textId="598B82BA" w:rsidR="0001295D" w:rsidRDefault="0001295D" w:rsidP="000A6CC8">
      <w:r>
        <w:t>Проблема аннотирования данных заслуживает отдельного внимания. Разметка облаков точек по конструктивным классам является трудоёмкой операцией, требующей экспертных знаний и времени, особенно для больших объектов с плотной и сложной планировкой. Ограниченность размеченных наборов данных снижает способность моделей обобщать и переносить знания между различными объектами и регионами. В ответ на это активно развиваются техники снижения потребности в разметке</w:t>
      </w:r>
      <w:r w:rsidR="00730303">
        <w:t>, такие как</w:t>
      </w:r>
      <w:r>
        <w:t xml:space="preserve"> самоконтролируемое предобучение, слабая и полуавтоматическая разметка, активное обучение и синтетическая генерация данных с реалистичными шумовыми моделями. Каждая из этих техник обладает практическим потенциалом, но требует аккуратной кастомизации под специфику строительных сцен.</w:t>
      </w:r>
    </w:p>
    <w:p w14:paraId="344FC76D" w14:textId="28FEBC35" w:rsidR="0001295D" w:rsidRDefault="0001295D" w:rsidP="000A6CC8">
      <w:r>
        <w:t>Ещё одним важным аспектом является привязка семантических меток к геометрическим примитивам, пригодным для использования в BIM. Практические приложения требуют не только корректной классификации точек, но и преобразования сегментов в описываемые строительные объекты с параметрическими характеристиками</w:t>
      </w:r>
      <w:r w:rsidR="00595F62">
        <w:t xml:space="preserve"> –</w:t>
      </w:r>
      <w:r>
        <w:t xml:space="preserve"> плоскости стен с указанием толщины и ориентации, плиты перекрытий с уровнем и динамической кривизной, колонны и балки с размерами и положением. Процесс аппроксимации осложняется шумом, частичными данными и наличием </w:t>
      </w:r>
      <w:r>
        <w:lastRenderedPageBreak/>
        <w:t>множества мелких элементов, которые могут быть интерпретированы по-разному в зависимости от контекста. Кроме того, важно обеспечить топологическую совместимость между соседними элементами и возможность последующей корректировки со стороны инженера.</w:t>
      </w:r>
    </w:p>
    <w:p w14:paraId="3834EF68" w14:textId="0F7C7357" w:rsidR="0001295D" w:rsidRDefault="0001295D" w:rsidP="000A6CC8">
      <w:r>
        <w:t>Требования к качеству решения формализуются через набор показателей</w:t>
      </w:r>
      <w:r w:rsidR="00595F62">
        <w:t xml:space="preserve"> –</w:t>
      </w:r>
      <w:r>
        <w:t xml:space="preserve"> точность и полнота классификации для каждого конструктивного класса, F1-score для сегментов, а также показатели по времени обработки, объёму используемой памяти и потребляемым вычислительным ресурсам. Для промышленных задач важна также воспроизводимость результатов, интерпретируемость принятых решений и наличие инструментов для ручной верификации и корректировки. </w:t>
      </w:r>
      <w:r w:rsidR="00595F62">
        <w:t>В</w:t>
      </w:r>
      <w:r>
        <w:t xml:space="preserve"> задачах мониторинга деформаций требуется высокая точность пространственного совпадения сегментов, а в сценариях инвентаризации важна скорость и возможность обработки больших наборов данных.</w:t>
      </w:r>
    </w:p>
    <w:p w14:paraId="348B18B6" w14:textId="038C69F8" w:rsidR="0001295D" w:rsidRDefault="0001295D" w:rsidP="000A6CC8">
      <w:r>
        <w:t xml:space="preserve">Наблюдается очевидный компромисс между точностью и ресурсной эффективностью. Высокоточные глубокие модели часто оказываются непригодными для непосредственного применения в полевых условиях без облачной инфраструктуры, тогда как лёгкие геометрические или гибридные подходы уступают в детализации и чувствительны к шумам. Выбор оптимального баланса зависит от сценария применения и ограничений заказчика. Для снижения требовательности к ресурсам используются каскадные </w:t>
      </w:r>
      <w:r w:rsidR="00E67476">
        <w:t>процессы</w:t>
      </w:r>
      <w:r w:rsidR="00A0379B">
        <w:t xml:space="preserve"> – </w:t>
      </w:r>
      <w:r>
        <w:t>предварительная геометрическая фильтрация и грубая сегментация, затем точная классификация локальных областей с помощью компактных нейросетей.</w:t>
      </w:r>
    </w:p>
    <w:p w14:paraId="43DD0B40" w14:textId="0734D1C5" w:rsidR="0001295D" w:rsidRDefault="0001295D" w:rsidP="000A6CC8">
      <w:r>
        <w:t xml:space="preserve">Перспективным направлением выглядит интеграция </w:t>
      </w:r>
      <w:r w:rsidR="00C73AC1">
        <w:t>мультимодальных</w:t>
      </w:r>
      <w:r>
        <w:t xml:space="preserve"> источников данных и каскадная архитектура обработки. Совмещение облаков точек с фотоснимками, планами и метаданными позволяет обогатить признаки и повысить устойчивость классификации. Комбинация локальных дескрипторов и лёгких нейросетевых архитектур с элементами самоконтролируемого предобучения даёт шанс сократить потребность в </w:t>
      </w:r>
      <w:r>
        <w:lastRenderedPageBreak/>
        <w:t>разметке и улучшить переносимость моделей на полевые данные. Регламентированная процедура предобработки и постобработки, включающая фильтрацию, нормализацию плотности, выравнивание и аппроксимацию примитивов, является обязательным компонентом прикладного решения.</w:t>
      </w:r>
    </w:p>
    <w:p w14:paraId="7671BD7D" w14:textId="39F3571E" w:rsidR="0001295D" w:rsidRDefault="00C33E1F" w:rsidP="0001295D">
      <w:r>
        <w:t>О</w:t>
      </w:r>
      <w:r w:rsidR="0001295D">
        <w:t xml:space="preserve">бщая проблема заключается не только в создании отдельного алгоритма, но и в проектировании комплексного подхода, объединяющего предобработку, адаптивные методы сегментации, процедуры аппроксимации в BIM-примитивы и механизмы верификации результатов. </w:t>
      </w:r>
      <w:r>
        <w:t>Таким образом, возникает необходимость</w:t>
      </w:r>
      <w:r w:rsidR="0001295D">
        <w:t xml:space="preserve"> </w:t>
      </w:r>
      <w:r>
        <w:t>развить</w:t>
      </w:r>
      <w:r w:rsidR="0001295D">
        <w:t xml:space="preserve"> направление разработки, основанное на гибридной архитектуре с элементами самоконтролируемого предобучения и регламентированной процедурой постобработки, что позволит повысить практическую применимость и устойчивость решения в полевых условиях.</w:t>
      </w:r>
    </w:p>
    <w:p w14:paraId="24F58133" w14:textId="230F411F" w:rsidR="00BA5A61" w:rsidRDefault="00BA5A61" w:rsidP="00BA5A61">
      <w:pPr>
        <w:pStyle w:val="1"/>
      </w:pPr>
      <w:bookmarkStart w:id="7" w:name="_Toc217240316"/>
      <w:r w:rsidRPr="00BA5A61">
        <w:lastRenderedPageBreak/>
        <w:t>СПИСОК ИСПОЛЬЗОВАННЫХ ИСТОЧНИКОВ</w:t>
      </w:r>
      <w:bookmarkEnd w:id="7"/>
    </w:p>
    <w:p w14:paraId="1B42070C" w14:textId="0DB011A7" w:rsidR="00BA5A61" w:rsidRDefault="00CA60C1" w:rsidP="00CA60C1">
      <w:pPr>
        <w:rPr>
          <w:lang w:val="en-US"/>
        </w:rPr>
      </w:pPr>
      <w:r w:rsidRPr="00CA60C1">
        <w:rPr>
          <w:lang w:val="en-US"/>
        </w:rPr>
        <w:t xml:space="preserve">1. </w:t>
      </w:r>
      <w:proofErr w:type="spellStart"/>
      <w:r w:rsidRPr="00CA60C1">
        <w:rPr>
          <w:lang w:val="en-US"/>
        </w:rPr>
        <w:t>PointNet</w:t>
      </w:r>
      <w:proofErr w:type="spellEnd"/>
      <w:r w:rsidRPr="00CA60C1">
        <w:rPr>
          <w:lang w:val="en-US"/>
        </w:rPr>
        <w:t>: Deep Learning on Point Sets for 3D Classification and Segmentation // URL: https://arxiv.org/pdf/1612.00593 (</w:t>
      </w:r>
      <w:proofErr w:type="spellStart"/>
      <w:r w:rsidRPr="00CA60C1">
        <w:rPr>
          <w:lang w:val="en-US"/>
        </w:rPr>
        <w:t>дата</w:t>
      </w:r>
      <w:proofErr w:type="spellEnd"/>
      <w:r w:rsidRPr="00CA60C1">
        <w:rPr>
          <w:lang w:val="en-US"/>
        </w:rPr>
        <w:t xml:space="preserve"> </w:t>
      </w:r>
      <w:proofErr w:type="spellStart"/>
      <w:r w:rsidRPr="00CA60C1">
        <w:rPr>
          <w:lang w:val="en-US"/>
        </w:rPr>
        <w:t>обращения</w:t>
      </w:r>
      <w:proofErr w:type="spellEnd"/>
      <w:r w:rsidRPr="00CA60C1">
        <w:rPr>
          <w:lang w:val="en-US"/>
        </w:rPr>
        <w:t>: 20.12.2025).</w:t>
      </w:r>
    </w:p>
    <w:p w14:paraId="36A1F502" w14:textId="0742A3FD" w:rsidR="00CA60C1" w:rsidRDefault="00CA60C1" w:rsidP="00CA60C1">
      <w:pPr>
        <w:rPr>
          <w:lang w:val="en-US"/>
        </w:rPr>
      </w:pPr>
      <w:r w:rsidRPr="00CA60C1">
        <w:rPr>
          <w:lang w:val="en-US"/>
        </w:rPr>
        <w:t xml:space="preserve">2. </w:t>
      </w:r>
      <w:proofErr w:type="spellStart"/>
      <w:r w:rsidRPr="00CA60C1">
        <w:rPr>
          <w:lang w:val="en-US"/>
        </w:rPr>
        <w:t>KPConv</w:t>
      </w:r>
      <w:proofErr w:type="spellEnd"/>
      <w:r w:rsidRPr="00CA60C1">
        <w:rPr>
          <w:lang w:val="en-US"/>
        </w:rPr>
        <w:t>: Flexible and Deformable Convolution for Point Clouds // URL: https://arxiv.org/pdf/1904.08889 (</w:t>
      </w:r>
      <w:proofErr w:type="spellStart"/>
      <w:r w:rsidRPr="00CA60C1">
        <w:rPr>
          <w:lang w:val="en-US"/>
        </w:rPr>
        <w:t>дата</w:t>
      </w:r>
      <w:proofErr w:type="spellEnd"/>
      <w:r w:rsidRPr="00CA60C1">
        <w:rPr>
          <w:lang w:val="en-US"/>
        </w:rPr>
        <w:t xml:space="preserve"> </w:t>
      </w:r>
      <w:proofErr w:type="spellStart"/>
      <w:r w:rsidRPr="00CA60C1">
        <w:rPr>
          <w:lang w:val="en-US"/>
        </w:rPr>
        <w:t>обращения</w:t>
      </w:r>
      <w:proofErr w:type="spellEnd"/>
      <w:r w:rsidRPr="00CA60C1">
        <w:rPr>
          <w:lang w:val="en-US"/>
        </w:rPr>
        <w:t>: 20.12.2025).</w:t>
      </w:r>
    </w:p>
    <w:p w14:paraId="2299D091" w14:textId="12296597" w:rsidR="00CA60C1" w:rsidRDefault="00CA60C1" w:rsidP="00E10E26">
      <w:pPr>
        <w:rPr>
          <w:lang w:val="en-US"/>
        </w:rPr>
      </w:pPr>
      <w:r w:rsidRPr="00E10E26">
        <w:rPr>
          <w:lang w:val="en-US"/>
        </w:rPr>
        <w:t xml:space="preserve">3. </w:t>
      </w:r>
      <w:r w:rsidR="00E10E26" w:rsidRPr="00E10E26">
        <w:rPr>
          <w:lang w:val="en-US"/>
        </w:rPr>
        <w:t xml:space="preserve">4D </w:t>
      </w:r>
      <w:proofErr w:type="spellStart"/>
      <w:r w:rsidR="00E10E26" w:rsidRPr="00E10E26">
        <w:rPr>
          <w:lang w:val="en-US"/>
        </w:rPr>
        <w:t>Spatio</w:t>
      </w:r>
      <w:proofErr w:type="spellEnd"/>
      <w:r w:rsidR="00E10E26" w:rsidRPr="00E10E26">
        <w:rPr>
          <w:lang w:val="en-US"/>
        </w:rPr>
        <w:t xml:space="preserve">-Temporal </w:t>
      </w:r>
      <w:proofErr w:type="spellStart"/>
      <w:r w:rsidR="00E10E26" w:rsidRPr="00E10E26">
        <w:rPr>
          <w:lang w:val="en-US"/>
        </w:rPr>
        <w:t>ConvNets</w:t>
      </w:r>
      <w:proofErr w:type="spellEnd"/>
      <w:r w:rsidR="00E10E26" w:rsidRPr="00E10E26">
        <w:rPr>
          <w:lang w:val="en-US"/>
        </w:rPr>
        <w:t xml:space="preserve">: </w:t>
      </w:r>
      <w:proofErr w:type="spellStart"/>
      <w:r w:rsidR="00E10E26" w:rsidRPr="00E10E26">
        <w:rPr>
          <w:lang w:val="en-US"/>
        </w:rPr>
        <w:t>Minkowski</w:t>
      </w:r>
      <w:proofErr w:type="spellEnd"/>
      <w:r w:rsidR="00E10E26" w:rsidRPr="00E10E26">
        <w:rPr>
          <w:lang w:val="en-US"/>
        </w:rPr>
        <w:t xml:space="preserve"> Convolutional Neural Networks // URL: https://arxiv.org/pdf/1904.08755 (</w:t>
      </w:r>
      <w:proofErr w:type="spellStart"/>
      <w:r w:rsidR="00E10E26" w:rsidRPr="00E10E26">
        <w:rPr>
          <w:lang w:val="en-US"/>
        </w:rPr>
        <w:t>дата</w:t>
      </w:r>
      <w:proofErr w:type="spellEnd"/>
      <w:r w:rsidR="00E10E26" w:rsidRPr="00E10E26">
        <w:rPr>
          <w:lang w:val="en-US"/>
        </w:rPr>
        <w:t xml:space="preserve"> </w:t>
      </w:r>
      <w:proofErr w:type="spellStart"/>
      <w:r w:rsidR="00E10E26" w:rsidRPr="00E10E26">
        <w:rPr>
          <w:lang w:val="en-US"/>
        </w:rPr>
        <w:t>обращения</w:t>
      </w:r>
      <w:proofErr w:type="spellEnd"/>
      <w:r w:rsidR="00E10E26" w:rsidRPr="00E10E26">
        <w:rPr>
          <w:lang w:val="en-US"/>
        </w:rPr>
        <w:t>: 20.12.2025).</w:t>
      </w:r>
    </w:p>
    <w:p w14:paraId="592B19A3" w14:textId="74B39A7A" w:rsidR="00E10E26" w:rsidRDefault="001D34A6" w:rsidP="00E10E26">
      <w:r w:rsidRPr="005671DF">
        <w:t>4</w:t>
      </w:r>
      <w:r>
        <w:t xml:space="preserve">. </w:t>
      </w:r>
      <w:r w:rsidR="007669D0" w:rsidRPr="005439EB">
        <w:t>Фотограмметрия и лазерное сканирование в современных геодезических изысканиях и мониторинге</w:t>
      </w:r>
      <w:r w:rsidR="005439EB" w:rsidRPr="005439EB">
        <w:t xml:space="preserve"> // Научно-техническое управление НИУ МГСУ URL: https://mgsu.ru/customer/NTU/ФОТОГРАММЕТРИЯ%20И%20ЛАЗЕРНОЕ%20СКАНИРОВАНИЕ%20В%20СОВРЕМЕННЫХ%20ГЕОДЕЗИЧЕСКИХ%20ИЗЫСКАНИЯХ%20И%20МОНИТОРИНГЕ.pdf (дата обращения: 20.12.2025).</w:t>
      </w:r>
      <w:r w:rsidR="005439EB">
        <w:t xml:space="preserve"> </w:t>
      </w:r>
    </w:p>
    <w:p w14:paraId="293A3787" w14:textId="1F0F8E22" w:rsidR="002A0EA0" w:rsidRPr="001D34A6" w:rsidRDefault="002A0EA0" w:rsidP="00E10E26">
      <w:r>
        <w:t xml:space="preserve">5. </w:t>
      </w:r>
      <w:r w:rsidRPr="002A0EA0">
        <w:t>Алгоритмы трехмерной реконструкции по изображениям и данным лазерного сканирования // Московский государственный университет имени М. В. Ломоносова URL: https://cs.msu.ru/sites/cmc/files/theses/201302-kgr.pdf (дата обращения: 20.12.2025).</w:t>
      </w:r>
      <w:r>
        <w:t xml:space="preserve"> </w:t>
      </w:r>
    </w:p>
    <w:sectPr w:rsidR="002A0EA0" w:rsidRPr="001D34A6" w:rsidSect="00015DB2">
      <w:footerReference w:type="default" r:id="rId8"/>
      <w:pgSz w:w="11906" w:h="16838"/>
      <w:pgMar w:top="1134" w:right="851" w:bottom="1134" w:left="1701" w:header="709" w:footer="709" w:gutter="0"/>
      <w:pgNumType w:start="3"/>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6F88F5" w14:textId="77777777" w:rsidR="00FC59C1" w:rsidRDefault="00FC59C1" w:rsidP="007842FF">
      <w:pPr>
        <w:spacing w:line="240" w:lineRule="auto"/>
      </w:pPr>
      <w:r>
        <w:separator/>
      </w:r>
    </w:p>
  </w:endnote>
  <w:endnote w:type="continuationSeparator" w:id="0">
    <w:p w14:paraId="639AE371" w14:textId="77777777" w:rsidR="00FC59C1" w:rsidRDefault="00FC59C1" w:rsidP="007842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roman"/>
    <w:pitch w:val="default"/>
  </w:font>
  <w:font w:name="Arial">
    <w:panose1 w:val="020B0604020202020204"/>
    <w:charset w:val="CC"/>
    <w:family w:val="swiss"/>
    <w:pitch w:val="variable"/>
    <w:sig w:usb0="E0002AFF" w:usb1="C0007843"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94952218"/>
      <w:docPartObj>
        <w:docPartGallery w:val="Page Numbers (Bottom of Page)"/>
        <w:docPartUnique/>
      </w:docPartObj>
    </w:sdtPr>
    <w:sdtEndPr/>
    <w:sdtContent>
      <w:p w14:paraId="30BB4DF9" w14:textId="6CF186B8" w:rsidR="007842FF" w:rsidRDefault="007842FF" w:rsidP="007842FF">
        <w:pPr>
          <w:pStyle w:val="af"/>
          <w:jc w:val="right"/>
        </w:pPr>
        <w:r>
          <w:fldChar w:fldCharType="begin"/>
        </w:r>
        <w:r>
          <w:instrText>PAGE   \* MERGEFORMAT</w:instrText>
        </w:r>
        <w:r>
          <w:fldChar w:fldCharType="separate"/>
        </w:r>
        <w:r>
          <w:t>2</w:t>
        </w:r>
        <w:r>
          <w:fldChar w:fldCharType="end"/>
        </w:r>
      </w:p>
    </w:sdtContent>
  </w:sdt>
  <w:p w14:paraId="1B1C1E42" w14:textId="77777777" w:rsidR="007842FF" w:rsidRDefault="007842FF">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E32884" w14:textId="77777777" w:rsidR="00FC59C1" w:rsidRDefault="00FC59C1" w:rsidP="007842FF">
      <w:pPr>
        <w:spacing w:line="240" w:lineRule="auto"/>
      </w:pPr>
      <w:r>
        <w:separator/>
      </w:r>
    </w:p>
  </w:footnote>
  <w:footnote w:type="continuationSeparator" w:id="0">
    <w:p w14:paraId="4F810870" w14:textId="77777777" w:rsidR="00FC59C1" w:rsidRDefault="00FC59C1" w:rsidP="007842F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02A17"/>
    <w:multiLevelType w:val="multilevel"/>
    <w:tmpl w:val="F98E8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060F97"/>
    <w:multiLevelType w:val="hybridMultilevel"/>
    <w:tmpl w:val="A238A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5AE002BD"/>
    <w:multiLevelType w:val="hybridMultilevel"/>
    <w:tmpl w:val="98F4706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6C3276CE"/>
    <w:multiLevelType w:val="multilevel"/>
    <w:tmpl w:val="197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96"/>
    <w:rsid w:val="000015AC"/>
    <w:rsid w:val="0001295D"/>
    <w:rsid w:val="00015DB2"/>
    <w:rsid w:val="000254DA"/>
    <w:rsid w:val="000426CC"/>
    <w:rsid w:val="00045FA3"/>
    <w:rsid w:val="0005645D"/>
    <w:rsid w:val="00072D4D"/>
    <w:rsid w:val="00081F18"/>
    <w:rsid w:val="00084264"/>
    <w:rsid w:val="000937FA"/>
    <w:rsid w:val="000967B9"/>
    <w:rsid w:val="000A6CC8"/>
    <w:rsid w:val="000B4E22"/>
    <w:rsid w:val="000B79A9"/>
    <w:rsid w:val="00133EC3"/>
    <w:rsid w:val="001559C4"/>
    <w:rsid w:val="00161687"/>
    <w:rsid w:val="00187907"/>
    <w:rsid w:val="00190D4E"/>
    <w:rsid w:val="001A21AD"/>
    <w:rsid w:val="001A4100"/>
    <w:rsid w:val="001B5E59"/>
    <w:rsid w:val="001C1308"/>
    <w:rsid w:val="001C39F0"/>
    <w:rsid w:val="001D29A2"/>
    <w:rsid w:val="001D34A6"/>
    <w:rsid w:val="001D5F6B"/>
    <w:rsid w:val="00200A36"/>
    <w:rsid w:val="00240240"/>
    <w:rsid w:val="002408E7"/>
    <w:rsid w:val="00267C20"/>
    <w:rsid w:val="00272582"/>
    <w:rsid w:val="002A0EA0"/>
    <w:rsid w:val="002A4165"/>
    <w:rsid w:val="002C7D44"/>
    <w:rsid w:val="002D16F1"/>
    <w:rsid w:val="002D2D58"/>
    <w:rsid w:val="002F52A6"/>
    <w:rsid w:val="002F5533"/>
    <w:rsid w:val="003026DA"/>
    <w:rsid w:val="00321577"/>
    <w:rsid w:val="00327C8A"/>
    <w:rsid w:val="0035729D"/>
    <w:rsid w:val="003A21C8"/>
    <w:rsid w:val="003B4C5C"/>
    <w:rsid w:val="003D399B"/>
    <w:rsid w:val="003E4E94"/>
    <w:rsid w:val="00410F6D"/>
    <w:rsid w:val="00412796"/>
    <w:rsid w:val="00416C28"/>
    <w:rsid w:val="004206B4"/>
    <w:rsid w:val="004254E6"/>
    <w:rsid w:val="00433C76"/>
    <w:rsid w:val="00435CD6"/>
    <w:rsid w:val="00443425"/>
    <w:rsid w:val="004442F4"/>
    <w:rsid w:val="004452A7"/>
    <w:rsid w:val="0045241F"/>
    <w:rsid w:val="00465390"/>
    <w:rsid w:val="00466435"/>
    <w:rsid w:val="00466A08"/>
    <w:rsid w:val="004842EA"/>
    <w:rsid w:val="004850D4"/>
    <w:rsid w:val="00491E63"/>
    <w:rsid w:val="004952D2"/>
    <w:rsid w:val="004B51AA"/>
    <w:rsid w:val="004D166F"/>
    <w:rsid w:val="004D7237"/>
    <w:rsid w:val="004D7B0B"/>
    <w:rsid w:val="004E2047"/>
    <w:rsid w:val="004F0340"/>
    <w:rsid w:val="004F5D40"/>
    <w:rsid w:val="004F7F83"/>
    <w:rsid w:val="00500593"/>
    <w:rsid w:val="0050278B"/>
    <w:rsid w:val="00507292"/>
    <w:rsid w:val="00530D73"/>
    <w:rsid w:val="00536009"/>
    <w:rsid w:val="005406CB"/>
    <w:rsid w:val="0054170A"/>
    <w:rsid w:val="005439EB"/>
    <w:rsid w:val="005579A0"/>
    <w:rsid w:val="005671DF"/>
    <w:rsid w:val="00573EEA"/>
    <w:rsid w:val="00573FEB"/>
    <w:rsid w:val="00576EDA"/>
    <w:rsid w:val="00595F62"/>
    <w:rsid w:val="005967FB"/>
    <w:rsid w:val="005C2489"/>
    <w:rsid w:val="005C2C15"/>
    <w:rsid w:val="00611860"/>
    <w:rsid w:val="00620BC4"/>
    <w:rsid w:val="006247D1"/>
    <w:rsid w:val="0063676C"/>
    <w:rsid w:val="0064487C"/>
    <w:rsid w:val="00650856"/>
    <w:rsid w:val="006547FA"/>
    <w:rsid w:val="00674733"/>
    <w:rsid w:val="00686D6C"/>
    <w:rsid w:val="006A097E"/>
    <w:rsid w:val="006A3002"/>
    <w:rsid w:val="006D6818"/>
    <w:rsid w:val="006E1C91"/>
    <w:rsid w:val="006F35BB"/>
    <w:rsid w:val="007071C4"/>
    <w:rsid w:val="00730303"/>
    <w:rsid w:val="0074216E"/>
    <w:rsid w:val="007669D0"/>
    <w:rsid w:val="00771334"/>
    <w:rsid w:val="007842FF"/>
    <w:rsid w:val="00787F3B"/>
    <w:rsid w:val="007965A5"/>
    <w:rsid w:val="007B6B53"/>
    <w:rsid w:val="007C36DA"/>
    <w:rsid w:val="007E4024"/>
    <w:rsid w:val="00810DD5"/>
    <w:rsid w:val="00841EA8"/>
    <w:rsid w:val="008D0C36"/>
    <w:rsid w:val="00903331"/>
    <w:rsid w:val="0092380A"/>
    <w:rsid w:val="00932AD6"/>
    <w:rsid w:val="00943CA4"/>
    <w:rsid w:val="00944484"/>
    <w:rsid w:val="009638AD"/>
    <w:rsid w:val="009A4253"/>
    <w:rsid w:val="009A6082"/>
    <w:rsid w:val="009A7018"/>
    <w:rsid w:val="009B36E7"/>
    <w:rsid w:val="009B594B"/>
    <w:rsid w:val="009D46F7"/>
    <w:rsid w:val="009E44AE"/>
    <w:rsid w:val="00A0379B"/>
    <w:rsid w:val="00A10EA3"/>
    <w:rsid w:val="00A2092C"/>
    <w:rsid w:val="00A261CD"/>
    <w:rsid w:val="00A3232A"/>
    <w:rsid w:val="00A61098"/>
    <w:rsid w:val="00A673C7"/>
    <w:rsid w:val="00A728F1"/>
    <w:rsid w:val="00A77DC5"/>
    <w:rsid w:val="00A802DF"/>
    <w:rsid w:val="00A946CD"/>
    <w:rsid w:val="00AD1257"/>
    <w:rsid w:val="00AF319D"/>
    <w:rsid w:val="00B13B82"/>
    <w:rsid w:val="00B15962"/>
    <w:rsid w:val="00B162A8"/>
    <w:rsid w:val="00B60CF0"/>
    <w:rsid w:val="00B91E53"/>
    <w:rsid w:val="00BA5A61"/>
    <w:rsid w:val="00BA6764"/>
    <w:rsid w:val="00BC68F9"/>
    <w:rsid w:val="00BD4029"/>
    <w:rsid w:val="00BF1094"/>
    <w:rsid w:val="00BF66FD"/>
    <w:rsid w:val="00C12728"/>
    <w:rsid w:val="00C16373"/>
    <w:rsid w:val="00C2397E"/>
    <w:rsid w:val="00C33E1F"/>
    <w:rsid w:val="00C56331"/>
    <w:rsid w:val="00C70A3C"/>
    <w:rsid w:val="00C73AC1"/>
    <w:rsid w:val="00C8011D"/>
    <w:rsid w:val="00C80D87"/>
    <w:rsid w:val="00C91D0F"/>
    <w:rsid w:val="00CA60C1"/>
    <w:rsid w:val="00CD57B1"/>
    <w:rsid w:val="00CD73E7"/>
    <w:rsid w:val="00CE729E"/>
    <w:rsid w:val="00D16E78"/>
    <w:rsid w:val="00D17239"/>
    <w:rsid w:val="00D22554"/>
    <w:rsid w:val="00D6102F"/>
    <w:rsid w:val="00D631B4"/>
    <w:rsid w:val="00D74502"/>
    <w:rsid w:val="00D94C22"/>
    <w:rsid w:val="00DA19B1"/>
    <w:rsid w:val="00DB4ECD"/>
    <w:rsid w:val="00DE4C91"/>
    <w:rsid w:val="00E10E26"/>
    <w:rsid w:val="00E31171"/>
    <w:rsid w:val="00E47B92"/>
    <w:rsid w:val="00E52DC4"/>
    <w:rsid w:val="00E64937"/>
    <w:rsid w:val="00E67476"/>
    <w:rsid w:val="00E762FC"/>
    <w:rsid w:val="00E76FC1"/>
    <w:rsid w:val="00E87635"/>
    <w:rsid w:val="00E92579"/>
    <w:rsid w:val="00E948F2"/>
    <w:rsid w:val="00E96EB5"/>
    <w:rsid w:val="00EA20FF"/>
    <w:rsid w:val="00EC6206"/>
    <w:rsid w:val="00ED028E"/>
    <w:rsid w:val="00EF0AEA"/>
    <w:rsid w:val="00EF385C"/>
    <w:rsid w:val="00EF767A"/>
    <w:rsid w:val="00F2256D"/>
    <w:rsid w:val="00F33D26"/>
    <w:rsid w:val="00F404EC"/>
    <w:rsid w:val="00F64121"/>
    <w:rsid w:val="00F70728"/>
    <w:rsid w:val="00F77E42"/>
    <w:rsid w:val="00F827AA"/>
    <w:rsid w:val="00F8344F"/>
    <w:rsid w:val="00F869CF"/>
    <w:rsid w:val="00FA530C"/>
    <w:rsid w:val="00FB6BE2"/>
    <w:rsid w:val="00FC1727"/>
    <w:rsid w:val="00FC59C1"/>
    <w:rsid w:val="00FD5593"/>
    <w:rsid w:val="00FE308B"/>
    <w:rsid w:val="00FF6A5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7FFA4"/>
  <w15:chartTrackingRefBased/>
  <w15:docId w15:val="{52120D18-5B42-4542-B8C9-1AE050473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ГОСТ"/>
    <w:qFormat/>
    <w:rsid w:val="00EC6206"/>
    <w:pPr>
      <w:spacing w:after="0" w:line="360" w:lineRule="auto"/>
      <w:ind w:firstLine="709"/>
      <w:jc w:val="both"/>
    </w:pPr>
    <w:rPr>
      <w:rFonts w:ascii="Times New Roman" w:hAnsi="Times New Roman"/>
      <w:color w:val="000000" w:themeColor="text1"/>
      <w:sz w:val="28"/>
    </w:rPr>
  </w:style>
  <w:style w:type="paragraph" w:styleId="1">
    <w:name w:val="heading 1"/>
    <w:aliases w:val="ГОСТ 1 Заголовок"/>
    <w:basedOn w:val="a"/>
    <w:next w:val="a"/>
    <w:link w:val="10"/>
    <w:uiPriority w:val="9"/>
    <w:qFormat/>
    <w:rsid w:val="00DB4ECD"/>
    <w:pPr>
      <w:keepNext/>
      <w:pageBreakBefore/>
      <w:widowControl w:val="0"/>
      <w:spacing w:after="240"/>
      <w:outlineLvl w:val="0"/>
    </w:pPr>
    <w:rPr>
      <w:b/>
      <w:bCs/>
      <w:caps/>
      <w:sz w:val="36"/>
      <w:szCs w:val="36"/>
    </w:rPr>
  </w:style>
  <w:style w:type="paragraph" w:styleId="2">
    <w:name w:val="heading 2"/>
    <w:aliases w:val="ГОСТ 2 Заголовок"/>
    <w:basedOn w:val="a"/>
    <w:next w:val="a"/>
    <w:link w:val="20"/>
    <w:uiPriority w:val="9"/>
    <w:unhideWhenUsed/>
    <w:qFormat/>
    <w:rsid w:val="00DB4ECD"/>
    <w:pPr>
      <w:keepNext/>
      <w:keepLines/>
      <w:spacing w:before="480" w:after="240"/>
      <w:outlineLvl w:val="1"/>
    </w:pPr>
    <w:rPr>
      <w:rFonts w:eastAsiaTheme="majorEastAsia" w:cstheme="majorBidi"/>
      <w:b/>
      <w:sz w:val="32"/>
      <w:szCs w:val="32"/>
    </w:rPr>
  </w:style>
  <w:style w:type="paragraph" w:styleId="3">
    <w:name w:val="heading 3"/>
    <w:basedOn w:val="a"/>
    <w:next w:val="a"/>
    <w:link w:val="30"/>
    <w:uiPriority w:val="9"/>
    <w:semiHidden/>
    <w:unhideWhenUsed/>
    <w:qFormat/>
    <w:rsid w:val="00412796"/>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4">
    <w:name w:val="heading 4"/>
    <w:basedOn w:val="a"/>
    <w:next w:val="a"/>
    <w:link w:val="40"/>
    <w:uiPriority w:val="9"/>
    <w:semiHidden/>
    <w:unhideWhenUsed/>
    <w:qFormat/>
    <w:rsid w:val="0041279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412796"/>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412796"/>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412796"/>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412796"/>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412796"/>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ГОСТ 1 Заголовок Знак"/>
    <w:basedOn w:val="a0"/>
    <w:link w:val="1"/>
    <w:uiPriority w:val="9"/>
    <w:rsid w:val="00DB4ECD"/>
    <w:rPr>
      <w:rFonts w:ascii="Times New Roman" w:hAnsi="Times New Roman"/>
      <w:b/>
      <w:bCs/>
      <w:caps/>
      <w:color w:val="000000" w:themeColor="text1"/>
      <w:sz w:val="36"/>
      <w:szCs w:val="36"/>
    </w:rPr>
  </w:style>
  <w:style w:type="character" w:customStyle="1" w:styleId="20">
    <w:name w:val="Заголовок 2 Знак"/>
    <w:aliases w:val="ГОСТ 2 Заголовок Знак"/>
    <w:basedOn w:val="a0"/>
    <w:link w:val="2"/>
    <w:uiPriority w:val="9"/>
    <w:rsid w:val="00DB4ECD"/>
    <w:rPr>
      <w:rFonts w:ascii="Times New Roman" w:eastAsiaTheme="majorEastAsia" w:hAnsi="Times New Roman" w:cstheme="majorBidi"/>
      <w:b/>
      <w:color w:val="000000" w:themeColor="text1"/>
      <w:sz w:val="32"/>
      <w:szCs w:val="32"/>
    </w:rPr>
  </w:style>
  <w:style w:type="character" w:customStyle="1" w:styleId="30">
    <w:name w:val="Заголовок 3 Знак"/>
    <w:basedOn w:val="a0"/>
    <w:link w:val="3"/>
    <w:uiPriority w:val="9"/>
    <w:semiHidden/>
    <w:rsid w:val="0041279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12796"/>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412796"/>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412796"/>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412796"/>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412796"/>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412796"/>
    <w:rPr>
      <w:rFonts w:eastAsiaTheme="majorEastAsia" w:cstheme="majorBidi"/>
      <w:color w:val="272727" w:themeColor="text1" w:themeTint="D8"/>
      <w:sz w:val="28"/>
    </w:rPr>
  </w:style>
  <w:style w:type="paragraph" w:styleId="a3">
    <w:name w:val="Title"/>
    <w:aliases w:val="Заголовок3,ГОСТ 3 Заголовок"/>
    <w:basedOn w:val="3"/>
    <w:next w:val="a"/>
    <w:link w:val="a4"/>
    <w:uiPriority w:val="10"/>
    <w:qFormat/>
    <w:rsid w:val="00A77DC5"/>
    <w:pPr>
      <w:spacing w:before="480" w:after="240"/>
    </w:pPr>
    <w:rPr>
      <w:rFonts w:ascii="Times New Roman" w:hAnsi="Times New Roman"/>
      <w:b/>
      <w:color w:val="000000" w:themeColor="text1"/>
      <w:spacing w:val="-10"/>
      <w:kern w:val="28"/>
      <w:szCs w:val="56"/>
    </w:rPr>
  </w:style>
  <w:style w:type="character" w:customStyle="1" w:styleId="a4">
    <w:name w:val="Заголовок Знак"/>
    <w:aliases w:val="Заголовок3 Знак,ГОСТ 3 Заголовок Знак"/>
    <w:basedOn w:val="a0"/>
    <w:link w:val="a3"/>
    <w:uiPriority w:val="10"/>
    <w:rsid w:val="00A77DC5"/>
    <w:rPr>
      <w:rFonts w:ascii="Times New Roman" w:eastAsiaTheme="majorEastAsia" w:hAnsi="Times New Roman" w:cstheme="majorBidi"/>
      <w:b/>
      <w:color w:val="000000" w:themeColor="text1"/>
      <w:spacing w:val="-10"/>
      <w:kern w:val="28"/>
      <w:sz w:val="28"/>
      <w:szCs w:val="56"/>
    </w:rPr>
  </w:style>
  <w:style w:type="paragraph" w:styleId="a5">
    <w:name w:val="Subtitle"/>
    <w:aliases w:val="Таблица Надпись;Надпись_Таблица"/>
    <w:basedOn w:val="a"/>
    <w:next w:val="a"/>
    <w:link w:val="a6"/>
    <w:uiPriority w:val="11"/>
    <w:qFormat/>
    <w:rsid w:val="00187907"/>
    <w:pPr>
      <w:keepNext/>
      <w:pageBreakBefore/>
      <w:widowControl w:val="0"/>
      <w:numPr>
        <w:ilvl w:val="1"/>
      </w:numPr>
      <w:spacing w:before="120" w:line="240" w:lineRule="auto"/>
      <w:ind w:firstLine="709"/>
    </w:pPr>
    <w:rPr>
      <w:rFonts w:eastAsiaTheme="majorEastAsia" w:cstheme="majorBidi"/>
      <w:i/>
      <w:spacing w:val="15"/>
      <w:sz w:val="24"/>
      <w:szCs w:val="28"/>
    </w:rPr>
  </w:style>
  <w:style w:type="character" w:customStyle="1" w:styleId="a6">
    <w:name w:val="Подзаголовок Знак"/>
    <w:aliases w:val="Таблица Надпись;Надпись_Таблица Знак"/>
    <w:basedOn w:val="a0"/>
    <w:link w:val="a5"/>
    <w:uiPriority w:val="11"/>
    <w:rsid w:val="00187907"/>
    <w:rPr>
      <w:rFonts w:ascii="Times New Roman" w:eastAsiaTheme="majorEastAsia" w:hAnsi="Times New Roman" w:cstheme="majorBidi"/>
      <w:i/>
      <w:color w:val="000000" w:themeColor="text1"/>
      <w:spacing w:val="15"/>
      <w:sz w:val="24"/>
      <w:szCs w:val="28"/>
    </w:rPr>
  </w:style>
  <w:style w:type="paragraph" w:styleId="21">
    <w:name w:val="Quote"/>
    <w:aliases w:val="Таблица содержание,Таблица_содержание"/>
    <w:basedOn w:val="a"/>
    <w:next w:val="a"/>
    <w:link w:val="22"/>
    <w:uiPriority w:val="29"/>
    <w:qFormat/>
    <w:rsid w:val="00E92579"/>
    <w:pPr>
      <w:widowControl w:val="0"/>
      <w:spacing w:line="240" w:lineRule="auto"/>
      <w:ind w:firstLine="0"/>
      <w:jc w:val="center"/>
    </w:pPr>
    <w:rPr>
      <w:iCs/>
      <w:sz w:val="24"/>
    </w:rPr>
  </w:style>
  <w:style w:type="character" w:customStyle="1" w:styleId="22">
    <w:name w:val="Цитата 2 Знак"/>
    <w:aliases w:val="Таблица содержание Знак,Таблица_содержание Знак"/>
    <w:basedOn w:val="a0"/>
    <w:link w:val="21"/>
    <w:uiPriority w:val="29"/>
    <w:rsid w:val="00E92579"/>
    <w:rPr>
      <w:rFonts w:ascii="Times New Roman" w:hAnsi="Times New Roman"/>
      <w:iCs/>
      <w:color w:val="000000" w:themeColor="text1"/>
      <w:sz w:val="24"/>
    </w:rPr>
  </w:style>
  <w:style w:type="paragraph" w:styleId="a7">
    <w:name w:val="List Paragraph"/>
    <w:aliases w:val="Листинг_надпись"/>
    <w:basedOn w:val="a"/>
    <w:link w:val="a8"/>
    <w:uiPriority w:val="34"/>
    <w:qFormat/>
    <w:rsid w:val="00E92579"/>
    <w:pPr>
      <w:keepNext/>
      <w:widowControl w:val="0"/>
      <w:spacing w:before="120" w:line="240" w:lineRule="auto"/>
      <w:ind w:firstLine="0"/>
      <w:contextualSpacing/>
      <w:jc w:val="left"/>
    </w:pPr>
    <w:rPr>
      <w:i/>
      <w:sz w:val="24"/>
    </w:rPr>
  </w:style>
  <w:style w:type="character" w:styleId="a9">
    <w:name w:val="Intense Emphasis"/>
    <w:basedOn w:val="a0"/>
    <w:uiPriority w:val="21"/>
    <w:rsid w:val="00412796"/>
    <w:rPr>
      <w:i/>
      <w:iCs/>
      <w:color w:val="0F4761" w:themeColor="accent1" w:themeShade="BF"/>
    </w:rPr>
  </w:style>
  <w:style w:type="paragraph" w:styleId="aa">
    <w:name w:val="Intense Quote"/>
    <w:aliases w:val="Рисунок"/>
    <w:basedOn w:val="a"/>
    <w:next w:val="a"/>
    <w:link w:val="ab"/>
    <w:uiPriority w:val="30"/>
    <w:qFormat/>
    <w:rsid w:val="002408E7"/>
    <w:pPr>
      <w:spacing w:after="120" w:line="240" w:lineRule="auto"/>
      <w:ind w:firstLine="0"/>
      <w:jc w:val="center"/>
    </w:pPr>
    <w:rPr>
      <w:b/>
      <w:iCs/>
      <w:sz w:val="24"/>
    </w:rPr>
  </w:style>
  <w:style w:type="character" w:customStyle="1" w:styleId="ab">
    <w:name w:val="Выделенная цитата Знак"/>
    <w:aliases w:val="Рисунок Знак"/>
    <w:basedOn w:val="a0"/>
    <w:link w:val="aa"/>
    <w:uiPriority w:val="30"/>
    <w:rsid w:val="002408E7"/>
    <w:rPr>
      <w:rFonts w:ascii="Times New Roman" w:hAnsi="Times New Roman"/>
      <w:b/>
      <w:iCs/>
      <w:color w:val="000000" w:themeColor="text1"/>
      <w:sz w:val="24"/>
    </w:rPr>
  </w:style>
  <w:style w:type="character" w:styleId="ac">
    <w:name w:val="Intense Reference"/>
    <w:basedOn w:val="a0"/>
    <w:uiPriority w:val="32"/>
    <w:rsid w:val="00412796"/>
    <w:rPr>
      <w:b/>
      <w:bCs/>
      <w:smallCaps/>
      <w:color w:val="0F4761" w:themeColor="accent1" w:themeShade="BF"/>
      <w:spacing w:val="5"/>
    </w:rPr>
  </w:style>
  <w:style w:type="paragraph" w:styleId="ad">
    <w:name w:val="header"/>
    <w:basedOn w:val="a"/>
    <w:link w:val="ae"/>
    <w:uiPriority w:val="99"/>
    <w:unhideWhenUsed/>
    <w:rsid w:val="007842FF"/>
    <w:pPr>
      <w:tabs>
        <w:tab w:val="center" w:pos="4677"/>
        <w:tab w:val="right" w:pos="9355"/>
      </w:tabs>
      <w:spacing w:line="240" w:lineRule="auto"/>
    </w:pPr>
  </w:style>
  <w:style w:type="character" w:customStyle="1" w:styleId="ae">
    <w:name w:val="Верхний колонтитул Знак"/>
    <w:basedOn w:val="a0"/>
    <w:link w:val="ad"/>
    <w:uiPriority w:val="99"/>
    <w:rsid w:val="007842FF"/>
    <w:rPr>
      <w:rFonts w:ascii="Times New Roman" w:hAnsi="Times New Roman"/>
      <w:sz w:val="28"/>
    </w:rPr>
  </w:style>
  <w:style w:type="paragraph" w:styleId="af">
    <w:name w:val="footer"/>
    <w:basedOn w:val="a"/>
    <w:link w:val="af0"/>
    <w:uiPriority w:val="99"/>
    <w:unhideWhenUsed/>
    <w:rsid w:val="007842FF"/>
    <w:pPr>
      <w:tabs>
        <w:tab w:val="center" w:pos="4677"/>
        <w:tab w:val="right" w:pos="9355"/>
      </w:tabs>
      <w:spacing w:line="240" w:lineRule="auto"/>
    </w:pPr>
  </w:style>
  <w:style w:type="character" w:customStyle="1" w:styleId="af0">
    <w:name w:val="Нижний колонтитул Знак"/>
    <w:basedOn w:val="a0"/>
    <w:link w:val="af"/>
    <w:uiPriority w:val="99"/>
    <w:rsid w:val="007842FF"/>
    <w:rPr>
      <w:rFonts w:ascii="Times New Roman" w:hAnsi="Times New Roman"/>
      <w:sz w:val="28"/>
    </w:rPr>
  </w:style>
  <w:style w:type="character" w:customStyle="1" w:styleId="a8">
    <w:name w:val="Абзац списка Знак"/>
    <w:aliases w:val="Листинг_надпись Знак"/>
    <w:basedOn w:val="a0"/>
    <w:link w:val="a7"/>
    <w:uiPriority w:val="34"/>
    <w:rsid w:val="00E92579"/>
    <w:rPr>
      <w:rFonts w:ascii="Times New Roman" w:hAnsi="Times New Roman"/>
      <w:i/>
      <w:color w:val="000000" w:themeColor="text1"/>
      <w:sz w:val="24"/>
    </w:rPr>
  </w:style>
  <w:style w:type="paragraph" w:customStyle="1" w:styleId="af1">
    <w:name w:val="Листинг_Содержимое"/>
    <w:basedOn w:val="a"/>
    <w:link w:val="af2"/>
    <w:qFormat/>
    <w:rsid w:val="00E52DC4"/>
    <w:pPr>
      <w:keepNext/>
      <w:widowControl w:val="0"/>
      <w:pBdr>
        <w:top w:val="single" w:sz="4" w:space="1" w:color="auto"/>
        <w:left w:val="single" w:sz="4" w:space="4" w:color="auto"/>
        <w:bottom w:val="single" w:sz="4" w:space="1" w:color="auto"/>
        <w:right w:val="single" w:sz="4" w:space="4" w:color="auto"/>
      </w:pBdr>
      <w:spacing w:line="240" w:lineRule="auto"/>
      <w:ind w:firstLine="0"/>
    </w:pPr>
    <w:rPr>
      <w:sz w:val="20"/>
    </w:rPr>
  </w:style>
  <w:style w:type="paragraph" w:styleId="11">
    <w:name w:val="toc 1"/>
    <w:basedOn w:val="a"/>
    <w:next w:val="a"/>
    <w:autoRedefine/>
    <w:uiPriority w:val="39"/>
    <w:unhideWhenUsed/>
    <w:rsid w:val="00435CD6"/>
    <w:pPr>
      <w:spacing w:after="100"/>
    </w:pPr>
  </w:style>
  <w:style w:type="character" w:customStyle="1" w:styleId="af2">
    <w:name w:val="Листинг_Содержимое Знак"/>
    <w:basedOn w:val="a0"/>
    <w:link w:val="af1"/>
    <w:rsid w:val="00E52DC4"/>
    <w:rPr>
      <w:rFonts w:ascii="Times New Roman" w:hAnsi="Times New Roman"/>
      <w:color w:val="000000" w:themeColor="text1"/>
      <w:sz w:val="20"/>
    </w:rPr>
  </w:style>
  <w:style w:type="character" w:styleId="af3">
    <w:name w:val="Hyperlink"/>
    <w:basedOn w:val="a0"/>
    <w:uiPriority w:val="99"/>
    <w:unhideWhenUsed/>
    <w:rsid w:val="00435CD6"/>
    <w:rPr>
      <w:color w:val="467886" w:themeColor="hyperlink"/>
      <w:u w:val="single"/>
    </w:rPr>
  </w:style>
  <w:style w:type="paragraph" w:styleId="23">
    <w:name w:val="toc 2"/>
    <w:basedOn w:val="a"/>
    <w:next w:val="a"/>
    <w:autoRedefine/>
    <w:uiPriority w:val="39"/>
    <w:unhideWhenUsed/>
    <w:rsid w:val="00435CD6"/>
    <w:pPr>
      <w:spacing w:after="100"/>
      <w:ind w:left="280"/>
    </w:pPr>
  </w:style>
  <w:style w:type="paragraph" w:styleId="31">
    <w:name w:val="toc 3"/>
    <w:basedOn w:val="a"/>
    <w:next w:val="a"/>
    <w:autoRedefine/>
    <w:uiPriority w:val="39"/>
    <w:unhideWhenUsed/>
    <w:rsid w:val="00A77DC5"/>
    <w:pPr>
      <w:spacing w:after="100"/>
      <w:ind w:left="560"/>
    </w:pPr>
  </w:style>
  <w:style w:type="paragraph" w:styleId="af4">
    <w:name w:val="Normal (Web)"/>
    <w:basedOn w:val="a"/>
    <w:uiPriority w:val="99"/>
    <w:unhideWhenUsed/>
    <w:rsid w:val="00E762FC"/>
    <w:pPr>
      <w:spacing w:before="100" w:beforeAutospacing="1" w:after="100" w:afterAutospacing="1" w:line="240" w:lineRule="auto"/>
      <w:ind w:firstLine="0"/>
      <w:jc w:val="left"/>
    </w:pPr>
    <w:rPr>
      <w:rFonts w:eastAsia="Times New Roman" w:cs="Times New Roman"/>
      <w:color w:val="auto"/>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724">
      <w:bodyDiv w:val="1"/>
      <w:marLeft w:val="0"/>
      <w:marRight w:val="0"/>
      <w:marTop w:val="0"/>
      <w:marBottom w:val="0"/>
      <w:divBdr>
        <w:top w:val="none" w:sz="0" w:space="0" w:color="auto"/>
        <w:left w:val="none" w:sz="0" w:space="0" w:color="auto"/>
        <w:bottom w:val="none" w:sz="0" w:space="0" w:color="auto"/>
        <w:right w:val="none" w:sz="0" w:space="0" w:color="auto"/>
      </w:divBdr>
    </w:div>
    <w:div w:id="29889042">
      <w:bodyDiv w:val="1"/>
      <w:marLeft w:val="0"/>
      <w:marRight w:val="0"/>
      <w:marTop w:val="0"/>
      <w:marBottom w:val="0"/>
      <w:divBdr>
        <w:top w:val="none" w:sz="0" w:space="0" w:color="auto"/>
        <w:left w:val="none" w:sz="0" w:space="0" w:color="auto"/>
        <w:bottom w:val="none" w:sz="0" w:space="0" w:color="auto"/>
        <w:right w:val="none" w:sz="0" w:space="0" w:color="auto"/>
      </w:divBdr>
    </w:div>
    <w:div w:id="61370554">
      <w:bodyDiv w:val="1"/>
      <w:marLeft w:val="0"/>
      <w:marRight w:val="0"/>
      <w:marTop w:val="0"/>
      <w:marBottom w:val="0"/>
      <w:divBdr>
        <w:top w:val="none" w:sz="0" w:space="0" w:color="auto"/>
        <w:left w:val="none" w:sz="0" w:space="0" w:color="auto"/>
        <w:bottom w:val="none" w:sz="0" w:space="0" w:color="auto"/>
        <w:right w:val="none" w:sz="0" w:space="0" w:color="auto"/>
      </w:divBdr>
    </w:div>
    <w:div w:id="99230533">
      <w:bodyDiv w:val="1"/>
      <w:marLeft w:val="0"/>
      <w:marRight w:val="0"/>
      <w:marTop w:val="0"/>
      <w:marBottom w:val="0"/>
      <w:divBdr>
        <w:top w:val="none" w:sz="0" w:space="0" w:color="auto"/>
        <w:left w:val="none" w:sz="0" w:space="0" w:color="auto"/>
        <w:bottom w:val="none" w:sz="0" w:space="0" w:color="auto"/>
        <w:right w:val="none" w:sz="0" w:space="0" w:color="auto"/>
      </w:divBdr>
    </w:div>
    <w:div w:id="166092114">
      <w:bodyDiv w:val="1"/>
      <w:marLeft w:val="0"/>
      <w:marRight w:val="0"/>
      <w:marTop w:val="0"/>
      <w:marBottom w:val="0"/>
      <w:divBdr>
        <w:top w:val="none" w:sz="0" w:space="0" w:color="auto"/>
        <w:left w:val="none" w:sz="0" w:space="0" w:color="auto"/>
        <w:bottom w:val="none" w:sz="0" w:space="0" w:color="auto"/>
        <w:right w:val="none" w:sz="0" w:space="0" w:color="auto"/>
      </w:divBdr>
    </w:div>
    <w:div w:id="274295438">
      <w:bodyDiv w:val="1"/>
      <w:marLeft w:val="0"/>
      <w:marRight w:val="0"/>
      <w:marTop w:val="0"/>
      <w:marBottom w:val="0"/>
      <w:divBdr>
        <w:top w:val="none" w:sz="0" w:space="0" w:color="auto"/>
        <w:left w:val="none" w:sz="0" w:space="0" w:color="auto"/>
        <w:bottom w:val="none" w:sz="0" w:space="0" w:color="auto"/>
        <w:right w:val="none" w:sz="0" w:space="0" w:color="auto"/>
      </w:divBdr>
    </w:div>
    <w:div w:id="308292724">
      <w:bodyDiv w:val="1"/>
      <w:marLeft w:val="0"/>
      <w:marRight w:val="0"/>
      <w:marTop w:val="0"/>
      <w:marBottom w:val="0"/>
      <w:divBdr>
        <w:top w:val="none" w:sz="0" w:space="0" w:color="auto"/>
        <w:left w:val="none" w:sz="0" w:space="0" w:color="auto"/>
        <w:bottom w:val="none" w:sz="0" w:space="0" w:color="auto"/>
        <w:right w:val="none" w:sz="0" w:space="0" w:color="auto"/>
      </w:divBdr>
    </w:div>
    <w:div w:id="455024252">
      <w:bodyDiv w:val="1"/>
      <w:marLeft w:val="0"/>
      <w:marRight w:val="0"/>
      <w:marTop w:val="0"/>
      <w:marBottom w:val="0"/>
      <w:divBdr>
        <w:top w:val="none" w:sz="0" w:space="0" w:color="auto"/>
        <w:left w:val="none" w:sz="0" w:space="0" w:color="auto"/>
        <w:bottom w:val="none" w:sz="0" w:space="0" w:color="auto"/>
        <w:right w:val="none" w:sz="0" w:space="0" w:color="auto"/>
      </w:divBdr>
    </w:div>
    <w:div w:id="626082931">
      <w:bodyDiv w:val="1"/>
      <w:marLeft w:val="0"/>
      <w:marRight w:val="0"/>
      <w:marTop w:val="0"/>
      <w:marBottom w:val="0"/>
      <w:divBdr>
        <w:top w:val="none" w:sz="0" w:space="0" w:color="auto"/>
        <w:left w:val="none" w:sz="0" w:space="0" w:color="auto"/>
        <w:bottom w:val="none" w:sz="0" w:space="0" w:color="auto"/>
        <w:right w:val="none" w:sz="0" w:space="0" w:color="auto"/>
      </w:divBdr>
    </w:div>
    <w:div w:id="653333942">
      <w:bodyDiv w:val="1"/>
      <w:marLeft w:val="0"/>
      <w:marRight w:val="0"/>
      <w:marTop w:val="0"/>
      <w:marBottom w:val="0"/>
      <w:divBdr>
        <w:top w:val="none" w:sz="0" w:space="0" w:color="auto"/>
        <w:left w:val="none" w:sz="0" w:space="0" w:color="auto"/>
        <w:bottom w:val="none" w:sz="0" w:space="0" w:color="auto"/>
        <w:right w:val="none" w:sz="0" w:space="0" w:color="auto"/>
      </w:divBdr>
    </w:div>
    <w:div w:id="712189706">
      <w:bodyDiv w:val="1"/>
      <w:marLeft w:val="0"/>
      <w:marRight w:val="0"/>
      <w:marTop w:val="0"/>
      <w:marBottom w:val="0"/>
      <w:divBdr>
        <w:top w:val="none" w:sz="0" w:space="0" w:color="auto"/>
        <w:left w:val="none" w:sz="0" w:space="0" w:color="auto"/>
        <w:bottom w:val="none" w:sz="0" w:space="0" w:color="auto"/>
        <w:right w:val="none" w:sz="0" w:space="0" w:color="auto"/>
      </w:divBdr>
    </w:div>
    <w:div w:id="790786353">
      <w:bodyDiv w:val="1"/>
      <w:marLeft w:val="0"/>
      <w:marRight w:val="0"/>
      <w:marTop w:val="0"/>
      <w:marBottom w:val="0"/>
      <w:divBdr>
        <w:top w:val="none" w:sz="0" w:space="0" w:color="auto"/>
        <w:left w:val="none" w:sz="0" w:space="0" w:color="auto"/>
        <w:bottom w:val="none" w:sz="0" w:space="0" w:color="auto"/>
        <w:right w:val="none" w:sz="0" w:space="0" w:color="auto"/>
      </w:divBdr>
    </w:div>
    <w:div w:id="833908989">
      <w:bodyDiv w:val="1"/>
      <w:marLeft w:val="0"/>
      <w:marRight w:val="0"/>
      <w:marTop w:val="0"/>
      <w:marBottom w:val="0"/>
      <w:divBdr>
        <w:top w:val="none" w:sz="0" w:space="0" w:color="auto"/>
        <w:left w:val="none" w:sz="0" w:space="0" w:color="auto"/>
        <w:bottom w:val="none" w:sz="0" w:space="0" w:color="auto"/>
        <w:right w:val="none" w:sz="0" w:space="0" w:color="auto"/>
      </w:divBdr>
    </w:div>
    <w:div w:id="851842694">
      <w:bodyDiv w:val="1"/>
      <w:marLeft w:val="0"/>
      <w:marRight w:val="0"/>
      <w:marTop w:val="0"/>
      <w:marBottom w:val="0"/>
      <w:divBdr>
        <w:top w:val="none" w:sz="0" w:space="0" w:color="auto"/>
        <w:left w:val="none" w:sz="0" w:space="0" w:color="auto"/>
        <w:bottom w:val="none" w:sz="0" w:space="0" w:color="auto"/>
        <w:right w:val="none" w:sz="0" w:space="0" w:color="auto"/>
      </w:divBdr>
    </w:div>
    <w:div w:id="911429735">
      <w:bodyDiv w:val="1"/>
      <w:marLeft w:val="0"/>
      <w:marRight w:val="0"/>
      <w:marTop w:val="0"/>
      <w:marBottom w:val="0"/>
      <w:divBdr>
        <w:top w:val="none" w:sz="0" w:space="0" w:color="auto"/>
        <w:left w:val="none" w:sz="0" w:space="0" w:color="auto"/>
        <w:bottom w:val="none" w:sz="0" w:space="0" w:color="auto"/>
        <w:right w:val="none" w:sz="0" w:space="0" w:color="auto"/>
      </w:divBdr>
    </w:div>
    <w:div w:id="1021467346">
      <w:bodyDiv w:val="1"/>
      <w:marLeft w:val="0"/>
      <w:marRight w:val="0"/>
      <w:marTop w:val="0"/>
      <w:marBottom w:val="0"/>
      <w:divBdr>
        <w:top w:val="none" w:sz="0" w:space="0" w:color="auto"/>
        <w:left w:val="none" w:sz="0" w:space="0" w:color="auto"/>
        <w:bottom w:val="none" w:sz="0" w:space="0" w:color="auto"/>
        <w:right w:val="none" w:sz="0" w:space="0" w:color="auto"/>
      </w:divBdr>
    </w:div>
    <w:div w:id="1039746914">
      <w:bodyDiv w:val="1"/>
      <w:marLeft w:val="0"/>
      <w:marRight w:val="0"/>
      <w:marTop w:val="0"/>
      <w:marBottom w:val="0"/>
      <w:divBdr>
        <w:top w:val="none" w:sz="0" w:space="0" w:color="auto"/>
        <w:left w:val="none" w:sz="0" w:space="0" w:color="auto"/>
        <w:bottom w:val="none" w:sz="0" w:space="0" w:color="auto"/>
        <w:right w:val="none" w:sz="0" w:space="0" w:color="auto"/>
      </w:divBdr>
    </w:div>
    <w:div w:id="1146122392">
      <w:bodyDiv w:val="1"/>
      <w:marLeft w:val="0"/>
      <w:marRight w:val="0"/>
      <w:marTop w:val="0"/>
      <w:marBottom w:val="0"/>
      <w:divBdr>
        <w:top w:val="none" w:sz="0" w:space="0" w:color="auto"/>
        <w:left w:val="none" w:sz="0" w:space="0" w:color="auto"/>
        <w:bottom w:val="none" w:sz="0" w:space="0" w:color="auto"/>
        <w:right w:val="none" w:sz="0" w:space="0" w:color="auto"/>
      </w:divBdr>
    </w:div>
    <w:div w:id="1304656870">
      <w:bodyDiv w:val="1"/>
      <w:marLeft w:val="0"/>
      <w:marRight w:val="0"/>
      <w:marTop w:val="0"/>
      <w:marBottom w:val="0"/>
      <w:divBdr>
        <w:top w:val="none" w:sz="0" w:space="0" w:color="auto"/>
        <w:left w:val="none" w:sz="0" w:space="0" w:color="auto"/>
        <w:bottom w:val="none" w:sz="0" w:space="0" w:color="auto"/>
        <w:right w:val="none" w:sz="0" w:space="0" w:color="auto"/>
      </w:divBdr>
    </w:div>
    <w:div w:id="1371107831">
      <w:bodyDiv w:val="1"/>
      <w:marLeft w:val="0"/>
      <w:marRight w:val="0"/>
      <w:marTop w:val="0"/>
      <w:marBottom w:val="0"/>
      <w:divBdr>
        <w:top w:val="none" w:sz="0" w:space="0" w:color="auto"/>
        <w:left w:val="none" w:sz="0" w:space="0" w:color="auto"/>
        <w:bottom w:val="none" w:sz="0" w:space="0" w:color="auto"/>
        <w:right w:val="none" w:sz="0" w:space="0" w:color="auto"/>
      </w:divBdr>
    </w:div>
    <w:div w:id="1597596146">
      <w:bodyDiv w:val="1"/>
      <w:marLeft w:val="0"/>
      <w:marRight w:val="0"/>
      <w:marTop w:val="0"/>
      <w:marBottom w:val="0"/>
      <w:divBdr>
        <w:top w:val="none" w:sz="0" w:space="0" w:color="auto"/>
        <w:left w:val="none" w:sz="0" w:space="0" w:color="auto"/>
        <w:bottom w:val="none" w:sz="0" w:space="0" w:color="auto"/>
        <w:right w:val="none" w:sz="0" w:space="0" w:color="auto"/>
      </w:divBdr>
    </w:div>
    <w:div w:id="1673339592">
      <w:bodyDiv w:val="1"/>
      <w:marLeft w:val="0"/>
      <w:marRight w:val="0"/>
      <w:marTop w:val="0"/>
      <w:marBottom w:val="0"/>
      <w:divBdr>
        <w:top w:val="none" w:sz="0" w:space="0" w:color="auto"/>
        <w:left w:val="none" w:sz="0" w:space="0" w:color="auto"/>
        <w:bottom w:val="none" w:sz="0" w:space="0" w:color="auto"/>
        <w:right w:val="none" w:sz="0" w:space="0" w:color="auto"/>
      </w:divBdr>
    </w:div>
    <w:div w:id="1686010527">
      <w:bodyDiv w:val="1"/>
      <w:marLeft w:val="0"/>
      <w:marRight w:val="0"/>
      <w:marTop w:val="0"/>
      <w:marBottom w:val="0"/>
      <w:divBdr>
        <w:top w:val="none" w:sz="0" w:space="0" w:color="auto"/>
        <w:left w:val="none" w:sz="0" w:space="0" w:color="auto"/>
        <w:bottom w:val="none" w:sz="0" w:space="0" w:color="auto"/>
        <w:right w:val="none" w:sz="0" w:space="0" w:color="auto"/>
      </w:divBdr>
    </w:div>
    <w:div w:id="1714427575">
      <w:bodyDiv w:val="1"/>
      <w:marLeft w:val="0"/>
      <w:marRight w:val="0"/>
      <w:marTop w:val="0"/>
      <w:marBottom w:val="0"/>
      <w:divBdr>
        <w:top w:val="none" w:sz="0" w:space="0" w:color="auto"/>
        <w:left w:val="none" w:sz="0" w:space="0" w:color="auto"/>
        <w:bottom w:val="none" w:sz="0" w:space="0" w:color="auto"/>
        <w:right w:val="none" w:sz="0" w:space="0" w:color="auto"/>
      </w:divBdr>
    </w:div>
    <w:div w:id="1751386260">
      <w:bodyDiv w:val="1"/>
      <w:marLeft w:val="0"/>
      <w:marRight w:val="0"/>
      <w:marTop w:val="0"/>
      <w:marBottom w:val="0"/>
      <w:divBdr>
        <w:top w:val="none" w:sz="0" w:space="0" w:color="auto"/>
        <w:left w:val="none" w:sz="0" w:space="0" w:color="auto"/>
        <w:bottom w:val="none" w:sz="0" w:space="0" w:color="auto"/>
        <w:right w:val="none" w:sz="0" w:space="0" w:color="auto"/>
      </w:divBdr>
    </w:div>
    <w:div w:id="1777868107">
      <w:bodyDiv w:val="1"/>
      <w:marLeft w:val="0"/>
      <w:marRight w:val="0"/>
      <w:marTop w:val="0"/>
      <w:marBottom w:val="0"/>
      <w:divBdr>
        <w:top w:val="none" w:sz="0" w:space="0" w:color="auto"/>
        <w:left w:val="none" w:sz="0" w:space="0" w:color="auto"/>
        <w:bottom w:val="none" w:sz="0" w:space="0" w:color="auto"/>
        <w:right w:val="none" w:sz="0" w:space="0" w:color="auto"/>
      </w:divBdr>
    </w:div>
    <w:div w:id="1804469022">
      <w:bodyDiv w:val="1"/>
      <w:marLeft w:val="0"/>
      <w:marRight w:val="0"/>
      <w:marTop w:val="0"/>
      <w:marBottom w:val="0"/>
      <w:divBdr>
        <w:top w:val="none" w:sz="0" w:space="0" w:color="auto"/>
        <w:left w:val="none" w:sz="0" w:space="0" w:color="auto"/>
        <w:bottom w:val="none" w:sz="0" w:space="0" w:color="auto"/>
        <w:right w:val="none" w:sz="0" w:space="0" w:color="auto"/>
      </w:divBdr>
    </w:div>
    <w:div w:id="1850946182">
      <w:bodyDiv w:val="1"/>
      <w:marLeft w:val="0"/>
      <w:marRight w:val="0"/>
      <w:marTop w:val="0"/>
      <w:marBottom w:val="0"/>
      <w:divBdr>
        <w:top w:val="none" w:sz="0" w:space="0" w:color="auto"/>
        <w:left w:val="none" w:sz="0" w:space="0" w:color="auto"/>
        <w:bottom w:val="none" w:sz="0" w:space="0" w:color="auto"/>
        <w:right w:val="none" w:sz="0" w:space="0" w:color="auto"/>
      </w:divBdr>
    </w:div>
    <w:div w:id="1977492304">
      <w:bodyDiv w:val="1"/>
      <w:marLeft w:val="0"/>
      <w:marRight w:val="0"/>
      <w:marTop w:val="0"/>
      <w:marBottom w:val="0"/>
      <w:divBdr>
        <w:top w:val="none" w:sz="0" w:space="0" w:color="auto"/>
        <w:left w:val="none" w:sz="0" w:space="0" w:color="auto"/>
        <w:bottom w:val="none" w:sz="0" w:space="0" w:color="auto"/>
        <w:right w:val="none" w:sz="0" w:space="0" w:color="auto"/>
      </w:divBdr>
    </w:div>
    <w:div w:id="2080667347">
      <w:bodyDiv w:val="1"/>
      <w:marLeft w:val="0"/>
      <w:marRight w:val="0"/>
      <w:marTop w:val="0"/>
      <w:marBottom w:val="0"/>
      <w:divBdr>
        <w:top w:val="none" w:sz="0" w:space="0" w:color="auto"/>
        <w:left w:val="none" w:sz="0" w:space="0" w:color="auto"/>
        <w:bottom w:val="none" w:sz="0" w:space="0" w:color="auto"/>
        <w:right w:val="none" w:sz="0" w:space="0" w:color="auto"/>
      </w:divBdr>
    </w:div>
    <w:div w:id="2104718326">
      <w:bodyDiv w:val="1"/>
      <w:marLeft w:val="0"/>
      <w:marRight w:val="0"/>
      <w:marTop w:val="0"/>
      <w:marBottom w:val="0"/>
      <w:divBdr>
        <w:top w:val="none" w:sz="0" w:space="0" w:color="auto"/>
        <w:left w:val="none" w:sz="0" w:space="0" w:color="auto"/>
        <w:bottom w:val="none" w:sz="0" w:space="0" w:color="auto"/>
        <w:right w:val="none" w:sz="0" w:space="0" w:color="auto"/>
      </w:divBdr>
    </w:div>
    <w:div w:id="2131781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44976-1200-4EDF-BFD0-34D3855B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13</Pages>
  <Words>2983</Words>
  <Characters>17007</Characters>
  <Application>Microsoft Office Word</Application>
  <DocSecurity>0</DocSecurity>
  <Lines>141</Lines>
  <Paragraphs>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vedrent </cp:lastModifiedBy>
  <cp:revision>180</cp:revision>
  <dcterms:created xsi:type="dcterms:W3CDTF">2025-12-15T11:19:00Z</dcterms:created>
  <dcterms:modified xsi:type="dcterms:W3CDTF">2025-12-21T17:15:00Z</dcterms:modified>
</cp:coreProperties>
</file>