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81A6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A69413" w14:textId="1A6D716B" w:rsidR="002913B6" w:rsidRPr="003D6BC5" w:rsidRDefault="00000000" w:rsidP="003D6BC5">
      <w:pPr>
        <w:spacing w:before="76" w:line="360" w:lineRule="auto"/>
        <w:ind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</w:t>
      </w:r>
      <w:r w:rsid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ВЕДЕНИЕ</w:t>
      </w:r>
    </w:p>
    <w:p w14:paraId="0F8B5D6B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Объем неструктурированных цифровых данных в корпоративных и медийных веб-платформах непрерывно увеличивается. Информационным веб-ресурсам требуются современные средства управления контентом для оперативного обновления и систематизации публикуемых материалов. Традиционные системы с ручной модерацией и классификацией сталкиваются с ограничениями производительности при высоких нагрузках, что снижает эффективность работы редакционных отделов. Интеграция методов машинного обучения и обработки естественного языка в процессы управления контентом формирует новый класс интеллектуальных решений. Применение нейросетевых алгоритмов автоматизирует выделение ключевых слов, смысловую классификацию и генерацию аннотаций. Платформа переходит от прямого хранения данных к их автоматическому семантическому анализу.</w:t>
      </w:r>
    </w:p>
    <w:p w14:paraId="708B9468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Актуальность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обусловлена потребностью оптимизации трудозатрат при управлении информационными ресурсами. В современном цифровом пространстве пользователи сталкиваются с массивами данных, требующими потоковой фильтрации и адаптации. Алгоритмы искусственного интеллекта решают эту проблему за счет автоматической обработки текстовой информации. Цифровая инфраструктура современных организаций предъявляет требования к адаптивности программных систем. Автоматический подбор тегов, синтез аннотаций и выявление дубликатов ускоряют публикацию контента и упрощают навигацию. Подобные решения востребованы в медиа-сфере и на образовательных порталах, отличающихся высоким темпом обновления информации. </w:t>
      </w:r>
    </w:p>
    <w:p w14:paraId="048318DB" w14:textId="441E90DC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Экономическая целесообразность разработки системы управления контентом с модулями искусственного интеллекта обусловлена текущими тенденциями российского ИТ-рынка. Согласно аналитическим данным портала </w:t>
      </w:r>
      <w:r>
        <w:rPr>
          <w:rFonts w:ascii="Times New Roman" w:eastAsia="Times New Roman" w:hAnsi="Times New Roman" w:cs="Times New Roman"/>
          <w:sz w:val="28"/>
          <w:szCs w:val="28"/>
        </w:rPr>
        <w:t>TAdvise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2026 году сегмент технологий искусственного интеллекта демонстрирует рост на 37% с прогнозируемым объемом 83,2 млрд рублей [1]. Ключевыми факторами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данной динамики являются активное внедрение систем обработки естественного языка (</w:t>
      </w:r>
      <w:r>
        <w:rPr>
          <w:rFonts w:ascii="Times New Roman" w:eastAsia="Times New Roman" w:hAnsi="Times New Roman" w:cs="Times New Roman"/>
          <w:sz w:val="28"/>
          <w:szCs w:val="28"/>
        </w:rPr>
        <w:t>NLP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инструментов автоматизации бизнес-процессов.</w:t>
      </w:r>
    </w:p>
    <w:p w14:paraId="77127E6A" w14:textId="63A81C37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проекта в формате внутренней разработки (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house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на базе выбранного технологического стека (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обоснована необходимостью оптимизации корпоративных издержек. По оценкам экспертов “Индекса </w:t>
      </w:r>
      <w:r>
        <w:rPr>
          <w:rFonts w:ascii="Times New Roman" w:eastAsia="Times New Roman" w:hAnsi="Times New Roman" w:cs="Times New Roman"/>
          <w:sz w:val="28"/>
          <w:szCs w:val="28"/>
        </w:rPr>
        <w:t>CNews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” на 2026 год, ожидается повышение стоимости коммерческого программного обеспечения на 10–20% [2]. В этих условиях создание независимой архитектуры позволяет организациям снизить совокупную стоимость владения (</w:t>
      </w:r>
      <w:r>
        <w:rPr>
          <w:rFonts w:ascii="Times New Roman" w:eastAsia="Times New Roman" w:hAnsi="Times New Roman" w:cs="Times New Roman"/>
          <w:sz w:val="28"/>
          <w:szCs w:val="28"/>
        </w:rPr>
        <w:t>TCO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программной платформой за счет исключения регулярных лицензионных отчислений.</w:t>
      </w:r>
    </w:p>
    <w:p w14:paraId="1B889CCD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Применение алгоритмов машинного обучения для задач модерации, классификации контента и подбора тегов решает проблему обработки увеличивающихся массивов данных без пропорционального расширения штата. Автоматизация перечисленных процессов сокращает объем ручного труда контент-редакторов, снижает финансовую нагрузку на фонд оплаты труда (ФОТ) и уменьшает время вывода публикаций в релиз (</w:t>
      </w:r>
      <w:r>
        <w:rPr>
          <w:rFonts w:ascii="Times New Roman" w:eastAsia="Times New Roman" w:hAnsi="Times New Roman" w:cs="Times New Roman"/>
          <w:sz w:val="28"/>
          <w:szCs w:val="28"/>
        </w:rPr>
        <w:t>time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market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 Совокупность данных факторов обеспечивает рентабельность разрабатываемого решения и окупаемость затрат на его создание.</w:t>
      </w:r>
    </w:p>
    <w:p w14:paraId="62F4145A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: разработать систему управления контентом, интегрированную с технологией искусственного интеллекта для автоматической классификации текстовых материалов и формирования метаданных.</w:t>
      </w:r>
    </w:p>
    <w:p w14:paraId="48BD9D28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 работы:</w:t>
      </w:r>
    </w:p>
    <w:p w14:paraId="2D42E6EB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анализ предметной области: изучить эволюцию развития и виды классификаций современных систем управления контентом, провести сравнительный анализ существующих архитектурных подходов к построению систем управления контентом;</w:t>
      </w:r>
    </w:p>
    <w:p w14:paraId="7AA1819C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Исследовать области и возможности применения технологии искусственного интеллекта в управлении контентом, провести краткий обзор существующих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-ассистированных решений;</w:t>
      </w:r>
    </w:p>
    <w:p w14:paraId="20F63F60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Сформировать требования к разрабатываемой системе управления контентом, обосновать выбор архитектуры, определить возможные технологические подходы и выбрать стек технологий для реализации требований;</w:t>
      </w:r>
    </w:p>
    <w:p w14:paraId="21EA098A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Спроектировать архитектуру разрабатываемой системы управления контентом, модель данных, пользовательский интерфейс и отдельный ИИ-модуль на основе языковых моделей;</w:t>
      </w:r>
    </w:p>
    <w:p w14:paraId="2A7CA76F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разработку ключевых компонентов системы управления контентом в соответствии с требованиями;</w:t>
      </w:r>
    </w:p>
    <w:p w14:paraId="0B301EED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тестирование разработанной системы, сформировать рекомендации по ее развертыванию, сопровождению и дальнейшему развитию;</w:t>
      </w:r>
    </w:p>
    <w:p w14:paraId="501F1628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8B4E58" w14:textId="77777777" w:rsidR="003D6BC5" w:rsidRDefault="003D6BC5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53A1CEE0" w14:textId="4555462D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1.</w:t>
      </w:r>
      <w:r w:rsid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ab/>
        <w:t>АНАЛИЗ ПРЕДМЕТНОЙ ОБЛАСТИ И ПОСТАНОВКА ЗАДАЧ</w:t>
      </w:r>
    </w:p>
    <w:p w14:paraId="0E1DB467" w14:textId="77777777" w:rsidR="003D6BC5" w:rsidRPr="003D6BC5" w:rsidRDefault="003D6BC5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18A591F" w14:textId="6E258046" w:rsidR="002913B6" w:rsidRPr="003D6BC5" w:rsidRDefault="00000000" w:rsidP="003D6BC5">
      <w:pPr>
        <w:pStyle w:val="ListParagraph"/>
        <w:numPr>
          <w:ilvl w:val="1"/>
          <w:numId w:val="5"/>
        </w:numPr>
        <w:spacing w:line="360" w:lineRule="auto"/>
        <w:ind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Описание предмета и объекта исследования</w:t>
      </w:r>
    </w:p>
    <w:p w14:paraId="46596286" w14:textId="77777777" w:rsidR="003D6BC5" w:rsidRPr="003D6BC5" w:rsidRDefault="003D6BC5" w:rsidP="003D6BC5">
      <w:pPr>
        <w:pStyle w:val="ListParagraph"/>
        <w:spacing w:line="360" w:lineRule="auto"/>
        <w:ind w:left="913" w:right="153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3389A366" w14:textId="77777777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управления контентом (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3D6BC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— программный комплекс для совместного создания, редактирования, хранения и публикации цифровой информации. Базовая задача платформы заключается в отделении процесса редактирования содержимого от технической реализации веб-ресурса. Функционально классическая система состоит из двух компонентов. Первый — приложение управления контентом (</w:t>
      </w:r>
      <w:r>
        <w:rPr>
          <w:rFonts w:ascii="Times New Roman" w:eastAsia="Times New Roman" w:hAnsi="Times New Roman" w:cs="Times New Roman"/>
          <w:sz w:val="28"/>
          <w:szCs w:val="28"/>
        </w:rPr>
        <w:t>Content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CMA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), реализующее пользовательский интерфейс для авторов и администраторов. С его помощью осуществляется разметка текста и настройка метаданных. Второй компонент — приложение доставки контента (</w:t>
      </w:r>
      <w:r>
        <w:rPr>
          <w:rFonts w:ascii="Times New Roman" w:eastAsia="Times New Roman" w:hAnsi="Times New Roman" w:cs="Times New Roman"/>
          <w:sz w:val="28"/>
          <w:szCs w:val="28"/>
        </w:rPr>
        <w:t>Content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Delivery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CDA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отвечающее за серверную обработку данных и формирование веб-страниц по запросу клиента. В основе серверной обработки лежит подсистема хранения данных. Традиционные решения опираются на реляционные СУБД (например,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Параллельно применяются документоориентированные системы, 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концептуально адаптированные для работы с неструктурированными данными и гибкими текстовыми форматами. Ролевая модель контроля доступа выступает базовым механизмом защиты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Система разграничивает права пользователей. Традиционно выделяются роли администратора, редактора, автора и читателя. Подход выстраивает детерминированный процесс согласования публикаций. На практике наиболее распространены две базовые архитектурные модели проектирования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Монолитная архитектура представляет неделимую платформу, в которой логика хранения данных жестко связана с визуальным представлением. Преимущество подхода - скорость развертывания типовых сайтов. Недостаток выражается в низкой гибкости: масштабирование системы или интеграция алгоритмов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машинного обучения требует прямого вмешательства в программное ядро. Распределенная (“</w:t>
      </w:r>
      <w:r>
        <w:rPr>
          <w:rFonts w:ascii="Times New Roman" w:eastAsia="Times New Roman" w:hAnsi="Times New Roman" w:cs="Times New Roman"/>
          <w:sz w:val="28"/>
          <w:szCs w:val="28"/>
        </w:rPr>
        <w:t>Headless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”) архитектура отличается изоляцией серверной части от пользовательского интерфейса [3]. Сервер выполняет функции хранилища, а передача данных осуществляется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Изолированность компонентов дает разработчикам свободу выбора инструментов для клиентской части и упрощает интеграцию внешних вычислительных микросервисов, в том числе аналитических ИИ-модулей.</w:t>
      </w:r>
    </w:p>
    <w:p w14:paraId="51F5DBD5" w14:textId="77777777" w:rsidR="00ED75CC" w:rsidRPr="003D6BC5" w:rsidRDefault="00ED75CC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4E4F2E" w14:textId="77777777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1.2 Сравнительный анализ современных систем управления контентом</w:t>
      </w:r>
    </w:p>
    <w:p w14:paraId="64AA3358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528745A1" w14:textId="54E66A12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Рынок программного обеспечения предлагает разнообразие решений для управления цифровой информацией. Для разработки собственных интеллектуальных модулей предпочтительны платформы с открытым исходным кодом, предоставляющие доступ к логике работы программы. С точки зрения архитектуры комплексы делятся на связанные и распределенные. Монолитные системы удобны для запуска проектов с единым механизмом отображения страниц. Сильная связанность компонентов при этом усложняет интеграцию микросервисов машинного обучения. Распределенные платформы передают информацию через универсальные программные интерфейсы для независимой обработки информации. Сравнение пяти систем с открытым исходным кодом представлено в таблице.</w:t>
      </w:r>
    </w:p>
    <w:p w14:paraId="2A871359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790"/>
        <w:gridCol w:w="1598"/>
        <w:gridCol w:w="1259"/>
        <w:gridCol w:w="1626"/>
        <w:gridCol w:w="1626"/>
      </w:tblGrid>
      <w:tr w:rsidR="002913B6" w14:paraId="01104E13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DF95A" w14:textId="77777777" w:rsidR="002913B6" w:rsidRPr="00D32026" w:rsidRDefault="00000000" w:rsidP="003D6B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3B821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WordPress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B99F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Drupal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D5EC2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Joomla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8918C3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Strapi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7B3F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Ghost</w:t>
            </w:r>
          </w:p>
        </w:tc>
      </w:tr>
      <w:tr w:rsidR="002913B6" w14:paraId="4F1EC691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FD09E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Тип архитектуры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3339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Монолитная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DEB6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Монолитная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CFBA6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Монолитная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F0DB6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Распределенная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DC301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Распределенная</w:t>
            </w:r>
          </w:p>
        </w:tc>
      </w:tr>
      <w:tr w:rsidR="002913B6" w14:paraId="208F55A3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49445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язык программирования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914F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6829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D283C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D5AFD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JavaScript/TypeScript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889E7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2913B6" w14:paraId="7FD909F1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5054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Поддерживаемые базы данных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8AEC4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Реляционные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5689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Реляционные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A95CB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Реляционные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148E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Реляционные и документоориентированные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70D6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Реляционные</w:t>
            </w:r>
          </w:p>
        </w:tc>
      </w:tr>
      <w:tr w:rsidR="002913B6" w14:paraId="1F9846A9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5F5C3C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Программные интерфейсы (API)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2430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Базовые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296EB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Доступны через модули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54AFBC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Базовые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6642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Встроенные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D60D3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Встроенные</w:t>
            </w:r>
          </w:p>
        </w:tc>
      </w:tr>
      <w:tr w:rsidR="002913B6" w14:paraId="192B8E0C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B8A3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Сложность внедрения нейросетей на стороне сервера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29BD4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0D5CE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705BF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435EB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567C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913B6" w14:paraId="7385C88F" w14:textId="77777777">
        <w:trPr>
          <w:trHeight w:val="315"/>
        </w:trPr>
        <w:tc>
          <w:tcPr>
            <w:tcW w:w="14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517EF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Потенциал масштабирования</w:t>
            </w:r>
          </w:p>
        </w:tc>
        <w:tc>
          <w:tcPr>
            <w:tcW w:w="178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400CA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Умеренный</w:t>
            </w:r>
          </w:p>
        </w:tc>
        <w:tc>
          <w:tcPr>
            <w:tcW w:w="159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F44D5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25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09E88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8EAAB1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62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6EF44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14:paraId="6E6C1360" w14:textId="77777777" w:rsidR="002913B6" w:rsidRPr="00D3202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1.1 — Сравнение популярных систем управления контентом </w:t>
      </w:r>
    </w:p>
    <w:p w14:paraId="43304CC6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FE2E5C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Традиционные монолитные системы хорошо решают типовые задачи публикации. Их архитектура предполагает обработку сценариев внутри единого ядра. Вычислительно сложные модели машинного обучения, как правило, выносятся в отдельные микросервисы. В условиях монолита подключение таких сервисов усложняет обработку хуков на обновление статьи. Платформы с подходом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Strapi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спроектированы для распределенного взаимодействия. Появляется возможность развернуть независимый сервис ИИ, асинхронно получающий текст и возвращающий теги без блокировки работы ядра. Разработка системы управления контентом с интеллектуальными функциями представляется целесообразной на базе принципов распределенной архитектуры. </w:t>
      </w:r>
    </w:p>
    <w:p w14:paraId="68453E82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7BFF2E" w14:textId="73721279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1.3 Методы и технологии применения искусственного интеллекта в управлении контентом</w:t>
      </w:r>
    </w:p>
    <w:p w14:paraId="143F4D53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</w:p>
    <w:p w14:paraId="06F96E84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Рост объема текстовой информации делает ручную модерацию материалов трудоемкой. Для автоматизации типовых операций применяются методы обработки естественного языка (</w:t>
      </w:r>
      <w:r>
        <w:rPr>
          <w:rFonts w:ascii="Times New Roman" w:eastAsia="Times New Roman" w:hAnsi="Times New Roman" w:cs="Times New Roman"/>
          <w:sz w:val="28"/>
          <w:szCs w:val="28"/>
        </w:rPr>
        <w:t>NLP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машинного обучения. Ключевые задачи включают автоматическую классификацию текстов, присвоение тегов, выявление дубликатов и анализ тональности. Автоматическая классификация строится на представлении текста в виде числовых признаков с последующей работой алгоритма распределения. Нейронные сети учитывают контекст высказывания, определяя тематику статьи без участия человека. Автоматическое тегирование ориентировано на выделение значимых понятий. Алгоритмы предлагают набор тегов, отражающих основную тему.</w:t>
      </w:r>
    </w:p>
    <w:p w14:paraId="2A117986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Краткая характеристика основных методов применения искусственного интеллекта в системах управления контентом приведена в таблице 1.2.</w:t>
      </w:r>
    </w:p>
    <w:p w14:paraId="7B6FCCAA" w14:textId="77777777" w:rsidR="002913B6" w:rsidRPr="003D6BC5" w:rsidRDefault="002913B6" w:rsidP="003D6BC5">
      <w:pPr>
        <w:ind w:left="193" w:right="153"/>
        <w:jc w:val="center"/>
        <w:rPr>
          <w:rFonts w:ascii="Times New Roman" w:eastAsia="Times New Roman" w:hAnsi="Times New Roman" w:cs="Times New Roman"/>
          <w:lang w:val="ru-RU"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2744"/>
        <w:gridCol w:w="2450"/>
        <w:gridCol w:w="1930"/>
      </w:tblGrid>
      <w:tr w:rsidR="002913B6" w14:paraId="79E3DCF2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0B7E7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E38B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Применяемый метод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2E739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преимущества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D63A1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2913B6" w14:paraId="0FA599A1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0185D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Автоматическая классификация текстов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389B7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Алгоритмы машинного обучения и нейронные сети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71AD5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Ускорение распределения материалов, точность рубрикации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D1FB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настройка параметров моделей</w:t>
            </w:r>
          </w:p>
        </w:tc>
      </w:tr>
      <w:tr w:rsidR="002913B6" w14:paraId="193F3C38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35E2C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Автоматическое присвоение ключевых слов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40B007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Нейросетевые модели анализа текста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DC18E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набора релевантных тегов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7233B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Нужны вычислительные ресурсы</w:t>
            </w:r>
          </w:p>
        </w:tc>
      </w:tr>
      <w:tr w:rsidR="002913B6" w14:paraId="285538D3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5E326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Обнаружение дубликатов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7E220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Сравнение текстовых представлений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ABDBF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Контроль оригинальности, снижение числа повторов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DECE1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Чувствительность к размеру базы</w:t>
            </w:r>
          </w:p>
        </w:tc>
      </w:tr>
      <w:tr w:rsidR="002913B6" w:rsidRPr="003D6BC5" w14:paraId="5141F1CE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1BC42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тональности материалов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0265C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Нейросетевые классификаторы тональности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DC9754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нагрузки на модераторов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62764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Ошибки при анализе ироничных высказываний</w:t>
            </w:r>
          </w:p>
        </w:tc>
      </w:tr>
      <w:tr w:rsidR="002913B6" w14:paraId="4CA909FE" w14:textId="77777777">
        <w:trPr>
          <w:trHeight w:val="315"/>
        </w:trPr>
        <w:tc>
          <w:tcPr>
            <w:tcW w:w="223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65ACD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персональных рекомендаций материалов</w:t>
            </w:r>
          </w:p>
        </w:tc>
        <w:tc>
          <w:tcPr>
            <w:tcW w:w="274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66B0D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Модели рекомендаций на основе поведения пользователей</w:t>
            </w:r>
          </w:p>
        </w:tc>
        <w:tc>
          <w:tcPr>
            <w:tcW w:w="244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59FDF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Персонализация контента</w:t>
            </w:r>
          </w:p>
        </w:tc>
        <w:tc>
          <w:tcPr>
            <w:tcW w:w="193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31928" w14:textId="77777777" w:rsidR="002913B6" w:rsidRPr="00D32026" w:rsidRDefault="00000000" w:rsidP="003D6BC5">
            <w:pPr>
              <w:widowControl w:val="0"/>
              <w:ind w:left="193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накопленная статистика</w:t>
            </w:r>
          </w:p>
        </w:tc>
      </w:tr>
    </w:tbl>
    <w:p w14:paraId="0BF135DC" w14:textId="77777777" w:rsidR="002913B6" w:rsidRPr="00D3202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2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Таблица 1.2 — Сравнительная характеристика основных методов применения искусственного интеллекта в </w:t>
      </w:r>
      <w:r w:rsidRPr="00D32026">
        <w:rPr>
          <w:rFonts w:ascii="Times New Roman" w:eastAsia="Times New Roman" w:hAnsi="Times New Roman" w:cs="Times New Roman"/>
          <w:sz w:val="24"/>
          <w:szCs w:val="24"/>
        </w:rPr>
        <w:t>CMS</w:t>
      </w:r>
    </w:p>
    <w:p w14:paraId="3FABF191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6D016A" w14:textId="2B124A41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обработки естественного языка постепенно становятся стандартом для современных контент-платформ. В рамках данной работы акцент сделан на автоматической классификации текстов и присвоении ключевых слов.</w:t>
      </w:r>
    </w:p>
    <w:p w14:paraId="441911BF" w14:textId="77777777" w:rsidR="00ED75CC" w:rsidRPr="003D6BC5" w:rsidRDefault="00ED75CC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DC2795" w14:textId="77777777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1.4 Анализ требований к системе управления контентом с модулем искусственного интеллекта</w:t>
      </w:r>
    </w:p>
    <w:p w14:paraId="477AA636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2804BFFB" w14:textId="7A3B9BE6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системы управления контентом с интеллектуальным модулем требует формализации функциональных и нефункциональных требований. Сбор и анализ требований проводились с учетом необходимости интеграции механизмов машинного обучения в процесс подготовки публикаций.</w:t>
      </w:r>
    </w:p>
    <w:p w14:paraId="5945C8DD" w14:textId="3A82580E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Разрабатываемая система должна обеспечивать:</w:t>
      </w:r>
    </w:p>
    <w:p w14:paraId="6537A777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регистрацию и защищенную аутентификацию пользователей;</w:t>
      </w:r>
    </w:p>
    <w:p w14:paraId="232070A0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поддержку ролевой модели разграничения доступа (</w:t>
      </w:r>
      <w:r>
        <w:rPr>
          <w:rFonts w:ascii="Times New Roman" w:eastAsia="Times New Roman" w:hAnsi="Times New Roman" w:cs="Times New Roman"/>
          <w:sz w:val="28"/>
          <w:szCs w:val="28"/>
        </w:rPr>
        <w:t>RBAC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для изоляции административных, редакторских и авторских функций;</w:t>
      </w:r>
    </w:p>
    <w:p w14:paraId="2E8D6F49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выполнение полного цикла </w:t>
      </w:r>
      <w:r>
        <w:rPr>
          <w:rFonts w:ascii="Times New Roman" w:eastAsia="Times New Roman" w:hAnsi="Times New Roman" w:cs="Times New Roman"/>
          <w:sz w:val="28"/>
          <w:szCs w:val="28"/>
        </w:rPr>
        <w:t>CRUD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-операций для текстового контента через веб-интерфейс;</w:t>
      </w:r>
    </w:p>
    <w:p w14:paraId="02F3101A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предоставление документированного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взаимодействия клиентского приложения с серверной частью;</w:t>
      </w:r>
    </w:p>
    <w:p w14:paraId="41BD5AFC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автоматическую генерацию метаданных (тегов) на основе загруженного текста с использованием внешнего интеллектуального модуля;</w:t>
      </w:r>
    </w:p>
    <w:p w14:paraId="18584F77" w14:textId="77777777" w:rsidR="002913B6" w:rsidRPr="003D6BC5" w:rsidRDefault="00000000" w:rsidP="003D6BC5">
      <w:pPr>
        <w:numPr>
          <w:ilvl w:val="0"/>
          <w:numId w:val="4"/>
        </w:numPr>
        <w:spacing w:line="360" w:lineRule="auto"/>
        <w:ind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интеллектуальную категоризацию черновиков публикаций путем многоклассовой рубрикации.</w:t>
      </w:r>
    </w:p>
    <w:p w14:paraId="0EED5183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Особенностью системы является алгоритм обработки результатов интеллектуального анализа. Сгенерированные теги и рубрики не применяются автоматически. Пользователь сохраняет возможность подтвердить предложенные значения либо изменить их перед сохранением материала в базе данных.</w:t>
      </w:r>
    </w:p>
    <w:p w14:paraId="22426D2C" w14:textId="4BA243DD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 нефункциональным требованиям относятся ограничения на архитектуру, производительность и надежность системы. В рамках проектирования определены следующие критерии качества:</w:t>
      </w:r>
    </w:p>
    <w:p w14:paraId="6962F923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Архитектурная изоляция — разделение клиентской и серверной частей системы (</w:t>
      </w:r>
      <w:r>
        <w:rPr>
          <w:rFonts w:ascii="Times New Roman" w:eastAsia="Times New Roman" w:hAnsi="Times New Roman" w:cs="Times New Roman"/>
          <w:sz w:val="28"/>
          <w:szCs w:val="28"/>
        </w:rPr>
        <w:t>headless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-подход), обеспечивающее независимость разработки и развертывания компонентов.</w:t>
      </w:r>
    </w:p>
    <w:p w14:paraId="14FCB0D9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Производительность интерфейса — время ответа серверной части на стандартные синхронные запросы не должно превышать 1 секунды.</w:t>
      </w:r>
    </w:p>
    <w:p w14:paraId="3D193559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Асинхронная обработка — выполнение ресурсоемких задач интеллектуального анализа текста в фоновых процессах без блокировки пользовательского интерфейса.</w:t>
      </w:r>
    </w:p>
    <w:p w14:paraId="0B2059DF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Масштабируемость — поддержка горизонтального масштабирования серверных узлов при увеличении числа клиентских подключений.</w:t>
      </w:r>
    </w:p>
    <w:p w14:paraId="73247EE0" w14:textId="77777777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Отказоустойчивость — изоляция сбоев интеллектуального модуля; недоступность функций анализа текста не должна приводить к остановке базовых процессов создания и публикации контента.</w:t>
      </w:r>
    </w:p>
    <w:p w14:paraId="1251C914" w14:textId="77777777" w:rsidR="00ED75CC" w:rsidRPr="003D6BC5" w:rsidRDefault="00ED75CC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4406C" w14:textId="77777777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1.5 Формирование и постановка задачи исследования</w:t>
      </w:r>
    </w:p>
    <w:p w14:paraId="7E270E3A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3BC8628D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Проведенный анализ архитектурных моделей выявил существенные ограничения традиционных монолитных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интеграции вычислительно сложных алгоритмов обработки текстов. Современные распределенные решения (</w:t>
      </w:r>
      <w:r>
        <w:rPr>
          <w:rFonts w:ascii="Times New Roman" w:eastAsia="Times New Roman" w:hAnsi="Times New Roman" w:cs="Times New Roman"/>
          <w:sz w:val="28"/>
          <w:szCs w:val="28"/>
        </w:rPr>
        <w:t>headless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-архитектуры) обладают требуемой гибкостью, однако в базовой комплектации не предоставляют встроенных инструментов для интеллектуального анализа и автоматической рубрикации контента. Данное противоречие формирует необходимость проектирования нового кастомного решения.</w:t>
      </w:r>
    </w:p>
    <w:p w14:paraId="1179839B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требуется решить следующий комплекс проектных задач:</w:t>
      </w:r>
    </w:p>
    <w:p w14:paraId="7DBA969D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Спроектировать распределенную микросервисную архитектуру, обеспечивающую логическую и физическую изоляцию подсистемы управления контентом от операций с высокой сетевой задержкой, связанных с вызовом внешних алгоритмов обработки естественного языка.</w:t>
      </w:r>
    </w:p>
    <w:p w14:paraId="7A3105E9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реляционную модель базы данных с поддержкой хранения неструктурированного контента в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-формате и результатов многоклассовой классификации.</w:t>
      </w:r>
    </w:p>
    <w:p w14:paraId="45BCA5AB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Определить спецификацию программных интерфейсов (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для взаимодействия клиентского слоя, серверного ядра и интеллектуального модуля.</w:t>
      </w:r>
    </w:p>
    <w:p w14:paraId="712C6BDB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программную реализацию ИИ-модуля в виде обособленного вычислительного узла, осуществляющего автоматическое тегирование посредством </w:t>
      </w:r>
      <w:r>
        <w:rPr>
          <w:rFonts w:ascii="Times New Roman" w:eastAsia="Times New Roman" w:hAnsi="Times New Roman" w:cs="Times New Roman"/>
          <w:sz w:val="28"/>
          <w:szCs w:val="28"/>
        </w:rPr>
        <w:t>zero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shot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классификации.</w:t>
      </w:r>
    </w:p>
    <w:p w14:paraId="5032AF7D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механизм асинхронного обмена данными (периодический опрос / 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между ядром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ИИ-модулем, исключающий блокировку пользовательских сценариев.</w:t>
      </w:r>
    </w:p>
    <w:p w14:paraId="43831CDC" w14:textId="77777777" w:rsidR="002913B6" w:rsidRPr="003D6BC5" w:rsidRDefault="00000000" w:rsidP="003D6BC5">
      <w:pPr>
        <w:numPr>
          <w:ilvl w:val="0"/>
          <w:numId w:val="2"/>
        </w:num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Сформулированная постановка задачи определяет переход к этапу технического проектирования программного комплекса, выбору технологического стека и реализации логики взаимодействия компонентов, что будет рассмотрено в следующей главе работы.</w:t>
      </w:r>
    </w:p>
    <w:p w14:paraId="00BC2D0C" w14:textId="77777777" w:rsidR="003D6BC5" w:rsidRDefault="003D6BC5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17F70495" w14:textId="7880D018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2. Архитектурное проектирование веб-ориентированной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CMS</w:t>
      </w:r>
      <w:r w:rsidRP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с модулем искусственного интеллекта</w:t>
      </w:r>
    </w:p>
    <w:p w14:paraId="7EB19500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7A7787BD" w14:textId="77777777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2.1 Сценарии использования и ролевые модели платформы</w:t>
      </w:r>
    </w:p>
    <w:p w14:paraId="1B81C21F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3C1A0ADC" w14:textId="72667F60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и нефункциональные требования к разрабатываемой системе сформированы на базе анализа типовых сценариев использования платформы цифровой контент-редакции. Учитывая разделение системы на клиентскую (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серверную (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части, для основного программного интерфейса установлено целевое время отклика до 200 мс при выполнении базовых </w:t>
      </w:r>
      <w:r>
        <w:rPr>
          <w:rFonts w:ascii="Times New Roman" w:eastAsia="Times New Roman" w:hAnsi="Times New Roman" w:cs="Times New Roman"/>
          <w:sz w:val="28"/>
          <w:szCs w:val="28"/>
        </w:rPr>
        <w:t>CRUD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-операций. Согласно классическим исследованиям Я. Нильсена, задержки в пределах 0,1–0,2 секунды воспринимаются пользователем как мгновенный отклик интерфейса, не нарушающий поток мыслительного процесса [4]. Данное значение выступает ключевым критерием для нагрузочного тестирования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обеспечения комфортной работы в визуальном блочном редакторе.</w:t>
      </w:r>
    </w:p>
    <w:p w14:paraId="2943DF05" w14:textId="61316AE0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разграничения прав доступа в системе реализована модель управления на основе ролей (</w:t>
      </w:r>
      <w:r>
        <w:rPr>
          <w:rFonts w:ascii="Times New Roman" w:eastAsia="Times New Roman" w:hAnsi="Times New Roman" w:cs="Times New Roman"/>
          <w:sz w:val="28"/>
          <w:szCs w:val="28"/>
        </w:rPr>
        <w:t>Role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Control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RBAC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Данный подход позволяет изолировать функциональность как на уровне пользовательского интерфейса (скрытие недоступных компонентов в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-приложении), так и на уровне защиты эндпоинтов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сервера. Сценарии использования платформы разделены на три базовых профиля: автор, редактор и администратор.</w:t>
      </w:r>
    </w:p>
    <w:p w14:paraId="5494A367" w14:textId="3FDE0DE2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автора предполагает создание и редактирование структурированного контента. Пользователь с данной ролью взаимодействует с визуальным редактором, формируя дерево статьи путем добавления текстовых параграфов. С технической точки зрения этот сценарий опирается на сохранение сложной древовидной структуры документа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JSONB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что избавляет автора от жестких ограничений классических реляционных таблиц.</w:t>
      </w:r>
    </w:p>
    <w:p w14:paraId="6C26B427" w14:textId="556081F5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редактора расширяет базовые возможности работы с текстом за счет интеграции с микросервисом искусственного интеллекта. Ключевой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пользовательской историей здесь выступает функция инициализации алгоритма автоматического тегирования и рубрикации. Редактор отправляет запрос на анализ черновика, после чего система в фоновом режиме (через механизм 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обращается к ИИ-модулю на базе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позволяет извлекать релевантные категории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zero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shot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классификации без необходимости ручного прочтения всего объема текста, при этом интерфейс остается неблокирующим.</w:t>
      </w:r>
    </w:p>
    <w:p w14:paraId="23DA1C61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Сценарий администратора описывает глобальное управление системой, включая ведение справочника пользователей, назначение ролей и ограничение прав на финальную публикацию материалов в открытый доступ.</w:t>
      </w:r>
    </w:p>
    <w:p w14:paraId="112E7727" w14:textId="23C19AE8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Визуальное взаимодействие акторов с подсистемами платформы отражено на диаграмме прецедентов (</w:t>
      </w:r>
      <w:r>
        <w:rPr>
          <w:rFonts w:ascii="Times New Roman" w:eastAsia="Times New Roman" w:hAnsi="Times New Roman" w:cs="Times New Roman"/>
          <w:sz w:val="28"/>
          <w:szCs w:val="28"/>
        </w:rPr>
        <w:t>UML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Use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Case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2.1). Ввиду распределенной архитектуры комплекса, обращение к функциям машинного обучения вынесено на диаграмме как отдельный прецедент расширения (&lt;&lt;</w:t>
      </w:r>
      <w:r>
        <w:rPr>
          <w:rFonts w:ascii="Times New Roman" w:eastAsia="Times New Roman" w:hAnsi="Times New Roman" w:cs="Times New Roman"/>
          <w:sz w:val="28"/>
          <w:szCs w:val="28"/>
        </w:rPr>
        <w:t>extend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&gt;&gt;) стандартных операций подготовки к публикации.</w:t>
      </w:r>
    </w:p>
    <w:p w14:paraId="3E9DDAE0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E2A232" w14:textId="77777777" w:rsidR="002913B6" w:rsidRPr="003D6BC5" w:rsidRDefault="002913B6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2744"/>
        <w:gridCol w:w="2450"/>
        <w:gridCol w:w="1930"/>
      </w:tblGrid>
      <w:tr w:rsidR="002913B6" w14:paraId="603DDA84" w14:textId="77777777">
        <w:trPr>
          <w:trHeight w:val="315"/>
        </w:trPr>
        <w:tc>
          <w:tcPr>
            <w:tcW w:w="2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54004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743" w:type="dxa"/>
            <w:tcBorders>
              <w:top w:val="single" w:sz="6" w:space="0" w:color="DDDDDD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5A9D9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сценария использования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1E636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бизнес-результат</w:t>
            </w:r>
          </w:p>
        </w:tc>
        <w:tc>
          <w:tcPr>
            <w:tcW w:w="1930" w:type="dxa"/>
            <w:tcBorders>
              <w:top w:val="single" w:sz="6" w:space="0" w:color="DDDDDD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shd w:val="clear" w:color="auto" w:fill="F2F2F2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019938A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Взаимодействующие компоненты архитектуры</w:t>
            </w:r>
          </w:p>
        </w:tc>
      </w:tr>
      <w:tr w:rsidR="002913B6" w:rsidRPr="003D6BC5" w14:paraId="6361B410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4DB6F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3173A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Создание и редактирование статьи в визуальном блочном редакторе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EEE71C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структурированного контента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без жесткой привязки к реляционной схеме БД.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024EB3F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БД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столбец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913B6" w:rsidRPr="003D6BC5" w14:paraId="34F6BF5D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5C465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C36D3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Сохранение материалов в статусе «Черновик».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01836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Исключение потери данных; формирование пула статей для редакторской проверки.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54DCE79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Файловое хранилище</w:t>
            </w:r>
          </w:p>
        </w:tc>
      </w:tr>
      <w:tr w:rsidR="002913B6" w:rsidRPr="003D6BC5" w14:paraId="68981DC5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83098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D20F2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Инициализация автоматического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тегирования черновика (обращение к ИИ-модулю).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5A2C8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Асинхронное извлечение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релевантных категорий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zero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shot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без ручного прочтения текста и блокировки интерфейса.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329559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913B6" w:rsidRPr="003D6BC5" w14:paraId="04ADAE36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B065E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01FB6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Валидация предложенных алгоритмом тегов и перевод статьи в статус «Опубликовано».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D619C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верифицированных метаданных; доступность контента в публичной части системы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CDA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0966500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polling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ИИ-модуль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БД (задачи анализа)</w:t>
            </w:r>
          </w:p>
        </w:tc>
      </w:tr>
      <w:tr w:rsidR="002913B6" w:rsidRPr="003D6BC5" w14:paraId="15A8BDE4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0EEBD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38713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 учетными записями, назначение уровней доступа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1C982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Обеспечение безопасности и изоляции функциональности системы.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BCC3F64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БД (таблица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article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913B6" w:rsidRPr="003D6BC5" w14:paraId="77311BA7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9904D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17D7E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 глобальным справочником категорий и рубрик.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801FE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Поддержание актуального словаря классов для алгоритмов многоклассовой классификации текстов.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CA16875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БД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913B6" w:rsidRPr="003D6BC5" w14:paraId="09162F38" w14:textId="77777777">
        <w:trPr>
          <w:trHeight w:val="525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EDCFD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0B18D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администратор, я хочу управлять учетными записями и назначать им уровни доступа.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82752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Обеспечивается безопасность и изоляция функционала системы на основе матрицы доступа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7E93800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БД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913B6" w:rsidRPr="003D6BC5" w14:paraId="24A8D753" w14:textId="77777777">
        <w:trPr>
          <w:trHeight w:val="750"/>
        </w:trPr>
        <w:tc>
          <w:tcPr>
            <w:tcW w:w="2236" w:type="dxa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E3B4E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5EF83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администратор, я хочу управлять глобальным справочником категорий/рубрик.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235B5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Поддерживается актуальный словарь классов, на который опирается ИИ-модуль при многоклассовой классификации текстов.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FE30E4F" w14:textId="77777777" w:rsidR="002913B6" w:rsidRPr="00D32026" w:rsidRDefault="00000000" w:rsidP="003D6BC5">
            <w:pPr>
              <w:widowControl w:val="0"/>
              <w:ind w:left="193" w:right="15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Клиент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Сервер 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), БД (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D320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097EF8BD" w14:textId="77777777" w:rsidR="002913B6" w:rsidRPr="003D6BC5" w:rsidRDefault="002913B6" w:rsidP="00D32026">
      <w:pPr>
        <w:ind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1919CA" w14:textId="77777777" w:rsidR="002913B6" w:rsidRPr="00D3202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26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2.1 Карта пользовательских историй</w:t>
      </w:r>
    </w:p>
    <w:p w14:paraId="48FF3DE3" w14:textId="77777777" w:rsidR="002913B6" w:rsidRPr="003D6BC5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189FF5B7" wp14:editId="4BA23DA7">
            <wp:extent cx="4941546" cy="777716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1546" cy="7777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6B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Рис. 2.1 — Диаграмма прецедентов</w:t>
      </w:r>
    </w:p>
    <w:p w14:paraId="02F60FB3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4C4FE86" w14:textId="77777777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2.2 Технологический стек разрабатываемой системы</w:t>
      </w:r>
    </w:p>
    <w:p w14:paraId="288FD817" w14:textId="77777777" w:rsidR="00ED75CC" w:rsidRPr="003D6BC5" w:rsidRDefault="00ED75CC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395D7DD6" w14:textId="26800D68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Архитектурные требования, сформированные на этапе проектирования системы, обусловили выбор распределенного (микросервисного) стека технологий. Разделение программного комплекса на независимые слои позволяет применять оптимальные инструменты для решения специфических задач фронтенда, бэкенда и интеллектуального анализа данных.</w:t>
      </w:r>
    </w:p>
    <w:p w14:paraId="78B0422B" w14:textId="3D347A9F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Клиентский слой</w:t>
      </w:r>
      <w:r w:rsid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 на базе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По сравнению с альтернативными решениями (</w:t>
      </w:r>
      <w:r>
        <w:rPr>
          <w:rFonts w:ascii="Times New Roman" w:eastAsia="Times New Roman" w:hAnsi="Times New Roman" w:cs="Times New Roman"/>
          <w:sz w:val="28"/>
          <w:szCs w:val="28"/>
        </w:rPr>
        <w:t>Angular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применение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связке с библиотекой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минимизирует объем шаблонного кода (</w:t>
      </w:r>
      <w:r>
        <w:rPr>
          <w:rFonts w:ascii="Times New Roman" w:eastAsia="Times New Roman" w:hAnsi="Times New Roman" w:cs="Times New Roman"/>
          <w:sz w:val="28"/>
          <w:szCs w:val="28"/>
        </w:rPr>
        <w:t>boilerplate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), необходимого для управления сложным локальным состоянием редактора контента. Кроме того, данная связка обеспечивает эффективное кэширование данных и управление фоновыми асинхронными запросами при реализации механизма периодического опроса (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сервера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отслеживания статуса генерации тегов.</w:t>
      </w:r>
    </w:p>
    <w:p w14:paraId="731DC679" w14:textId="0EF3E212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Серверное ядро системы</w:t>
      </w:r>
      <w:r w:rsid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разработано на платформе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фреймворка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Ключевым фактором выбора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стала его событийно-ориентированная неблокирующая модель ввода-вывода. Данная архитектура позволяет серверу эффективно обрабатывать большое количество параллельных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-запросов (в том числе длительных операций ожидания ответа от ИИ-модуля) без блокировки основного потока выполнения </w:t>
      </w:r>
      <w:r>
        <w:rPr>
          <w:rFonts w:ascii="Times New Roman" w:eastAsia="Times New Roman" w:hAnsi="Times New Roman" w:cs="Times New Roman"/>
          <w:sz w:val="28"/>
          <w:szCs w:val="28"/>
        </w:rPr>
        <w:t>CRUD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-операций, связанных с созданием, редактированием и чтением статей. Применение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дополнительно обеспечивает строгую типизацию (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модульную структуру кода (внедрение зависимостей).</w:t>
      </w:r>
    </w:p>
    <w:p w14:paraId="277C1A94" w14:textId="2150F470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Интеллектуальный модуль обработки текстов реализован в виде изолированного микросервиса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Выбор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обоснован его статусом индустриального стандарта в сфере машинного обучения, обработки естественного языка (</w:t>
      </w:r>
      <w:r>
        <w:rPr>
          <w:rFonts w:ascii="Times New Roman" w:eastAsia="Times New Roman" w:hAnsi="Times New Roman" w:cs="Times New Roman"/>
          <w:sz w:val="28"/>
          <w:szCs w:val="28"/>
        </w:rPr>
        <w:t>NLP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глубокой интеграцией с программными интерфейсами (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современных больших языковых моделей (</w:t>
      </w:r>
      <w:r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 качестве серверной основы модуля применяется высокопроизводительный микрофреймворк </w:t>
      </w:r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Использование </w:t>
      </w:r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не только обеспечить минимальные задержки при обработке входящих задач от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и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автоматизировать процессы валидации структурированных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-данных (через </w:t>
      </w:r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генерации спецификации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OpenAPI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для упрощения интеграции с основным ядром системы.</w:t>
      </w:r>
    </w:p>
    <w:p w14:paraId="3EEE9772" w14:textId="77777777" w:rsidR="003D6BC5" w:rsidRPr="003D6BC5" w:rsidRDefault="003D6BC5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1463A6" w14:textId="39BE3BE3" w:rsidR="002913B6" w:rsidRDefault="00000000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2.3 Проектирование архитектуры системы управления контентом и </w:t>
      </w:r>
      <w:r w:rsidRPr="003D6BC5">
        <w:rPr>
          <w:rFonts w:ascii="Times New Roman" w:eastAsia="Times New Roman" w:hAnsi="Times New Roman" w:cs="Times New Roman"/>
          <w:b/>
          <w:bCs/>
          <w:sz w:val="30"/>
          <w:szCs w:val="30"/>
        </w:rPr>
        <w:t>API</w:t>
      </w:r>
    </w:p>
    <w:p w14:paraId="1C574746" w14:textId="77777777" w:rsidR="003D6BC5" w:rsidRPr="003D6BC5" w:rsidRDefault="003D6BC5" w:rsidP="003D6BC5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25BD449C" w14:textId="520C4D14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Проектируемая система реализуется на базе распределенной микросервисной архитектуры и логически разделена на три изолированных компонента: клиентское веб-приложение, центральный сервер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обособленный сервис интеллектуального анализа текста.</w:t>
      </w:r>
    </w:p>
    <w:p w14:paraId="6FC2741F" w14:textId="198F1298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Центральный сервер управления контентом, реализованный на фреймворке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строится по классической многослойной архитектуре. Внешний слой маршрутизации (контроллеры) отвечает за прием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-запросов и валидацию входящих данных. Слой бизнес-логики (сервисы) инкапсулирует операции по управлению статьями, проверке прав доступа и формированию задач для нейросети. Слой доступа к данным взаимодействует с СУБД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объектно-реляционное отображение (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1EDC9EB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Взаимодействие клиентского приложения с сервером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организовано через программный интерфейс, спроектированный по архитектурному стилю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REST.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Обмен данными осуществляется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Проектирование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опирается на ресурсно-ориентированный подход, где каждому объекту системы (пользователи, статьи, теги) соответствует определенный 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-адрес (например,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получения списка материалов или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новой записи). Безопасность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авторизация запросов обеспечиваются передачей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-токенов (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заголовках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-запросов, что позволяет реализовать ролевую модель доступа (</w:t>
      </w:r>
      <w:r>
        <w:rPr>
          <w:rFonts w:ascii="Times New Roman" w:eastAsia="Times New Roman" w:hAnsi="Times New Roman" w:cs="Times New Roman"/>
          <w:sz w:val="28"/>
          <w:szCs w:val="28"/>
        </w:rPr>
        <w:t>RBAC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на уровне контроллеров.</w:t>
      </w:r>
    </w:p>
    <w:p w14:paraId="6A67EB33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5C6E09" w14:textId="20C91375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Особого архитектурного решения требует интеграция центрального сервера с ИИ-модулем (</w:t>
      </w:r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Ввиду высокой вычислительной сложности задач обработки естественного языка, взаимодействие этих компонентов строится по асинхронной модели. Процесс начинается с передачи клиентским приложением текста на центральный сервер. Сервер создает в базе данных запись о задаче со статусом ожидания и направляет внутренний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в сервис анализа текста. Микросервис возвращает код успешного принятия данных (202 </w:t>
      </w:r>
      <w:r>
        <w:rPr>
          <w:rFonts w:ascii="Times New Roman" w:eastAsia="Times New Roman" w:hAnsi="Times New Roman" w:cs="Times New Roman"/>
          <w:sz w:val="28"/>
          <w:szCs w:val="28"/>
        </w:rPr>
        <w:t>Accepted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запускает фоновый процесс обработки языковой моделью.</w:t>
      </w:r>
    </w:p>
    <w:p w14:paraId="755B44FA" w14:textId="5CFC38DB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Клиентское приложение со своей стороны периодически запрашивает статус задачи у центрального сервера (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Механизм 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выбран как более простой с точки зрения реализации подход к интеграции по сравнению с поддержанием постоянных </w:t>
      </w:r>
      <w:r>
        <w:rPr>
          <w:rFonts w:ascii="Times New Roman" w:eastAsia="Times New Roman" w:hAnsi="Times New Roman" w:cs="Times New Roman"/>
          <w:sz w:val="28"/>
          <w:szCs w:val="28"/>
        </w:rPr>
        <w:t>Websockets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-соединений. При этом обратная связь между внутренними серверами реализована через механизм вебхуков (</w:t>
      </w:r>
      <w:r>
        <w:rPr>
          <w:rFonts w:ascii="Times New Roman" w:eastAsia="Times New Roman" w:hAnsi="Times New Roman" w:cs="Times New Roman"/>
          <w:sz w:val="28"/>
          <w:szCs w:val="28"/>
        </w:rPr>
        <w:t>webhook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По завершении анализа микросервис инициирует </w:t>
      </w:r>
      <w:r>
        <w:rPr>
          <w:rFonts w:ascii="Times New Roman" w:eastAsia="Times New Roman" w:hAnsi="Times New Roman" w:cs="Times New Roman"/>
          <w:sz w:val="28"/>
          <w:szCs w:val="28"/>
        </w:rPr>
        <w:t>callback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к центральному серверу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передавая вычисленный массив тегов. Сервер обновляет запись в базе данных, после чего клиентское приложение при очередном опросе получает готовый результат. Данный комбинированный подход исключает избыточный поллинг ресурсоемкого микросервиса самим сервером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гарантирует неблокирующую работу редакторов.</w:t>
      </w:r>
    </w:p>
    <w:p w14:paraId="497228B3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Логика описанного асинхронного взаимодействия компонентов отражена на </w:t>
      </w:r>
      <w:r>
        <w:rPr>
          <w:rFonts w:ascii="Times New Roman" w:eastAsia="Times New Roman" w:hAnsi="Times New Roman" w:cs="Times New Roman"/>
          <w:sz w:val="28"/>
          <w:szCs w:val="28"/>
        </w:rPr>
        <w:t>UML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-диаграмме последовательности (рисунок 2.2).</w:t>
      </w:r>
    </w:p>
    <w:p w14:paraId="3B903ADC" w14:textId="77777777" w:rsidR="002913B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A241725" wp14:editId="4598BA5C">
            <wp:extent cx="6564471" cy="425540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4471" cy="425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EEFFA" w14:textId="77777777" w:rsidR="002913B6" w:rsidRPr="00140CD1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Рис. 2.2 —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UML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-диаграмма последовательности (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Sequence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Diagram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4EB90C6E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2C1EC429" w14:textId="77777777" w:rsidR="002913B6" w:rsidRPr="00ED75CC" w:rsidRDefault="00000000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ED75CC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2.4 Проектирование структуры базы данных</w:t>
      </w:r>
      <w:r w:rsidRPr="00ED75CC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br/>
      </w:r>
    </w:p>
    <w:p w14:paraId="5588D70B" w14:textId="531E2317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Хранение данных организовано в реляционной СУБД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Логическая модель базы данных спроектирована с учетом микросервисной архитектуры комплекса и разделена на несколько функциональных блоков: управление доступом, хранение контента, таксономия и маршрутизация задач интеллектуального анализа.</w:t>
      </w:r>
    </w:p>
    <w:p w14:paraId="2EFB0F77" w14:textId="46351B06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управления доступом реализована на основе ролевой модели (</w:t>
      </w:r>
      <w:r>
        <w:rPr>
          <w:rFonts w:ascii="Times New Roman" w:eastAsia="Times New Roman" w:hAnsi="Times New Roman" w:cs="Times New Roman"/>
          <w:sz w:val="28"/>
          <w:szCs w:val="28"/>
        </w:rPr>
        <w:t>RBAC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включает сущности пользователей (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), ролей (</w:t>
      </w:r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их связей (</w:t>
      </w: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 Данный блок обеспечивает разграничение прав между авторами, редакторами и администраторами платформы.</w:t>
      </w:r>
    </w:p>
    <w:p w14:paraId="71A5DB1B" w14:textId="7E5A7DB5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Ядром структуры выступает подсистема хранения контента. Текстовое содержимое статей (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записывается в поля типа </w:t>
      </w:r>
      <w:r>
        <w:rPr>
          <w:rFonts w:ascii="Times New Roman" w:eastAsia="Times New Roman" w:hAnsi="Times New Roman" w:cs="Times New Roman"/>
          <w:sz w:val="28"/>
          <w:szCs w:val="28"/>
        </w:rPr>
        <w:t>JSONB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Структура документа в визуальном блочном редакторе представляет собой набор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вложенных элементов с переменной схемой (</w:t>
      </w:r>
      <w:r>
        <w:rPr>
          <w:rFonts w:ascii="Times New Roman" w:eastAsia="Times New Roman" w:hAnsi="Times New Roman" w:cs="Times New Roman"/>
          <w:sz w:val="28"/>
          <w:szCs w:val="28"/>
        </w:rPr>
        <w:t>variable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schema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Хранение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JSONB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сохраняет иерархию блоков без жесткой нормализации, что минимизирует количество ресурсоемких операций </w:t>
      </w:r>
      <w:r>
        <w:rPr>
          <w:rFonts w:ascii="Times New Roman" w:eastAsia="Times New Roman" w:hAnsi="Times New Roman" w:cs="Times New Roman"/>
          <w:sz w:val="28"/>
          <w:szCs w:val="28"/>
        </w:rPr>
        <w:t>JOIN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запросе материала из базы. Поиск по тексту осуществляется с помощью внутренних </w:t>
      </w:r>
      <w:r>
        <w:rPr>
          <w:rFonts w:ascii="Times New Roman" w:eastAsia="Times New Roman" w:hAnsi="Times New Roman" w:cs="Times New Roman"/>
          <w:sz w:val="28"/>
          <w:szCs w:val="28"/>
        </w:rPr>
        <w:t>GIN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-индексов СУБД.</w:t>
      </w:r>
    </w:p>
    <w:p w14:paraId="07903AA3" w14:textId="7095825C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версионирования фиксирует изменения материалов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snapshots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Вычисление разницы между версиями (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алгоритмически перенесено на сторону клиентского приложения (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 Это снижает вычислительную нагрузку на сервер базы данных при записи, выступая архитектурным компромиссом между увеличением объема передаваемого сетевого трафика и экономией процессорного времени СУБД.</w:t>
      </w:r>
    </w:p>
    <w:p w14:paraId="2DBB1EB7" w14:textId="32B6FC22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Для рубрикации и поиска реализована подсистема таксономии, включающая таблицы категорий (</w:t>
      </w:r>
      <w:r>
        <w:rPr>
          <w:rFonts w:ascii="Times New Roman" w:eastAsia="Times New Roman" w:hAnsi="Times New Roman" w:cs="Times New Roman"/>
          <w:sz w:val="28"/>
          <w:szCs w:val="28"/>
        </w:rPr>
        <w:t>categories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ключевых слов (</w:t>
      </w:r>
      <w:r>
        <w:rPr>
          <w:rFonts w:ascii="Times New Roman" w:eastAsia="Times New Roman" w:hAnsi="Times New Roman" w:cs="Times New Roman"/>
          <w:sz w:val="28"/>
          <w:szCs w:val="28"/>
        </w:rPr>
        <w:t>tags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Связь текстов с ключевыми словами отражена в промежуточной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tags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Наличие в ней отдельной колонки с указанием источника тега (ручной ввод редактором или генерация машинным алгоритмом) позволяет в дальнейшем формировать метрики качества работы модуля искусственного интеллекта.</w:t>
      </w:r>
    </w:p>
    <w:p w14:paraId="5F943577" w14:textId="30F36FCE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Ключевой архитектурной особенностью БД является подсистема интеграции с ИИ-модулем. Поскольку взаимодействие основного сервера (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сервиса классификации (</w:t>
      </w:r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выполняется асинхронно, база данных выполняет роль персистентного хранилища состояний.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tasks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регистрируются задачи на анализ текста с указанием текущего статуса (ожидание, в обработке, завершено), что позволяет клиентскому приложению осуществлять поллинг (</w:t>
      </w:r>
      <w:r>
        <w:rPr>
          <w:rFonts w:ascii="Times New Roman" w:eastAsia="Times New Roman" w:hAnsi="Times New Roman" w:cs="Times New Roman"/>
          <w:sz w:val="28"/>
          <w:szCs w:val="28"/>
        </w:rPr>
        <w:t>polling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Результаты работы языковой модели, включая предсказанные категории и сырой структурированный ответ, сохраняются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results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D3ECC6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Логическая структура спроектированной базы данных представлена на </w:t>
      </w:r>
      <w:r>
        <w:rPr>
          <w:rFonts w:ascii="Times New Roman" w:eastAsia="Times New Roman" w:hAnsi="Times New Roman" w:cs="Times New Roman"/>
          <w:sz w:val="28"/>
          <w:szCs w:val="28"/>
        </w:rPr>
        <w:t>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-диаграмме (рисунок 2.3). На схеме отражены ключевые сущности, их атрибуты, первичные и внешние ключи, а также связи между компонентами системы.</w:t>
      </w:r>
    </w:p>
    <w:p w14:paraId="042F39E8" w14:textId="77777777" w:rsidR="002913B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F32460C" wp14:editId="16B6000C">
            <wp:extent cx="6407720" cy="5477098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7720" cy="5477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D21D2" w14:textId="77777777" w:rsidR="002913B6" w:rsidRPr="00140CD1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2.3 —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-диаграмма базы данных </w:t>
      </w:r>
    </w:p>
    <w:p w14:paraId="32973308" w14:textId="77777777" w:rsidR="002913B6" w:rsidRPr="00140CD1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8D8728" w14:textId="77777777" w:rsidR="002913B6" w:rsidRDefault="00000000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ED75CC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2.5 Проектирование и методика оценки модуля интеллектуальной классификации текстов</w:t>
      </w:r>
    </w:p>
    <w:p w14:paraId="0BE1E42C" w14:textId="77777777" w:rsidR="00ED75CC" w:rsidRPr="00ED75CC" w:rsidRDefault="00ED75CC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6986EDC8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Выделение метаданных из неструктурированного текста выполняется языковой моделью с поддержкой структурированного вывода (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 Изоляция обращения к нейросети в отдельный сервис поддерживает отказоустойчивость основной платформы при сетевых задержках. Алгоритм генерации опирается на метод классификации на основе промпта (</w:t>
      </w:r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classification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в режиме нулевого выстрела (</w:t>
      </w:r>
      <w:r>
        <w:rPr>
          <w:rFonts w:ascii="Times New Roman" w:eastAsia="Times New Roman" w:hAnsi="Times New Roman" w:cs="Times New Roman"/>
          <w:sz w:val="28"/>
          <w:szCs w:val="28"/>
        </w:rPr>
        <w:t>Zero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shot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classification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Языковая модель вычисляет вероятности принадлежности текста к категориям без предварительного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дообучения на размеченных примерах. Системная инструкция передает модели текст статьи и словарь существующих в базе данных тегов, формируя многоклассовый (</w:t>
      </w:r>
      <w:r>
        <w:rPr>
          <w:rFonts w:ascii="Times New Roman" w:eastAsia="Times New Roman" w:hAnsi="Times New Roman" w:cs="Times New Roman"/>
          <w:sz w:val="28"/>
          <w:szCs w:val="28"/>
        </w:rPr>
        <w:t>multi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ответ в виде массива наиболее релевантных терминов. Оценка алгоритма </w:t>
      </w:r>
      <w:r>
        <w:rPr>
          <w:rFonts w:ascii="Times New Roman" w:eastAsia="Times New Roman" w:hAnsi="Times New Roman" w:cs="Times New Roman"/>
          <w:sz w:val="28"/>
          <w:szCs w:val="28"/>
        </w:rPr>
        <w:t>multi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классификации производится на тестовой выборке, сформированной из набора статей, не использованных при настройке модели, с макро-усреднением метрик точности, полноты и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1-меры для учета несбалансированности категорий [5]. Формула расчета точности (2.1) (доля истинно положительных срабатываний) имеет следующий вид:</w:t>
      </w:r>
    </w:p>
    <w:p w14:paraId="785D135B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BC7402" w14:textId="77777777" w:rsidR="002913B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​Precision = TP / (TP + FP)</m:t>
          </m:r>
        </m:oMath>
      </m:oMathPara>
    </w:p>
    <w:p w14:paraId="49BB4492" w14:textId="77777777" w:rsidR="002913B6" w:rsidRPr="003D6BC5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(2.1)</w:t>
      </w:r>
    </w:p>
    <w:p w14:paraId="304278B2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1D0E79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Полнота вычисляется как отношение правильно определенных тегов ко всем релевантным тегам:</w:t>
      </w:r>
    </w:p>
    <w:p w14:paraId="52C0E836" w14:textId="77777777" w:rsidR="002913B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Recall = TP / (TP + FN)</m:t>
          </m:r>
        </m:oMath>
      </m:oMathPara>
    </w:p>
    <w:p w14:paraId="4D99388F" w14:textId="77777777" w:rsidR="002913B6" w:rsidRPr="003D6BC5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(2.2)</w:t>
      </w:r>
    </w:p>
    <w:p w14:paraId="0A1B9C32" w14:textId="77777777" w:rsidR="002913B6" w:rsidRPr="003D6BC5" w:rsidRDefault="002913B6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43E043" w14:textId="77777777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</w:rPr>
        <w:t>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истинно положительные, </w:t>
      </w:r>
      <w:r>
        <w:rPr>
          <w:rFonts w:ascii="Times New Roman" w:eastAsia="Times New Roman" w:hAnsi="Times New Roman" w:cs="Times New Roman"/>
          <w:sz w:val="28"/>
          <w:szCs w:val="28"/>
        </w:rPr>
        <w:t>FP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ложноположительные, </w:t>
      </w:r>
      <w:r>
        <w:rPr>
          <w:rFonts w:ascii="Times New Roman" w:eastAsia="Times New Roman" w:hAnsi="Times New Roman" w:cs="Times New Roman"/>
          <w:sz w:val="28"/>
          <w:szCs w:val="28"/>
        </w:rPr>
        <w:t>FN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ложноотрицательные срабатывания классификатора. </w:t>
      </w:r>
      <w:r>
        <w:rPr>
          <w:rFonts w:ascii="Times New Roman" w:eastAsia="Times New Roman" w:hAnsi="Times New Roman" w:cs="Times New Roman"/>
          <w:sz w:val="28"/>
          <w:szCs w:val="28"/>
        </w:rPr>
        <w:t>F1-мера представляет гармоническое среднее точности и полноты:</w:t>
      </w:r>
    </w:p>
    <w:p w14:paraId="26FF49BA" w14:textId="77777777" w:rsidR="002913B6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</w:p>
    <w:p w14:paraId="2ABC20D0" w14:textId="77777777" w:rsidR="002913B6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F1 = 2 · Precision · Recall / (Precision + Recall)​</m:t>
          </m:r>
        </m:oMath>
      </m:oMathPara>
    </w:p>
    <w:p w14:paraId="0E43A6E7" w14:textId="77777777" w:rsidR="002913B6" w:rsidRPr="003D6BC5" w:rsidRDefault="00000000" w:rsidP="003D6BC5">
      <w:pPr>
        <w:ind w:left="193" w:right="15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(2.3)</w:t>
      </w:r>
    </w:p>
    <w:p w14:paraId="5466AF81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67BB90" w14:textId="77777777" w:rsidR="002913B6" w:rsidRDefault="00000000" w:rsidP="00140CD1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140CD1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2.6 Заключение по результатам проектирования системы</w:t>
      </w:r>
    </w:p>
    <w:p w14:paraId="6FEC6356" w14:textId="77777777" w:rsidR="00140CD1" w:rsidRPr="00140CD1" w:rsidRDefault="00140CD1" w:rsidP="00140CD1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609332AA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 второй главе спроектирована распределенная архитектура системы управления контентом. Сформированы численные требования к программному интерфейсу, детализированы пользовательские сценарии и аргументирован технологический стек. Описана структура хранения данных в СУБД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обоснованием формата </w:t>
      </w:r>
      <w:r>
        <w:rPr>
          <w:rFonts w:ascii="Times New Roman" w:eastAsia="Times New Roman" w:hAnsi="Times New Roman" w:cs="Times New Roman"/>
          <w:sz w:val="28"/>
          <w:szCs w:val="28"/>
        </w:rPr>
        <w:t>JSONB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блочного текста. Разработана логика взаимодействия компонентов при асинхронном извлечении тегов с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использованием метода </w:t>
      </w:r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multi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классификации. Разработанная архитектура, модель базы данных и спецификации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формируют техническую базу программного комплекса. Практическая реализация модулей и тестирование системы представлены в третьей главе.</w:t>
      </w:r>
    </w:p>
    <w:p w14:paraId="0A0B9C2C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17B86E" w14:textId="77777777" w:rsidR="00ED75CC" w:rsidRDefault="00ED75CC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7A730A7D" w14:textId="3E6D9996" w:rsidR="002913B6" w:rsidRPr="003D6BC5" w:rsidRDefault="00ED75CC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3. </w:t>
      </w:r>
      <w:r w:rsidR="00000000" w:rsidRPr="003D6BC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Программная реализация и тестирование системы управления контентом</w:t>
      </w:r>
    </w:p>
    <w:p w14:paraId="2A665AB1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33B206C0" w14:textId="77777777" w:rsidR="002913B6" w:rsidRDefault="00000000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ED75CC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3.1 Реализация серверного ядра системы управления контентом</w:t>
      </w:r>
    </w:p>
    <w:p w14:paraId="478F1466" w14:textId="77777777" w:rsidR="00ED75CC" w:rsidRPr="00ED75CC" w:rsidRDefault="00ED75CC" w:rsidP="00ED75CC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</w:p>
    <w:p w14:paraId="27167FC3" w14:textId="01F1CDE2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Реализация серверной части системы выполнена на платформе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применением фреймворка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 Выбор данного фреймворка обусловлен его модульной архитектурой, встроенной поддержкой внедрения зависимостей (</w:t>
      </w:r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нативной интеграцией с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обеспечивает строгую типизацию на всех уровнях серверного приложения. Точкой входа служит файл </w:t>
      </w:r>
      <w:r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котором инициализируется экземпляр приложения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запускается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-сервер.</w:t>
      </w:r>
    </w:p>
    <w:p w14:paraId="4101BA00" w14:textId="347405EF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Корневой модуль приложения </w:t>
      </w:r>
      <w:r>
        <w:rPr>
          <w:rFonts w:ascii="Times New Roman" w:eastAsia="Times New Roman" w:hAnsi="Times New Roman" w:cs="Times New Roman"/>
          <w:sz w:val="28"/>
          <w:szCs w:val="28"/>
        </w:rPr>
        <w:t>AppModule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функцию единого контейнера, регистрирующего все функциональные модули системы. Конфигурация подключения к базе данных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вынесена в переменные окружения и загружается динамически через </w:t>
      </w:r>
      <w:r>
        <w:rPr>
          <w:rFonts w:ascii="Times New Roman" w:eastAsia="Times New Roman" w:hAnsi="Times New Roman" w:cs="Times New Roman"/>
          <w:sz w:val="28"/>
          <w:szCs w:val="28"/>
        </w:rPr>
        <w:t>ConfigModule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Подключение к СУБД реализовано посредством 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асинхронного конструирующего метода </w:t>
      </w:r>
      <w:r>
        <w:rPr>
          <w:rFonts w:ascii="Times New Roman" w:eastAsia="Times New Roman" w:hAnsi="Times New Roman" w:cs="Times New Roman"/>
          <w:sz w:val="28"/>
          <w:szCs w:val="28"/>
        </w:rPr>
        <w:t>forRootAsync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позволяет асинхронно получать параметры соединения (хост, порт, имя базы данных, учётные данные) из конфигурационного сервиса. Опция </w:t>
      </w:r>
      <w:r>
        <w:rPr>
          <w:rFonts w:ascii="Times New Roman" w:eastAsia="Times New Roman" w:hAnsi="Times New Roman" w:cs="Times New Roman"/>
          <w:sz w:val="28"/>
          <w:szCs w:val="28"/>
        </w:rPr>
        <w:t>autoLoadEntities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true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автоматическую регистрацию всех сущностей, объявленных в дочерних модулях, без необходимости их явного перечисления в корневом модуле.</w:t>
      </w:r>
    </w:p>
    <w:p w14:paraId="7A49768D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управления статьями. Центральной сущностью системы является модель </w:t>
      </w:r>
      <w:r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описанная в файле </w:t>
      </w:r>
      <w:r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entity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Листинг 3.1). Каждая статья идентифицируется уникальным </w:t>
      </w:r>
      <w:r>
        <w:rPr>
          <w:rFonts w:ascii="Times New Roman" w:eastAsia="Times New Roman" w:hAnsi="Times New Roman" w:cs="Times New Roman"/>
          <w:sz w:val="28"/>
          <w:szCs w:val="28"/>
        </w:rPr>
        <w:t>UUID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-первичным ключом, что исключает конфликты идентификаторов при масштабировании системы. Для управления жизненным циклом публикации введен перечислимый тип </w:t>
      </w:r>
      <w:r>
        <w:rPr>
          <w:rFonts w:ascii="Times New Roman" w:eastAsia="Times New Roman" w:hAnsi="Times New Roman" w:cs="Times New Roman"/>
          <w:sz w:val="28"/>
          <w:szCs w:val="28"/>
        </w:rPr>
        <w:t>ArticleStatus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значениями </w:t>
      </w:r>
      <w:r>
        <w:rPr>
          <w:rFonts w:ascii="Times New Roman" w:eastAsia="Times New Roman" w:hAnsi="Times New Roman" w:cs="Times New Roman"/>
          <w:sz w:val="28"/>
          <w:szCs w:val="28"/>
        </w:rPr>
        <w:t>DRAFT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REVIEW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PUBLISHED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REJECTED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отражающий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редакционный процесс: автор создает черновик, направляет его на проверку, после чего редактор принимает решение о публикации или отклонении. Статья связана с автором через отношение </w:t>
      </w:r>
      <w:r>
        <w:rPr>
          <w:rFonts w:ascii="Times New Roman" w:eastAsia="Times New Roman" w:hAnsi="Times New Roman" w:cs="Times New Roman"/>
          <w:sz w:val="28"/>
          <w:szCs w:val="28"/>
        </w:rPr>
        <w:t>ManyToOne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сущности </w:t>
      </w: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с набором ключевых слов — через отношение </w:t>
      </w:r>
      <w:r>
        <w:rPr>
          <w:rFonts w:ascii="Times New Roman" w:eastAsia="Times New Roman" w:hAnsi="Times New Roman" w:cs="Times New Roman"/>
          <w:sz w:val="28"/>
          <w:szCs w:val="28"/>
        </w:rPr>
        <w:t>ManyToMany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сущности </w:t>
      </w:r>
      <w:r>
        <w:rPr>
          <w:rFonts w:ascii="Times New Roman" w:eastAsia="Times New Roman" w:hAnsi="Times New Roman" w:cs="Times New Roman"/>
          <w:sz w:val="28"/>
          <w:szCs w:val="28"/>
        </w:rPr>
        <w:t>Tag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автоматически создаваемой промежуточной таблицей </w:t>
      </w:r>
      <w:r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tags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F55F648" w14:textId="77777777" w:rsidR="002913B6" w:rsidRPr="003D6BC5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D61A1F" w14:textId="77777777" w:rsidR="002913B6" w:rsidRPr="003D6BC5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0" w:type="auto"/>
        <w:tblInd w:w="193" w:type="dxa"/>
        <w:tblLook w:val="04A0" w:firstRow="1" w:lastRow="0" w:firstColumn="1" w:lastColumn="0" w:noHBand="0" w:noVBand="1"/>
      </w:tblPr>
      <w:tblGrid>
        <w:gridCol w:w="9781"/>
      </w:tblGrid>
      <w:tr w:rsidR="00D32026" w14:paraId="7F56400E" w14:textId="77777777" w:rsidTr="00D32026">
        <w:tc>
          <w:tcPr>
            <w:tcW w:w="9974" w:type="dxa"/>
            <w:shd w:val="clear" w:color="auto" w:fill="auto"/>
          </w:tcPr>
          <w:p w14:paraId="7426460C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export enum ArticleStatus {</w:t>
            </w:r>
          </w:p>
          <w:p w14:paraId="7B5A3DB5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DRAFT = </w:t>
            </w:r>
            <w:r w:rsidRPr="00D3202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shd w:val="clear" w:color="auto" w:fill="CCCCCC"/>
              </w:rPr>
              <w:t>'DRAFT'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,</w:t>
            </w:r>
          </w:p>
          <w:p w14:paraId="4FFE32A0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REVIEW = 'REVIEW',</w:t>
            </w:r>
          </w:p>
          <w:p w14:paraId="65E9174A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PUBLISHED = 'PUBLISHED',</w:t>
            </w:r>
          </w:p>
          <w:p w14:paraId="3A2F52B1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REJECTED = 'REJECTED',</w:t>
            </w:r>
          </w:p>
          <w:p w14:paraId="44841DDA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}</w:t>
            </w:r>
          </w:p>
          <w:p w14:paraId="1B7A0DF6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34766112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@Entity('articles')</w:t>
            </w:r>
          </w:p>
          <w:p w14:paraId="3C76CD0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export class Article {</w:t>
            </w:r>
          </w:p>
          <w:p w14:paraId="34A53993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@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PrimaryGeneratedColumn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('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uuid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')</w:t>
            </w:r>
          </w:p>
          <w:p w14:paraId="419E8BA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id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: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string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;</w:t>
            </w:r>
          </w:p>
          <w:p w14:paraId="7A614C6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</w:p>
          <w:p w14:paraId="01BDF6F9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  @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Column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({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type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: '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jsonb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' })  // блочный контент редактора</w:t>
            </w:r>
          </w:p>
          <w:p w14:paraId="6FB86E38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body: object;</w:t>
            </w:r>
          </w:p>
          <w:p w14:paraId="11694A4B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0F53D1A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@Column({ type: 'enum', enum: ArticleStatus, default: ArticleStatus.DRAFT })</w:t>
            </w:r>
          </w:p>
          <w:p w14:paraId="1D9F96B1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status: ArticleStatus;</w:t>
            </w:r>
          </w:p>
          <w:p w14:paraId="0E64CAA9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4BBF7E60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@ManyToOne(() =&gt; User, (user) =&gt; user.articles, { nullable: true })</w:t>
            </w:r>
          </w:p>
          <w:p w14:paraId="0C5FFF92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author: User;</w:t>
            </w:r>
          </w:p>
          <w:p w14:paraId="59DC3D95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71336A26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@ManyToMany(() =&gt; Tag, (tag) =&gt; tag.articles)</w:t>
            </w:r>
          </w:p>
          <w:p w14:paraId="5C7C18A8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@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JoinTable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()</w:t>
            </w:r>
          </w:p>
          <w:p w14:paraId="1FCAD1C1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tags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 xml:space="preserve">: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Tag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[];</w:t>
            </w:r>
          </w:p>
          <w:p w14:paraId="42DDA218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ru-RU"/>
              </w:rPr>
              <w:t>}</w:t>
            </w:r>
          </w:p>
          <w:p w14:paraId="7C951BBE" w14:textId="77777777" w:rsidR="00D32026" w:rsidRPr="00D32026" w:rsidRDefault="00D32026" w:rsidP="003D6BC5">
            <w:pPr>
              <w:ind w:right="153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3B4FBBD" w14:textId="77777777" w:rsidR="002913B6" w:rsidRPr="003D6BC5" w:rsidRDefault="002913B6" w:rsidP="00140CD1">
      <w:pPr>
        <w:spacing w:line="240" w:lineRule="auto"/>
        <w:ind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82D153" w14:textId="36CB485C" w:rsidR="002913B6" w:rsidRPr="00140CD1" w:rsidRDefault="00000000" w:rsidP="00140CD1">
      <w:pPr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Листинг 3.1 - Статусная модель и связи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article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ts</w:t>
      </w:r>
    </w:p>
    <w:p w14:paraId="7FA54B85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D059659" w14:textId="4F476B72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ArticlesController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реализует два маршрута: публичный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получения всех статей и защищённый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новой статьи. Доступ к методу создания разграничивается посредством декоратора @</w:t>
      </w:r>
      <w:r>
        <w:rPr>
          <w:rFonts w:ascii="Times New Roman" w:eastAsia="Times New Roman" w:hAnsi="Times New Roman" w:cs="Times New Roman"/>
          <w:sz w:val="28"/>
          <w:szCs w:val="28"/>
        </w:rPr>
        <w:t>UseGuards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JwtAuthGuard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перехватывает запрос и проверяет наличие валидного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-токена в заголовке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Идентификатор автора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извлекается непосредственно из декодированного токена (</w:t>
      </w:r>
      <w:r>
        <w:rPr>
          <w:rFonts w:ascii="Times New Roman" w:eastAsia="Times New Roman" w:hAnsi="Times New Roman" w:cs="Times New Roman"/>
          <w:sz w:val="28"/>
          <w:szCs w:val="28"/>
        </w:rPr>
        <w:t>req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sub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исключает возможность подмены авторства на стороне клиента</w:t>
      </w:r>
    </w:p>
    <w:p w14:paraId="2A659620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аутентификации. Сервис </w:t>
      </w:r>
      <w:r>
        <w:rPr>
          <w:rFonts w:ascii="Times New Roman" w:eastAsia="Times New Roman" w:hAnsi="Times New Roman" w:cs="Times New Roman"/>
          <w:sz w:val="28"/>
          <w:szCs w:val="28"/>
        </w:rPr>
        <w:t>AuthService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реализует две операции: регистрацию пользователя и вход в систему. При регистрации производится проверка уникальности адреса электронной почты; в случае дублирования генерируется исключение </w:t>
      </w:r>
      <w:r>
        <w:rPr>
          <w:rFonts w:ascii="Times New Roman" w:eastAsia="Times New Roman" w:hAnsi="Times New Roman" w:cs="Times New Roman"/>
          <w:sz w:val="28"/>
          <w:szCs w:val="28"/>
        </w:rPr>
        <w:t>ConflictException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Пароль хешируется с использованием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коэффициентом сложности 10, что соответствует современным требованиям к безопасному хранению учетных данных. При успешной аутентификации в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-токен записываются идентификатор пользователя, его электронная почта и роль (</w:t>
      </w:r>
      <w:r>
        <w:rPr>
          <w:rFonts w:ascii="Times New Roman" w:eastAsia="Times New Roman" w:hAnsi="Times New Roman" w:cs="Times New Roman"/>
          <w:sz w:val="28"/>
          <w:szCs w:val="28"/>
        </w:rPr>
        <w:t>role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), что создаёт основу для последующей реализации полноценной ролевой модели (</w:t>
      </w:r>
      <w:r>
        <w:rPr>
          <w:rFonts w:ascii="Times New Roman" w:eastAsia="Times New Roman" w:hAnsi="Times New Roman" w:cs="Times New Roman"/>
          <w:sz w:val="28"/>
          <w:szCs w:val="28"/>
        </w:rPr>
        <w:t>RBAC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рамках </w:t>
      </w:r>
      <w:r>
        <w:rPr>
          <w:rFonts w:ascii="Times New Roman" w:eastAsia="Times New Roman" w:hAnsi="Times New Roman" w:cs="Times New Roman"/>
          <w:sz w:val="28"/>
          <w:szCs w:val="28"/>
        </w:rPr>
        <w:t>guard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-компонентов системы.</w:t>
      </w:r>
    </w:p>
    <w:p w14:paraId="163D002B" w14:textId="77777777" w:rsidR="002913B6" w:rsidRPr="003D6BC5" w:rsidRDefault="002913B6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3C1ED7" w14:textId="77777777" w:rsidR="002913B6" w:rsidRDefault="00000000" w:rsidP="00140CD1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140CD1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3.2 Реализация клиентского интерфейса</w:t>
      </w:r>
    </w:p>
    <w:p w14:paraId="2FA2AE4A" w14:textId="77777777" w:rsidR="00140CD1" w:rsidRPr="00140CD1" w:rsidRDefault="00140CD1" w:rsidP="00140CD1">
      <w:pPr>
        <w:spacing w:line="360" w:lineRule="auto"/>
        <w:ind w:left="193" w:right="15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042098AC" w14:textId="62146975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Клиентская часть системы управления контентом реализована в виде одностраничного приложения (</w:t>
      </w:r>
      <w:r>
        <w:rPr>
          <w:rFonts w:ascii="Times New Roman" w:eastAsia="Times New Roman" w:hAnsi="Times New Roman" w:cs="Times New Roman"/>
          <w:sz w:val="28"/>
          <w:szCs w:val="28"/>
        </w:rPr>
        <w:t>SPA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на базе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модели </w:t>
      </w:r>
      <w:r>
        <w:rPr>
          <w:rFonts w:ascii="Times New Roman" w:eastAsia="Times New Roman" w:hAnsi="Times New Roman" w:cs="Times New Roman"/>
          <w:sz w:val="28"/>
          <w:szCs w:val="28"/>
        </w:rPr>
        <w:t>SPA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первом обращении загружается один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-документ, а последующая навигация выполняется без полной перезагрузки страницы за счёт динамического обновления </w:t>
      </w:r>
      <w:r>
        <w:rPr>
          <w:rFonts w:ascii="Times New Roman" w:eastAsia="Times New Roman" w:hAnsi="Times New Roman" w:cs="Times New Roman"/>
          <w:sz w:val="28"/>
          <w:szCs w:val="28"/>
        </w:rPr>
        <w:t>DOM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 данным ежегодного опроса разработчиков </w:t>
      </w:r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Overflow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Survey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2024,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остаётся наиболее распространённой фронтенд-библиотекой: ее применяют 39,5% опрошенных специалистов, что в совокупности с развитой экосистемой обусловило ее выбор для данного проекта [6]. Сборка проекта выполняется инструментом </w:t>
      </w:r>
      <w:r>
        <w:rPr>
          <w:rFonts w:ascii="Times New Roman" w:eastAsia="Times New Roman" w:hAnsi="Times New Roman" w:cs="Times New Roman"/>
          <w:sz w:val="28"/>
          <w:szCs w:val="28"/>
        </w:rPr>
        <w:t>Vite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обеспечивающим нативную поддержку </w:t>
      </w:r>
      <w:r>
        <w:rPr>
          <w:rFonts w:ascii="Times New Roman" w:eastAsia="Times New Roman" w:hAnsi="Times New Roman" w:cs="Times New Roman"/>
          <w:sz w:val="28"/>
          <w:szCs w:val="28"/>
        </w:rPr>
        <w:t>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-модулей и быстрый цикл разработки.</w:t>
      </w:r>
    </w:p>
    <w:p w14:paraId="66A89CBD" w14:textId="0F05096E" w:rsidR="002913B6" w:rsidRPr="003D6BC5" w:rsidRDefault="00000000" w:rsidP="00140CD1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Исходный код организован по функциональному принципу и разделён на шесть директорий: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модули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-запросов к серверу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переиспользуемые </w:t>
      </w:r>
      <w:r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-компоненты, </w:t>
      </w:r>
      <w:r>
        <w:rPr>
          <w:rFonts w:ascii="Times New Roman" w:eastAsia="Times New Roman" w:hAnsi="Times New Roman" w:cs="Times New Roman"/>
          <w:sz w:val="28"/>
          <w:szCs w:val="28"/>
        </w:rPr>
        <w:t>hooks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пользовательские хуки управления состоянием, </w:t>
      </w:r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страницы приложения, 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конфигурация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маршрутизации, </w:t>
      </w:r>
      <w:r>
        <w:rPr>
          <w:rFonts w:ascii="Times New Roman" w:eastAsia="Times New Roman" w:hAnsi="Times New Roman" w:cs="Times New Roman"/>
          <w:sz w:val="28"/>
          <w:szCs w:val="28"/>
        </w:rPr>
        <w:t>store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управление аутентификационным состоянием. Точкой входа служит </w:t>
      </w:r>
      <w:r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tsx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котором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-дерево оборачивается двумя провайдерами: </w:t>
      </w:r>
      <w:r>
        <w:rPr>
          <w:rFonts w:ascii="Times New Roman" w:eastAsia="Times New Roman" w:hAnsi="Times New Roman" w:cs="Times New Roman"/>
          <w:sz w:val="28"/>
          <w:szCs w:val="28"/>
        </w:rPr>
        <w:t>BrowserRouter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клиентскую навигацию, </w:t>
      </w:r>
      <w:r>
        <w:rPr>
          <w:rFonts w:ascii="Times New Roman" w:eastAsia="Times New Roman" w:hAnsi="Times New Roman" w:cs="Times New Roman"/>
          <w:sz w:val="28"/>
          <w:szCs w:val="28"/>
        </w:rPr>
        <w:t>AuthProvider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передачу аутентификационного контекста дочерним компонентам.</w:t>
      </w:r>
    </w:p>
    <w:p w14:paraId="6D91FE8F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Состояние аутентификации хранится в </w:t>
      </w:r>
      <w:r>
        <w:rPr>
          <w:rFonts w:ascii="Times New Roman" w:eastAsia="Times New Roman" w:hAnsi="Times New Roman" w:cs="Times New Roman"/>
          <w:sz w:val="28"/>
          <w:szCs w:val="28"/>
        </w:rPr>
        <w:t>AuthContext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управляется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useReducer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двумя действиями: </w:t>
      </w: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LOGOUT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входе пользователя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записывается в </w:t>
      </w:r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при монтировании </w:t>
      </w:r>
      <w:r>
        <w:rPr>
          <w:rFonts w:ascii="Times New Roman" w:eastAsia="Times New Roman" w:hAnsi="Times New Roman" w:cs="Times New Roman"/>
          <w:sz w:val="28"/>
          <w:szCs w:val="28"/>
        </w:rPr>
        <w:t>AuthProvider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производится его чтение, что восстанавливает сессию после перезагрузки без повторной аутентификации. Для доступа к контексту из любого компонента реализован хук </w:t>
      </w:r>
      <w:r>
        <w:rPr>
          <w:rFonts w:ascii="Times New Roman" w:eastAsia="Times New Roman" w:hAnsi="Times New Roman" w:cs="Times New Roman"/>
          <w:sz w:val="28"/>
          <w:szCs w:val="28"/>
        </w:rPr>
        <w:t>useAuth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инкапсулирующий вызов </w:t>
      </w:r>
      <w:r>
        <w:rPr>
          <w:rFonts w:ascii="Times New Roman" w:eastAsia="Times New Roman" w:hAnsi="Times New Roman" w:cs="Times New Roman"/>
          <w:sz w:val="28"/>
          <w:szCs w:val="28"/>
        </w:rPr>
        <w:t>useContext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AuthContext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4DFB67A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сервера </w:t>
      </w:r>
      <w:r>
        <w:rPr>
          <w:rFonts w:ascii="Times New Roman" w:eastAsia="Times New Roman" w:hAnsi="Times New Roman" w:cs="Times New Roman"/>
          <w:sz w:val="28"/>
          <w:szCs w:val="28"/>
        </w:rPr>
        <w:t>CMS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централизовано через единственный экземпляр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-клиента </w:t>
      </w:r>
      <w:r>
        <w:rPr>
          <w:rFonts w:ascii="Times New Roman" w:eastAsia="Times New Roman" w:hAnsi="Times New Roman" w:cs="Times New Roman"/>
          <w:sz w:val="28"/>
          <w:szCs w:val="28"/>
        </w:rPr>
        <w:t>apiClient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базе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Axios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экземпляра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-клиента зарегистрированы два интерцептора. Интерцептор запроса читает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из </w:t>
      </w:r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подставляет его в заголовок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Bearer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хранение токена в </w:t>
      </w:r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выбрано для упрощения реализации клиентской части - в промышленной системе предпочтительно использование </w:t>
      </w:r>
      <w:r>
        <w:rPr>
          <w:rFonts w:ascii="Times New Roman" w:eastAsia="Times New Roman" w:hAnsi="Times New Roman" w:cs="Times New Roman"/>
          <w:sz w:val="28"/>
          <w:szCs w:val="28"/>
        </w:rPr>
        <w:t>HttpOnly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Интерцептор ответа перехватывает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-статус 401: токен удаляется и вызывается зарегистрированный колбэк </w:t>
      </w:r>
      <w:r>
        <w:rPr>
          <w:rFonts w:ascii="Times New Roman" w:eastAsia="Times New Roman" w:hAnsi="Times New Roman" w:cs="Times New Roman"/>
          <w:sz w:val="28"/>
          <w:szCs w:val="28"/>
        </w:rPr>
        <w:t>authHandlers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onLogout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инициирующий выход без участия страниц. Реализация интерцепторов представлена в листинге 3.2.</w:t>
      </w:r>
    </w:p>
    <w:p w14:paraId="656829FB" w14:textId="77777777" w:rsidR="002913B6" w:rsidRDefault="002913B6" w:rsidP="003D6BC5">
      <w:pPr>
        <w:spacing w:line="240" w:lineRule="auto"/>
        <w:ind w:left="193" w:right="153"/>
        <w:rPr>
          <w:rFonts w:ascii="Courier New" w:eastAsia="Courier New" w:hAnsi="Courier New" w:cs="Courier New"/>
          <w:sz w:val="20"/>
          <w:szCs w:val="20"/>
          <w:shd w:val="clear" w:color="auto" w:fill="B7B7B7"/>
          <w:lang w:val="ru-RU"/>
        </w:rPr>
      </w:pPr>
    </w:p>
    <w:tbl>
      <w:tblPr>
        <w:tblStyle w:val="TableGrid"/>
        <w:tblW w:w="0" w:type="auto"/>
        <w:tblInd w:w="193" w:type="dxa"/>
        <w:tblLook w:val="04A0" w:firstRow="1" w:lastRow="0" w:firstColumn="1" w:lastColumn="0" w:noHBand="0" w:noVBand="1"/>
      </w:tblPr>
      <w:tblGrid>
        <w:gridCol w:w="9781"/>
      </w:tblGrid>
      <w:tr w:rsidR="00D32026" w14:paraId="0CDCA841" w14:textId="77777777" w:rsidTr="00D32026">
        <w:tc>
          <w:tcPr>
            <w:tcW w:w="9974" w:type="dxa"/>
          </w:tcPr>
          <w:p w14:paraId="2F71724C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import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axios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from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'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axios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>';</w:t>
            </w:r>
          </w:p>
          <w:p w14:paraId="2E3AAB92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</w:pPr>
          </w:p>
          <w:p w14:paraId="1BD4D157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export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const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apiClient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=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axios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>.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create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>({</w:t>
            </w:r>
          </w:p>
          <w:p w14:paraId="4E6FAD27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  <w:lang w:val="en-US"/>
              </w:rPr>
              <w:t xml:space="preserve">  </w:t>
            </w: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baseURL: import.meta.env.VITE_API_URL ?? 'http://localhost:3000',</w:t>
            </w:r>
          </w:p>
          <w:p w14:paraId="2D529400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});</w:t>
            </w:r>
          </w:p>
          <w:p w14:paraId="54048DE1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4DC3CE53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export const authHandlers = { onLogout: () =&gt; {} };</w:t>
            </w:r>
          </w:p>
          <w:p w14:paraId="6BCF1AF8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034A8D9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apiClient.interceptors.request.use((config) =&gt; {</w:t>
            </w:r>
          </w:p>
          <w:p w14:paraId="5E277AB4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const token = localStorage.getItem('token');</w:t>
            </w:r>
          </w:p>
          <w:p w14:paraId="2B9B2DDA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if (token) config.headers.Authorization = `Bearer ${token}`;</w:t>
            </w:r>
          </w:p>
          <w:p w14:paraId="7B3AC23C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return config;</w:t>
            </w:r>
          </w:p>
          <w:p w14:paraId="183A60ED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});</w:t>
            </w:r>
          </w:p>
          <w:p w14:paraId="12A51195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</w:p>
          <w:p w14:paraId="61A03E6B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lastRenderedPageBreak/>
              <w:t>apiClient.interceptors.response.use(</w:t>
            </w:r>
          </w:p>
          <w:p w14:paraId="5B877F0A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(response) =&gt; response,</w:t>
            </w:r>
          </w:p>
          <w:p w14:paraId="7821793F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(error) =&gt; {</w:t>
            </w:r>
          </w:p>
          <w:p w14:paraId="37356531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  if (error.response?.status === 401) {</w:t>
            </w:r>
          </w:p>
          <w:p w14:paraId="1677D3A8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    localStorage.removeItem('token');</w:t>
            </w:r>
          </w:p>
          <w:p w14:paraId="0DFF991E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    authHandlers.onLogout();</w:t>
            </w:r>
          </w:p>
          <w:p w14:paraId="21A1D982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  }</w:t>
            </w:r>
          </w:p>
          <w:p w14:paraId="59222040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  return Promise.reject(error);</w:t>
            </w:r>
          </w:p>
          <w:p w14:paraId="0D3C10CB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 xml:space="preserve">  }</w:t>
            </w:r>
          </w:p>
          <w:p w14:paraId="545CF18B" w14:textId="77777777" w:rsidR="00D32026" w:rsidRPr="00D32026" w:rsidRDefault="00D32026" w:rsidP="00D32026">
            <w:pPr>
              <w:ind w:left="193" w:right="153"/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</w:pPr>
            <w:r w:rsidRPr="00D32026">
              <w:rPr>
                <w:rFonts w:ascii="Courier New" w:eastAsia="Courier New" w:hAnsi="Courier New" w:cs="Courier New"/>
                <w:sz w:val="24"/>
                <w:szCs w:val="24"/>
                <w:shd w:val="clear" w:color="auto" w:fill="CCCCCC"/>
              </w:rPr>
              <w:t>);</w:t>
            </w:r>
          </w:p>
          <w:p w14:paraId="328E0182" w14:textId="77777777" w:rsidR="00D32026" w:rsidRDefault="00D32026" w:rsidP="003D6BC5">
            <w:pPr>
              <w:ind w:right="153"/>
              <w:rPr>
                <w:rFonts w:ascii="Courier New" w:eastAsia="Courier New" w:hAnsi="Courier New" w:cs="Courier New"/>
                <w:sz w:val="20"/>
                <w:szCs w:val="20"/>
                <w:shd w:val="clear" w:color="auto" w:fill="B7B7B7"/>
                <w:lang w:val="ru-RU"/>
              </w:rPr>
            </w:pPr>
          </w:p>
        </w:tc>
      </w:tr>
    </w:tbl>
    <w:p w14:paraId="7CE2AA48" w14:textId="77777777" w:rsidR="00D32026" w:rsidRPr="003D6BC5" w:rsidRDefault="00D32026" w:rsidP="00D32026">
      <w:pPr>
        <w:spacing w:line="240" w:lineRule="auto"/>
        <w:ind w:right="153"/>
        <w:rPr>
          <w:rFonts w:ascii="Courier New" w:eastAsia="Courier New" w:hAnsi="Courier New" w:cs="Courier New"/>
          <w:sz w:val="20"/>
          <w:szCs w:val="20"/>
          <w:shd w:val="clear" w:color="auto" w:fill="B7B7B7"/>
          <w:lang w:val="ru-RU"/>
        </w:rPr>
      </w:pPr>
    </w:p>
    <w:p w14:paraId="0DAA1BB2" w14:textId="77777777" w:rsidR="002913B6" w:rsidRDefault="00000000" w:rsidP="003D6BC5">
      <w:pPr>
        <w:spacing w:line="240" w:lineRule="auto"/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Листинг 3.2 — Настройка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-клиента 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Axios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интерцепторами авторизации (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apiClient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40CD1">
        <w:rPr>
          <w:rFonts w:ascii="Times New Roman" w:eastAsia="Times New Roman" w:hAnsi="Times New Roman" w:cs="Times New Roman"/>
          <w:sz w:val="24"/>
          <w:szCs w:val="24"/>
        </w:rPr>
        <w:t>ts</w:t>
      </w: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3B26AA97" w14:textId="77777777" w:rsidR="00140CD1" w:rsidRPr="00140CD1" w:rsidRDefault="00140CD1" w:rsidP="003D6BC5">
      <w:pPr>
        <w:spacing w:line="240" w:lineRule="auto"/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F531E9" w14:textId="77777777" w:rsidR="002913B6" w:rsidRPr="00D32026" w:rsidRDefault="002913B6" w:rsidP="003D6BC5">
      <w:pPr>
        <w:spacing w:line="240" w:lineRule="auto"/>
        <w:ind w:left="193" w:right="153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</w:pPr>
    </w:p>
    <w:p w14:paraId="4688A4F7" w14:textId="77777777" w:rsidR="002913B6" w:rsidRPr="003D6BC5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Навигационная структура определена в </w:t>
      </w:r>
      <w:r>
        <w:rPr>
          <w:rFonts w:ascii="Times New Roman" w:eastAsia="Times New Roman" w:hAnsi="Times New Roman" w:cs="Times New Roman"/>
          <w:sz w:val="28"/>
          <w:szCs w:val="28"/>
        </w:rPr>
        <w:t>AppRouter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Все маршруты рендерятся внутри компонента-оболочки </w:t>
      </w:r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фиксированным заголовком и рабочей областью. Маршруты разделены на две группы: публичные (/</w:t>
      </w: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/</w:t>
      </w:r>
      <w:r>
        <w:rPr>
          <w:rFonts w:ascii="Times New Roman" w:eastAsia="Times New Roman" w:hAnsi="Times New Roman" w:cs="Times New Roman"/>
          <w:sz w:val="28"/>
          <w:szCs w:val="28"/>
        </w:rPr>
        <w:t>register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защищенные (/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new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/</w:t>
      </w:r>
      <w:r>
        <w:rPr>
          <w:rFonts w:ascii="Times New Roman" w:eastAsia="Times New Roman" w:hAnsi="Times New Roman" w:cs="Times New Roman"/>
          <w:sz w:val="28"/>
          <w:szCs w:val="28"/>
        </w:rPr>
        <w:t>categories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, /</w:t>
      </w:r>
      <w:r>
        <w:rPr>
          <w:rFonts w:ascii="Times New Roman" w:eastAsia="Times New Roman" w:hAnsi="Times New Roman" w:cs="Times New Roman"/>
          <w:sz w:val="28"/>
          <w:szCs w:val="28"/>
        </w:rPr>
        <w:t>tags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Защищенные маршруты обернуты компонентом </w:t>
      </w:r>
      <w:r>
        <w:rPr>
          <w:rFonts w:ascii="Times New Roman" w:eastAsia="Times New Roman" w:hAnsi="Times New Roman" w:cs="Times New Roman"/>
          <w:sz w:val="28"/>
          <w:szCs w:val="28"/>
        </w:rPr>
        <w:t>PrivateRoute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отсутствии токена выполняется перенаправление на страницу входа. Маршрут-заглушка направляет любой неизвестный путь на список статей. Заголовок </w:t>
      </w:r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адаптируется к факту аутентификации пользователя: навигационные ссылки на «Категории» и «Теги» отображаются только при наличии действующего токена.</w:t>
      </w:r>
    </w:p>
    <w:p w14:paraId="032D7219" w14:textId="77777777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списка статей (</w:t>
      </w:r>
      <w:r>
        <w:rPr>
          <w:rFonts w:ascii="Times New Roman" w:eastAsia="Times New Roman" w:hAnsi="Times New Roman" w:cs="Times New Roman"/>
          <w:sz w:val="28"/>
          <w:szCs w:val="28"/>
        </w:rPr>
        <w:t>ArticlesPage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выполняет запрос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хук </w:t>
      </w:r>
      <w:r>
        <w:rPr>
          <w:rFonts w:ascii="Times New Roman" w:eastAsia="Times New Roman" w:hAnsi="Times New Roman" w:cs="Times New Roman"/>
          <w:sz w:val="28"/>
          <w:szCs w:val="28"/>
        </w:rPr>
        <w:t>useArticles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инкапсулирующий значения состояния 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loading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метод 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Компонент реализует обработку состояний загрузки, ошибки и успешного получения данных. Статус публикации отображается компонентом </w:t>
      </w:r>
      <w:r>
        <w:rPr>
          <w:rFonts w:ascii="Times New Roman" w:eastAsia="Times New Roman" w:hAnsi="Times New Roman" w:cs="Times New Roman"/>
          <w:sz w:val="28"/>
          <w:szCs w:val="28"/>
        </w:rPr>
        <w:t>StatusBadge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четырех состояний жизненного цикла материала: Черновик, На проверке, Опубликована, Отклонена. Теги статьи выводятся через компонент </w:t>
      </w:r>
      <w:r>
        <w:rPr>
          <w:rFonts w:ascii="Times New Roman" w:eastAsia="Times New Roman" w:hAnsi="Times New Roman" w:cs="Times New Roman"/>
          <w:sz w:val="28"/>
          <w:szCs w:val="28"/>
        </w:rPr>
        <w:t>TagChip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кнопка создания нового материала отображается только при наличии токена. </w:t>
      </w:r>
      <w:r>
        <w:rPr>
          <w:rFonts w:ascii="Times New Roman" w:eastAsia="Times New Roman" w:hAnsi="Times New Roman" w:cs="Times New Roman"/>
          <w:sz w:val="28"/>
          <w:szCs w:val="28"/>
        </w:rPr>
        <w:t>Визуальный вид страницы списка статей приведен на рисунке 3.1.</w:t>
      </w:r>
    </w:p>
    <w:p w14:paraId="017EDECF" w14:textId="77777777" w:rsidR="002913B6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</w:p>
    <w:p w14:paraId="7B3667BE" w14:textId="77777777" w:rsidR="002913B6" w:rsidRDefault="00000000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F2C7CFC" wp14:editId="48C3CB54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6CBDE" w14:textId="77777777" w:rsidR="002913B6" w:rsidRPr="003D6BC5" w:rsidRDefault="00000000" w:rsidP="003D6BC5">
      <w:pPr>
        <w:spacing w:line="240" w:lineRule="auto"/>
        <w:ind w:left="193" w:right="15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Рис. 3.1 Страница списка статей: таблица материалов с цветовой кодировкой статусов публикации</w:t>
      </w:r>
    </w:p>
    <w:p w14:paraId="5E37E760" w14:textId="77777777" w:rsidR="002913B6" w:rsidRPr="003D6BC5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B44517" w14:textId="0509AC81" w:rsidR="002913B6" w:rsidRDefault="00000000" w:rsidP="003D6BC5">
      <w:pPr>
        <w:spacing w:line="360" w:lineRule="auto"/>
        <w:ind w:left="193" w:right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создания статьи (</w:t>
      </w:r>
      <w:r>
        <w:rPr>
          <w:rFonts w:ascii="Times New Roman" w:eastAsia="Times New Roman" w:hAnsi="Times New Roman" w:cs="Times New Roman"/>
          <w:sz w:val="28"/>
          <w:szCs w:val="28"/>
        </w:rPr>
        <w:t>ArticleFormPage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содержит поля «Заголовок» и «Текст статьи» с клиентской валидацией: при незаполненных полях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не отправляется, а пользователю отображается сообщение об ошибке. При успешном ответе сервера вызывается </w:t>
      </w:r>
      <w:r>
        <w:rPr>
          <w:rFonts w:ascii="Times New Roman" w:eastAsia="Times New Roman" w:hAnsi="Times New Roman" w:cs="Times New Roman"/>
          <w:sz w:val="28"/>
          <w:szCs w:val="28"/>
        </w:rPr>
        <w:t>navigate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('/</w:t>
      </w:r>
      <w:r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'), возвращая пользователя к списку материалов. Страницы управления категориями (</w:t>
      </w:r>
      <w:r>
        <w:rPr>
          <w:rFonts w:ascii="Times New Roman" w:eastAsia="Times New Roman" w:hAnsi="Times New Roman" w:cs="Times New Roman"/>
          <w:sz w:val="28"/>
          <w:szCs w:val="28"/>
        </w:rPr>
        <w:t>CategoriesPage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) и тегами (</w:t>
      </w:r>
      <w:r>
        <w:rPr>
          <w:rFonts w:ascii="Times New Roman" w:eastAsia="Times New Roman" w:hAnsi="Times New Roman" w:cs="Times New Roman"/>
          <w:sz w:val="28"/>
          <w:szCs w:val="28"/>
        </w:rPr>
        <w:t>TagsPage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построены по единой схеме: получение справочника через соответствующий хук, открытие модального окна создания и редактирования через переиспользуемый компонент </w:t>
      </w:r>
      <w:r>
        <w:rPr>
          <w:rFonts w:ascii="Times New Roman" w:eastAsia="Times New Roman" w:hAnsi="Times New Roman" w:cs="Times New Roman"/>
          <w:sz w:val="28"/>
          <w:szCs w:val="28"/>
        </w:rPr>
        <w:t>EntityModal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удаление записей с предварительным подтверждением. Дизайн-токены вынесены в модуль </w:t>
      </w:r>
      <w:r>
        <w:rPr>
          <w:rFonts w:ascii="Times New Roman" w:eastAsia="Times New Roman" w:hAnsi="Times New Roman" w:cs="Times New Roman"/>
          <w:sz w:val="28"/>
          <w:szCs w:val="28"/>
        </w:rPr>
        <w:t>styles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tokens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применяются ко всем компонентам через объект 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устраняя дублирование цветовых и размерных констант. </w:t>
      </w:r>
      <w:r>
        <w:rPr>
          <w:rFonts w:ascii="Times New Roman" w:eastAsia="Times New Roman" w:hAnsi="Times New Roman" w:cs="Times New Roman"/>
          <w:sz w:val="28"/>
          <w:szCs w:val="28"/>
        </w:rPr>
        <w:t>Внешний вид страницы управления категориями показан на рис</w:t>
      </w:r>
      <w:r w:rsidR="00D3202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3.2.</w:t>
      </w:r>
    </w:p>
    <w:p w14:paraId="1BCB3676" w14:textId="77777777" w:rsidR="002913B6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</w:p>
    <w:p w14:paraId="5DF4FBB2" w14:textId="77777777" w:rsidR="002913B6" w:rsidRDefault="00000000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5C320E" wp14:editId="5DF90313">
            <wp:extent cx="5943600" cy="1409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8C9A9" w14:textId="77777777" w:rsidR="002913B6" w:rsidRPr="00140CD1" w:rsidRDefault="00000000" w:rsidP="003D6BC5">
      <w:pPr>
        <w:spacing w:line="240" w:lineRule="auto"/>
        <w:ind w:left="193" w:right="15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0CD1">
        <w:rPr>
          <w:rFonts w:ascii="Times New Roman" w:eastAsia="Times New Roman" w:hAnsi="Times New Roman" w:cs="Times New Roman"/>
          <w:sz w:val="24"/>
          <w:szCs w:val="24"/>
          <w:lang w:val="ru-RU"/>
        </w:rPr>
        <w:t>Рис. 3.2 — Страница управления категориями: список рубрик с кнопками редактирования и удаления, модальное окно создания записи</w:t>
      </w:r>
    </w:p>
    <w:p w14:paraId="410D24BF" w14:textId="77777777" w:rsidR="002913B6" w:rsidRPr="003D6BC5" w:rsidRDefault="002913B6" w:rsidP="003D6BC5">
      <w:pPr>
        <w:spacing w:line="240" w:lineRule="auto"/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03EFD1" w14:textId="77777777" w:rsidR="00140CD1" w:rsidRDefault="00140CD1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04790C0" w14:textId="77318D3A" w:rsidR="002913B6" w:rsidRPr="003D6BC5" w:rsidRDefault="00140CD1" w:rsidP="00140CD1">
      <w:pPr>
        <w:ind w:left="193" w:right="1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Список использованных источников</w:t>
      </w:r>
    </w:p>
    <w:p w14:paraId="4488D5AA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79B246" w14:textId="77777777" w:rsidR="002913B6" w:rsidRPr="003D6BC5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[1] </w:t>
      </w:r>
      <w:r>
        <w:rPr>
          <w:rFonts w:ascii="Times New Roman" w:eastAsia="Times New Roman" w:hAnsi="Times New Roman" w:cs="Times New Roman"/>
          <w:sz w:val="28"/>
          <w:szCs w:val="28"/>
        </w:rPr>
        <w:t>TAdviser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 росте ИИ в 2026 году на 37%):</w:t>
      </w:r>
    </w:p>
    <w:p w14:paraId="67B90743" w14:textId="3CF1AF53" w:rsidR="002913B6" w:rsidRPr="003D6BC5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ИТ-рынок России : аналитический обзор 2026 года [Электронный ресурс] // </w:t>
      </w:r>
      <w:r>
        <w:rPr>
          <w:rFonts w:ascii="Times New Roman" w:eastAsia="Times New Roman" w:hAnsi="Times New Roman" w:cs="Times New Roman"/>
          <w:sz w:val="28"/>
          <w:szCs w:val="28"/>
        </w:rPr>
        <w:t>TAdviser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: портал выбора технологий и поставщиков. – 2026. – 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13" w:history="1"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www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tadviser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ru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index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php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/Статья:ИТ-рынок_России</w:t>
        </w:r>
      </w:hyperlink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 обращения: 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.2026).</w:t>
      </w:r>
    </w:p>
    <w:p w14:paraId="40587B64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82944E" w14:textId="77777777" w:rsidR="002913B6" w:rsidRPr="003D6BC5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[2] </w:t>
      </w:r>
      <w:r>
        <w:rPr>
          <w:rFonts w:ascii="Times New Roman" w:eastAsia="Times New Roman" w:hAnsi="Times New Roman" w:cs="Times New Roman"/>
          <w:sz w:val="28"/>
          <w:szCs w:val="28"/>
        </w:rPr>
        <w:t>CNews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(топ трендов 2026):</w:t>
      </w:r>
    </w:p>
    <w:p w14:paraId="35803A2C" w14:textId="0649A14A" w:rsidR="002913B6" w:rsidRPr="003D6BC5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Топ-10 ИТ-трендов в России на 2026 г. по версии </w:t>
      </w:r>
      <w:r>
        <w:rPr>
          <w:rFonts w:ascii="Times New Roman" w:eastAsia="Times New Roman" w:hAnsi="Times New Roman" w:cs="Times New Roman"/>
          <w:sz w:val="28"/>
          <w:szCs w:val="28"/>
        </w:rPr>
        <w:t>CNews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[Электронный ресурс] // </w:t>
      </w:r>
      <w:r>
        <w:rPr>
          <w:rFonts w:ascii="Times New Roman" w:eastAsia="Times New Roman" w:hAnsi="Times New Roman" w:cs="Times New Roman"/>
          <w:sz w:val="28"/>
          <w:szCs w:val="28"/>
        </w:rPr>
        <w:t>CNews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: ИТ-издание. – 2026. 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14" w:history="1"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biz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cnews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ru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reviews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it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trendy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v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rossii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_2026/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articles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top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-10_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it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trendov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v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rossii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na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_2026_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gpo</w:t>
        </w:r>
      </w:hyperlink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 обращения: 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.2026).</w:t>
      </w:r>
    </w:p>
    <w:p w14:paraId="1344688D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6BB666" w14:textId="48091BEA" w:rsidR="002913B6" w:rsidRPr="003D6BC5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[3] Contentful. Headless CMS Architecture: What is a Headless CMS? 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[Электронный ресурс] // </w:t>
      </w:r>
      <w:r>
        <w:rPr>
          <w:rFonts w:ascii="Times New Roman" w:eastAsia="Times New Roman" w:hAnsi="Times New Roman" w:cs="Times New Roman"/>
          <w:sz w:val="28"/>
          <w:szCs w:val="28"/>
        </w:rPr>
        <w:t>Contentful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– 2023. 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40CD1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15" w:history="1"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www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contentful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com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knowledgebase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what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headless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cms</w:t>
        </w:r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</w:hyperlink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 обращения: 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140CD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D6BC5">
        <w:rPr>
          <w:rFonts w:ascii="Times New Roman" w:eastAsia="Times New Roman" w:hAnsi="Times New Roman" w:cs="Times New Roman"/>
          <w:sz w:val="28"/>
          <w:szCs w:val="28"/>
          <w:lang w:val="ru-RU"/>
        </w:rPr>
        <w:t>.2026).</w:t>
      </w:r>
    </w:p>
    <w:p w14:paraId="39414457" w14:textId="77777777" w:rsidR="002913B6" w:rsidRPr="003D6BC5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E79CEB" w14:textId="16706862" w:rsidR="002913B6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[4] Nielsen J. Response Times: The 3 Important Limits [Электронный ресурс] // Nielsen Norman Group. </w:t>
      </w:r>
      <w:r w:rsidR="00140CD1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URL: </w:t>
      </w:r>
      <w:hyperlink r:id="rId16" w:history="1">
        <w:r w:rsidRPr="00140C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https://www.nngroup.com/articles/response-times-3-important-limits/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2B7B98A6" w14:textId="77777777" w:rsidR="002913B6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</w:p>
    <w:p w14:paraId="3F9BD167" w14:textId="3F100482" w:rsidR="002913B6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[5] Manning, C. D. Introduction to Information Retrieval / C. D. Manning, P. Raghavan, H. Schütze. </w:t>
      </w:r>
      <w:r w:rsidR="00140CD1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Cambridge : Cambridge University Press, 2008. – 496 p. (Авторитетный источник для всех метрик типа F1-меры).</w:t>
      </w:r>
    </w:p>
    <w:p w14:paraId="57BD1FA1" w14:textId="77777777" w:rsidR="002913B6" w:rsidRDefault="002913B6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</w:p>
    <w:p w14:paraId="0D733AB5" w14:textId="663181D4" w:rsidR="002913B6" w:rsidRDefault="00000000" w:rsidP="003D6BC5">
      <w:pPr>
        <w:ind w:left="193" w:right="1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[6] Stack Overflow. Stack Overflow Developer Survey 2024 [Электронный ресурс]</w:t>
      </w:r>
      <w:r w:rsidR="00140CD1">
        <w:rPr>
          <w:rFonts w:ascii="Times New Roman" w:eastAsia="Times New Roman" w:hAnsi="Times New Roman" w:cs="Times New Roman"/>
          <w:sz w:val="28"/>
          <w:szCs w:val="28"/>
        </w:rPr>
        <w:t xml:space="preserve"> // Stack Overflow – 2026.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URL: </w:t>
      </w:r>
      <w:hyperlink r:id="rId17" w:history="1">
        <w:r w:rsidRPr="00487CB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https://survey.stackoverflow.co/2024/technology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140CD1" w:rsidRPr="00140CD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.2026).</w:t>
      </w:r>
    </w:p>
    <w:sectPr w:rsidR="002913B6" w:rsidSect="003D6BC5">
      <w:footerReference w:type="default" r:id="rId18"/>
      <w:pgSz w:w="11906" w:h="16838"/>
      <w:pgMar w:top="1038" w:right="981" w:bottom="998" w:left="94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259F5" w14:textId="77777777" w:rsidR="004009A0" w:rsidRDefault="004009A0" w:rsidP="00140CD1">
      <w:pPr>
        <w:spacing w:line="240" w:lineRule="auto"/>
      </w:pPr>
      <w:r>
        <w:separator/>
      </w:r>
    </w:p>
  </w:endnote>
  <w:endnote w:type="continuationSeparator" w:id="0">
    <w:p w14:paraId="5F5A3278" w14:textId="77777777" w:rsidR="004009A0" w:rsidRDefault="004009A0" w:rsidP="00140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B0E6A9-E12E-4956-8122-129CA0318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6BA56E-080B-4826-86FC-CC4E99CA53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764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222587" w14:textId="6263E4FA" w:rsidR="00140CD1" w:rsidRDefault="00140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762768" w14:textId="77777777" w:rsidR="00140CD1" w:rsidRDefault="00140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56BA0" w14:textId="77777777" w:rsidR="004009A0" w:rsidRDefault="004009A0" w:rsidP="00140CD1">
      <w:pPr>
        <w:spacing w:line="240" w:lineRule="auto"/>
      </w:pPr>
      <w:r>
        <w:separator/>
      </w:r>
    </w:p>
  </w:footnote>
  <w:footnote w:type="continuationSeparator" w:id="0">
    <w:p w14:paraId="405E582A" w14:textId="77777777" w:rsidR="004009A0" w:rsidRDefault="004009A0" w:rsidP="00140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767F"/>
    <w:multiLevelType w:val="multilevel"/>
    <w:tmpl w:val="A9C454CA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u w:val="none"/>
        <w:lang w:val="ru-RU" w:eastAsia="en-US" w:bidi="ar-SA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358B5112"/>
    <w:multiLevelType w:val="multilevel"/>
    <w:tmpl w:val="CAC8E15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2160"/>
      </w:pPr>
      <w:rPr>
        <w:rFonts w:hint="default"/>
      </w:rPr>
    </w:lvl>
  </w:abstractNum>
  <w:abstractNum w:abstractNumId="2" w15:restartNumberingAfterBreak="0">
    <w:nsid w:val="6EFF7A1C"/>
    <w:multiLevelType w:val="multilevel"/>
    <w:tmpl w:val="9A122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06F16A1"/>
    <w:multiLevelType w:val="multilevel"/>
    <w:tmpl w:val="6088B0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74E0116B"/>
    <w:multiLevelType w:val="multilevel"/>
    <w:tmpl w:val="188E4BD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514490251">
    <w:abstractNumId w:val="4"/>
  </w:num>
  <w:num w:numId="2" w16cid:durableId="949780071">
    <w:abstractNumId w:val="2"/>
  </w:num>
  <w:num w:numId="3" w16cid:durableId="1095712699">
    <w:abstractNumId w:val="3"/>
  </w:num>
  <w:num w:numId="4" w16cid:durableId="887031800">
    <w:abstractNumId w:val="0"/>
  </w:num>
  <w:num w:numId="5" w16cid:durableId="95795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B6"/>
    <w:rsid w:val="00140CD1"/>
    <w:rsid w:val="002913B6"/>
    <w:rsid w:val="003D6BC5"/>
    <w:rsid w:val="004009A0"/>
    <w:rsid w:val="00487CB6"/>
    <w:rsid w:val="009D01C2"/>
    <w:rsid w:val="00D32026"/>
    <w:rsid w:val="00ED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DE46"/>
  <w15:docId w15:val="{70BCB494-B389-413B-B55F-66356048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D6BC5"/>
    <w:pPr>
      <w:ind w:left="720"/>
      <w:contextualSpacing/>
    </w:pPr>
  </w:style>
  <w:style w:type="table" w:styleId="TableGrid">
    <w:name w:val="Table Grid"/>
    <w:basedOn w:val="TableNormal"/>
    <w:uiPriority w:val="39"/>
    <w:rsid w:val="00D320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0CD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CD1"/>
  </w:style>
  <w:style w:type="paragraph" w:styleId="Footer">
    <w:name w:val="footer"/>
    <w:basedOn w:val="Normal"/>
    <w:link w:val="FooterChar"/>
    <w:uiPriority w:val="99"/>
    <w:unhideWhenUsed/>
    <w:rsid w:val="00140CD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CD1"/>
  </w:style>
  <w:style w:type="character" w:styleId="Hyperlink">
    <w:name w:val="Hyperlink"/>
    <w:basedOn w:val="DefaultParagraphFont"/>
    <w:uiPriority w:val="99"/>
    <w:unhideWhenUsed/>
    <w:rsid w:val="00140C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adviser.ru/index.php/&#1057;&#1090;&#1072;&#1090;&#1100;&#1103;:&#1048;&#1058;-&#1088;&#1099;&#1085;&#1086;&#1082;_&#1056;&#1086;&#1089;&#1089;&#1080;&#1080;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urvey.stackoverflow.co/2024/technolog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ngroup.com/articles/response-times-3-important-limits/%2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contentful.com/r/knowledgebase/what-is-headless-cms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iz.cnews.ru/reviews/it-trendy_v_rossii_2026/articles/top-10_it-trendov_v_rossii_na_2026_gpo%2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00A5A-E872-4DD2-8AE7-88EB5AE1A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6080</Words>
  <Characters>34659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Ward</dc:creator>
  <cp:lastModifiedBy>Артём Митькин</cp:lastModifiedBy>
  <cp:revision>2</cp:revision>
  <dcterms:created xsi:type="dcterms:W3CDTF">2026-04-18T20:53:00Z</dcterms:created>
  <dcterms:modified xsi:type="dcterms:W3CDTF">2026-04-18T20:53:00Z</dcterms:modified>
</cp:coreProperties>
</file>