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68.png" ContentType="image/png"/>
  <Override PartName="/word/media/rId34.png" ContentType="image/png"/>
  <Override PartName="/word/media/rId25.png" ContentType="image/png"/>
  <Override PartName="/word/media/rId59.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Occidental Petroleum — Infrastructure for a Hyperscale Data-Center JV</w:t>
      </w:r>
    </w:p>
    <w:p>
      <w:pPr>
        <w:pStyle w:val="FirstParagraph"/>
      </w:pPr>
      <w:r>
        <w:t xml:space="preserve">Confidential · Subject-Company Intelligence</w:t>
      </w:r>
    </w:p>
    <w:bookmarkStart w:id="20" w:name="X650752f0fbb9287bb4065835396e611d8164d08"/>
    <w:p>
      <w:pPr>
        <w:pStyle w:val="Heading1"/>
      </w:pPr>
      <w:r>
        <w:t xml:space="preserve">Occidental Petroleum</w:t>
      </w:r>
      <w:r>
        <w:br/>
      </w:r>
      <w:r>
        <w:t xml:space="preserve">OXY</w:t>
      </w:r>
      <w:r>
        <w:t xml:space="preserve"> </w:t>
      </w:r>
      <w:r>
        <w:t xml:space="preserve">— infrastructure for a</w:t>
      </w:r>
      <w:r>
        <w:br/>
      </w:r>
      <w:r>
        <w:t xml:space="preserve">hyperscale data-center JV</w:t>
      </w:r>
    </w:p>
    <w:p>
      <w:pPr>
        <w:pStyle w:val="FirstParagraph"/>
      </w:pPr>
      <w:r>
        <w:t xml:space="preserve">An assessment of Occidental's power, water, gas/CO₂ and carbon-capture infrastructure across West Texas and the Permian Basin — framed for a potential joint venture with the Williams family to co-develop a hyperscale data-center campus near Caramba North, Pecos County.</w:t>
      </w:r>
    </w:p>
    <w:p>
      <w:pPr>
        <w:pStyle w:val="BodyText"/>
      </w:pPr>
      <w:r>
        <w:t xml:space="preserve">Prepared June 2026</w:t>
      </w:r>
      <w:r>
        <w:br/>
      </w:r>
      <w:r>
        <w:t xml:space="preserve">Subject company: Occidental Petroleum Corp. (NYSE: OXY)</w:t>
      </w:r>
      <w:r>
        <w:br/>
      </w:r>
      <w:r>
        <w:t xml:space="preserve">Audience: data-center JV evaluation</w:t>
      </w:r>
      <w:r>
        <w:br/>
      </w:r>
      <w:r>
        <w:t xml:space="preserve">Sources: SEC filings &amp; earnings calls · OXY / WES / 1PointFive / NET Power releases · DOE / EPA / EIA / RRC / TCEQ · trade press — see Appendix D</w:t>
      </w:r>
    </w:p>
    <w:bookmarkEnd w:id="20"/>
    <w:bookmarkStart w:id="24" w:name="intro"/>
    <w:p>
      <w:pPr>
        <w:pStyle w:val="BodyText"/>
      </w:pPr>
      <w:r>
        <w:rPr>
          <w:bCs/>
          <w:b/>
        </w:rPr>
        <w:t xml:space="preserve">Executive summary</w:t>
      </w:r>
    </w:p>
    <w:bookmarkStart w:id="23" w:name="occidental-as-a-data-center-jv-partner"/>
    <w:p>
      <w:pPr>
        <w:pStyle w:val="Heading2"/>
      </w:pPr>
      <w:r>
        <w:t xml:space="preserve">Occidental as a data-center JV partner</w:t>
      </w:r>
    </w:p>
    <w:p>
      <w:pPr>
        <w:pStyle w:val="FirstParagraph"/>
      </w:pPr>
      <w:r>
        <w:t xml:space="preserve">Occidental Petroleum is the Permian Basin's largest carbon-dioxide and enhanced-oil-recovery operator, and over the last five years it has quietly assembled the three ingredients a hyperscale data center needs most:</w:t>
      </w:r>
      <w:r>
        <w:t xml:space="preserve"> </w:t>
      </w:r>
      <w:r>
        <w:rPr>
          <w:bCs/>
          <w:b/>
        </w:rPr>
        <w:t xml:space="preserve">dispatchable power, large-scale water handling, and carbon management.</w:t>
      </w:r>
      <w:r>
        <w:t xml:space="preserve"> </w:t>
      </w:r>
      <w:r>
        <w:t xml:space="preserve">Its NET Power venture is building one of the first natural-gas power plants designed to capture nearly all of its own CO₂ — the single most relevant asset to a behind-the-meter campus that must avoid the multi-year ERCOT grid queue. Its produced-water and recycling network across West Texas is among the largest in private hands, a potential source of cooling water that doesn't draw on scarce freshwater. And its STRATOS plant near Odessa is the world's largest direct-air-capture facility, offering a turnkey route to credible carbon-neutral claims. For the Williams family's Caramba North site in Pecos County, OXY's</w:t>
      </w:r>
      <w:r>
        <w:t xml:space="preserve"> </w:t>
      </w:r>
      <w:r>
        <w:rPr>
          <w:bCs/>
          <w:b/>
        </w:rPr>
        <w:t xml:space="preserve">nearest</w:t>
      </w:r>
      <w:r>
        <w:t xml:space="preserve"> </w:t>
      </w:r>
      <w:r>
        <w:t xml:space="preserve">major infrastructure is the Century CO₂ plant (~31 miles) and the Block 31 complex (~48 miles); the</w:t>
      </w:r>
      <w:r>
        <w:t xml:space="preserve"> </w:t>
      </w:r>
      <w:r>
        <w:rPr>
          <w:bCs/>
          <w:b/>
        </w:rPr>
        <w:t xml:space="preserve">deeper</w:t>
      </w:r>
      <w:r>
        <w:t xml:space="preserve"> </w:t>
      </w:r>
      <w:r>
        <w:t xml:space="preserve">fit is OXY's power-and-carbon platform, which maps directly onto the needs of a co-developed AI campus — capabilities and contracts more than pipe within sight of the property.</w:t>
      </w:r>
    </w:p>
    <w:bookmarkStart w:id="21" w:name="contents"/>
    <w:p>
      <w:pPr>
        <w:pStyle w:val="Heading3"/>
      </w:pPr>
      <w:r>
        <w:t xml:space="preserve">Contents</w:t>
      </w:r>
    </w:p>
    <w:p>
      <w:pPr>
        <w:pStyle w:val="FirstParagraph"/>
      </w:pPr>
      <w:hyperlink w:anchor="s-footprint">
        <w:r>
          <w:rPr>
            <w:rStyle w:val="Hyperlink"/>
          </w:rPr>
          <w:t xml:space="preserve">§1 · OXY's footprint &amp; proximity to Caramba North</w:t>
        </w:r>
      </w:hyperlink>
      <w:hyperlink w:anchor="s-midstream">
        <w:r>
          <w:rPr>
            <w:rStyle w:val="Hyperlink"/>
          </w:rPr>
          <w:t xml:space="preserve">§2 · Midstream, pipelines &amp; gas processing</w:t>
        </w:r>
      </w:hyperlink>
      <w:hyperlink w:anchor="s-water">
        <w:r>
          <w:rPr>
            <w:rStyle w:val="Hyperlink"/>
          </w:rPr>
          <w:t xml:space="preserve">§3 · Water infrastructure</w:t>
        </w:r>
      </w:hyperlink>
      <w:hyperlink w:anchor="s-power">
        <w:r>
          <w:rPr>
            <w:rStyle w:val="Hyperlink"/>
          </w:rPr>
          <w:t xml:space="preserve">§4 · Power generation &amp; NET Power</w:t>
        </w:r>
      </w:hyperlink>
      <w:hyperlink w:anchor="s-dac">
        <w:r>
          <w:rPr>
            <w:rStyle w:val="Hyperlink"/>
          </w:rPr>
          <w:t xml:space="preserve">§5 · Carbon capture</w:t>
        </w:r>
      </w:hyperlink>
      <w:hyperlink w:anchor="appx-fin">
        <w:r>
          <w:rPr>
            <w:rStyle w:val="Hyperlink"/>
          </w:rPr>
          <w:t xml:space="preserve">Appendix A · Financial profile</w:t>
        </w:r>
      </w:hyperlink>
      <w:hyperlink w:anchor="appx-bk">
        <w:r>
          <w:rPr>
            <w:rStyle w:val="Hyperlink"/>
          </w:rPr>
          <w:t xml:space="preserve">Appendix B · The Berkshire Hathaway relationship</w:t>
        </w:r>
      </w:hyperlink>
      <w:hyperlink w:anchor="appx-cav">
        <w:r>
          <w:rPr>
            <w:rStyle w:val="Hyperlink"/>
          </w:rPr>
          <w:t xml:space="preserve">Appendix C · Caveats &amp; confidence</w:t>
        </w:r>
      </w:hyperlink>
      <w:hyperlink w:anchor="appx-fn">
        <w:r>
          <w:rPr>
            <w:rStyle w:val="Hyperlink"/>
          </w:rPr>
          <w:t xml:space="preserve">Appendix D · Sources &amp; notes</w:t>
        </w:r>
      </w:hyperlink>
    </w:p>
    <w:bookmarkEnd w:id="21"/>
    <w:bookmarkStart w:id="22" w:name="key-personnel"/>
    <w:p>
      <w:pPr>
        <w:pStyle w:val="Heading3"/>
      </w:pPr>
      <w:r>
        <w:t xml:space="preserve">Key personnel</w:t>
      </w:r>
    </w:p>
    <w:p>
      <w:pPr>
        <w:pStyle w:val="FirstParagraph"/>
      </w:pPr>
      <w:r>
        <w:rPr>
          <w:bCs/>
          <w:b/>
        </w:rPr>
        <w:t xml:space="preserve">David Woest</w:t>
      </w:r>
      <w:r>
        <w:rPr>
          <w:vertAlign w:val="superscript"/>
          <w:bCs/>
          <w:b/>
        </w:rPr>
        <w:t xml:space="preserve">25</w:t>
      </w:r>
      <w:r>
        <w:t xml:space="preserve"> </w:t>
      </w:r>
      <w:r>
        <w:t xml:space="preserve">  —</w:t>
      </w:r>
      <w:r>
        <w:t xml:space="preserve"> </w:t>
      </w:r>
      <w:r>
        <w:rPr>
          <w:iCs/>
          <w:i/>
        </w:rPr>
        <w:t xml:space="preserve">Director, Surface Land — OXY</w:t>
      </w:r>
    </w:p>
    <w:p>
      <w:pPr>
        <w:pStyle w:val="BodyText"/>
      </w:pPr>
      <w:r>
        <w:t xml:space="preserve">Leads OXY's surface-land function (surface-use agreements, rights-of-way, easements, landowner relations) out of Katy, Texas. Independently confirmed in 2019 Texas Legislature records testifying for OXY on eminent-domain / right-of-way reform — squarely the surface-land remit a landowner negotiation would touch.</w:t>
      </w:r>
    </w:p>
    <w:p>
      <w:pPr>
        <w:pStyle w:val="BodyText"/>
      </w:pPr>
      <w:r>
        <w:rPr>
          <w:bCs/>
          <w:b/>
        </w:rPr>
        <w:t xml:space="preserve">John Cranfill</w:t>
      </w:r>
      <w:r>
        <w:rPr>
          <w:vertAlign w:val="superscript"/>
          <w:bCs/>
          <w:b/>
        </w:rPr>
        <w:t xml:space="preserve">26</w:t>
      </w:r>
      <w:r>
        <w:t xml:space="preserve"> </w:t>
      </w:r>
      <w:r>
        <w:t xml:space="preserve">  —</w:t>
      </w:r>
      <w:r>
        <w:t xml:space="preserve"> </w:t>
      </w:r>
      <w:r>
        <w:rPr>
          <w:iCs/>
          <w:i/>
        </w:rPr>
        <w:t xml:space="preserve">Sr. Director, Business Development — US Onshore &amp; Carbon Management, OXY</w:t>
      </w:r>
    </w:p>
    <w:p>
      <w:pPr>
        <w:pStyle w:val="BodyText"/>
      </w:pPr>
      <w:r>
        <w:t xml:space="preserve">Houston-based; ~16 years' experience. His mandate is securing CO₂ supply/off-take agreements and optimizing OXY's upstream portfolio — the commercial bridge between conventional oil &amp; gas and the carbon-management business. Petroleum-engineering background (UT Austin) with a CCUS certificate (U. Houston).</w:t>
      </w:r>
    </w:p>
    <w:p>
      <w:pPr>
        <w:pStyle w:val="BodyText"/>
      </w:pPr>
      <w:r>
        <w:rPr>
          <w:bCs/>
          <w:b/>
        </w:rPr>
        <w:t xml:space="preserve">Jeffrey “Jeff” Noto</w:t>
      </w:r>
      <w:r>
        <w:rPr>
          <w:vertAlign w:val="superscript"/>
          <w:bCs/>
          <w:b/>
        </w:rPr>
        <w:t xml:space="preserve">27</w:t>
      </w:r>
      <w:r>
        <w:t xml:space="preserve"> </w:t>
      </w:r>
      <w:r>
        <w:t xml:space="preserve">  —</w:t>
      </w:r>
      <w:r>
        <w:t xml:space="preserve"> </w:t>
      </w:r>
      <w:r>
        <w:rPr>
          <w:iCs/>
          <w:i/>
        </w:rPr>
        <w:t xml:space="preserve">Land Team Lead — OXY</w:t>
      </w:r>
    </w:p>
    <w:p>
      <w:pPr>
        <w:pStyle w:val="BodyText"/>
      </w:pPr>
      <w:r>
        <w:t xml:space="preserve">Leads negotiation and administration of OXY's oil-, gas- and carbon-storage property rights — leasing, surface/subsurface agreements, title and regulatory coordination. Previously a senior land negotiator at OXY's Low-Carbon Ventures, tied to its CO₂-storage land assembly. (The Greater-Houston OXY professional — not the telecom CFO of the same name.)</w:t>
      </w:r>
    </w:p>
    <w:bookmarkEnd w:id="22"/>
    <w:bookmarkEnd w:id="23"/>
    <w:bookmarkEnd w:id="24"/>
    <w:bookmarkStart w:id="33" w:name="s-footprint"/>
    <w:p>
      <w:pPr>
        <w:pStyle w:val="BodyText"/>
      </w:pPr>
      <w:r>
        <w:rPr>
          <w:bCs/>
          <w:b/>
        </w:rPr>
        <w:t xml:space="preserve">Section 1</w:t>
      </w:r>
    </w:p>
    <w:bookmarkStart w:id="32" w:name="Xe8f3aefa0c275abc4311885bfc2abfce2e6bab2"/>
    <w:p>
      <w:pPr>
        <w:pStyle w:val="Heading2"/>
      </w:pPr>
      <w:r>
        <w:t xml:space="preserve">OXY's footprint &amp; proximity to Caramba North</w:t>
      </w:r>
    </w:p>
    <w:p>
      <w:pPr>
        <w:pStyle w:val="BlockText"/>
      </w:pPr>
      <w:r>
        <w:t xml:space="preserve">For a hyperscale data center, what sits nearby in energy infrastructure decides how fast and how cheaply it can be powered, cooled and connected. This section maps OXY's physical footprint across West Texas and shows what lies within reach of the Williams family's Caramba North tract in Pecos County — the starting point for judging whether OXY's assets are close enough to be additive to a jointly-developed campus.</w:t>
      </w:r>
    </w:p>
    <w:p>
      <w:pPr>
        <w:pStyle w:val="FirstParagraph"/>
      </w:pPr>
      <w:r>
        <w:drawing>
          <wp:inline>
            <wp:extent cx="5334000" cy="6275294"/>
            <wp:effectExtent b="0" l="0" r="0" t="0"/>
            <wp:docPr descr="OXY overview map" title="" id="26" name="Picture"/>
            <a:graphic>
              <a:graphicData uri="http://schemas.openxmlformats.org/drawingml/2006/picture">
                <pic:pic>
                  <pic:nvPicPr>
                    <pic:cNvPr descr="oxy_map_overview.png" id="27" name="Picture"/>
                    <pic:cNvPicPr>
                      <a:picLocks noChangeArrowheads="1" noChangeAspect="1"/>
                    </pic:cNvPicPr>
                  </pic:nvPicPr>
                  <pic:blipFill>
                    <a:blip r:embed="rId25"/>
                    <a:stretch>
                      <a:fillRect/>
                    </a:stretch>
                  </pic:blipFill>
                  <pic:spPr bwMode="auto">
                    <a:xfrm>
                      <a:off x="0" y="0"/>
                      <a:ext cx="5334000" cy="6275294"/>
                    </a:xfrm>
                    <a:prstGeom prst="rect">
                      <a:avLst/>
                    </a:prstGeom>
                    <a:noFill/>
                    <a:ln w="9525">
                      <a:noFill/>
                      <a:headEnd/>
                      <a:tailEnd/>
                    </a:ln>
                  </pic:spPr>
                </pic:pic>
              </a:graphicData>
            </a:graphic>
          </wp:inline>
        </w:drawing>
      </w:r>
    </w:p>
    <w:p>
      <w:pPr>
        <w:pStyle w:val="BodyText"/>
      </w:pPr>
      <w:r>
        <w:t xml:space="preserve">All OXY-owned and affiliated (Western Midstream) assets across the Permian. Substations (blue) shown for orientation.</w:t>
      </w:r>
    </w:p>
    <w:p>
      <w:pPr>
        <w:pStyle w:val="BodyText"/>
      </w:pPr>
      <w:r>
        <w:rPr>
          <w:bCs/>
          <w:b/>
        </w:rPr>
        <w:t xml:space="preserve">Map key</w:t>
      </w:r>
    </w:p>
    <w:p>
      <w:pPr>
        <w:pStyle w:val="BodyText"/>
      </w:pPr>
      <w:r>
        <w:t xml:space="preserve">1 — Century plant (Pecos) · Gas / CO₂</w:t>
      </w:r>
    </w:p>
    <w:p>
      <w:pPr>
        <w:pStyle w:val="BodyText"/>
      </w:pPr>
      <w:r>
        <w:t xml:space="preserve">2 — Block 31 (Crane) · Gas / CO₂</w:t>
      </w:r>
    </w:p>
    <w:p>
      <w:pPr>
        <w:pStyle w:val="BodyText"/>
      </w:pPr>
      <w:r>
        <w:t xml:space="preserve">3 — Wasson CO₂-EOR · Gas / CO₂</w:t>
      </w:r>
    </w:p>
    <w:p>
      <w:pPr>
        <w:pStyle w:val="BodyText"/>
      </w:pPr>
      <w:r>
        <w:t xml:space="preserve">4 — Denver City hub · Gas / CO₂</w:t>
      </w:r>
    </w:p>
    <w:p>
      <w:pPr>
        <w:pStyle w:val="BodyText"/>
      </w:pPr>
      <w:r>
        <w:t xml:space="preserve">5 — WES DBM processing · Gas / CO₂</w:t>
      </w:r>
    </w:p>
    <w:p>
      <w:pPr>
        <w:pStyle w:val="BodyText"/>
      </w:pPr>
      <w:r>
        <w:t xml:space="preserve">6 — Athena plant (2026) · Gas / CO₂</w:t>
      </w:r>
    </w:p>
    <w:p>
      <w:pPr>
        <w:pStyle w:val="BodyText"/>
      </w:pPr>
      <w:r>
        <w:t xml:space="preserve">7 — S. Curtis Ranch recycle · Water</w:t>
      </w:r>
    </w:p>
    <w:p>
      <w:pPr>
        <w:pStyle w:val="BodyText"/>
      </w:pPr>
      <w:r>
        <w:t xml:space="preserve">8 — WES desal pilot · Water</w:t>
      </w:r>
    </w:p>
    <w:p>
      <w:pPr>
        <w:pStyle w:val="BodyText"/>
      </w:pPr>
      <w:r>
        <w:t xml:space="preserve">9 — Pathfinder PW (2027) · Water</w:t>
      </w:r>
    </w:p>
    <w:p>
      <w:pPr>
        <w:pStyle w:val="BodyText"/>
      </w:pPr>
      <w:r>
        <w:t xml:space="preserve">10 — NET Power (Ector) · NET Power</w:t>
      </w:r>
    </w:p>
    <w:p>
      <w:pPr>
        <w:pStyle w:val="BodyText"/>
      </w:pPr>
      <w:r>
        <w:t xml:space="preserve">11 — Goldsmith Solar 16 MW · Power / solar</w:t>
      </w:r>
    </w:p>
    <w:p>
      <w:pPr>
        <w:pStyle w:val="BodyText"/>
      </w:pPr>
      <w:r>
        <w:t xml:space="preserve">12 — STRATOS solar · Power / solar</w:t>
      </w:r>
    </w:p>
    <w:p>
      <w:pPr>
        <w:pStyle w:val="BodyText"/>
      </w:pPr>
      <w:r>
        <w:t xml:space="preserve">13 — STRATOS DAC (Ector) · Carbon capture</w:t>
      </w:r>
    </w:p>
    <w:bookmarkStart w:id="31" w:name="what-is-actually-near-the-williams-land"/>
    <w:p>
      <w:pPr>
        <w:pStyle w:val="Heading3"/>
      </w:pPr>
      <w:r>
        <w:t xml:space="preserve">What is actually near the Williams land</w:t>
      </w:r>
    </w:p>
    <w:p>
      <w:pPr>
        <w:pStyle w:val="FirstParagraph"/>
      </w:pPr>
      <w:r>
        <w:drawing>
          <wp:inline>
            <wp:extent cx="5334000" cy="5330077"/>
            <wp:effectExtent b="0" l="0" r="0" t="0"/>
            <wp:docPr descr="50-mile proximity map" title="" id="29" name="Picture"/>
            <a:graphic>
              <a:graphicData uri="http://schemas.openxmlformats.org/drawingml/2006/picture">
                <pic:pic>
                  <pic:nvPicPr>
                    <pic:cNvPr descr="oxy_map_caramba.png" id="30" name="Picture"/>
                    <pic:cNvPicPr>
                      <a:picLocks noChangeArrowheads="1" noChangeAspect="1"/>
                    </pic:cNvPicPr>
                  </pic:nvPicPr>
                  <pic:blipFill>
                    <a:blip r:embed="rId28"/>
                    <a:stretch>
                      <a:fillRect/>
                    </a:stretch>
                  </pic:blipFill>
                  <pic:spPr bwMode="auto">
                    <a:xfrm>
                      <a:off x="0" y="0"/>
                      <a:ext cx="5334000" cy="5330077"/>
                    </a:xfrm>
                    <a:prstGeom prst="rect">
                      <a:avLst/>
                    </a:prstGeom>
                    <a:noFill/>
                    <a:ln w="9525">
                      <a:noFill/>
                      <a:headEnd/>
                      <a:tailEnd/>
                    </a:ln>
                  </pic:spPr>
                </pic:pic>
              </a:graphicData>
            </a:graphic>
          </wp:inline>
        </w:drawing>
      </w:r>
    </w:p>
    <w:p>
      <w:pPr>
        <w:pStyle w:val="BodyText"/>
      </w:pPr>
      <w:r>
        <w:t xml:space="preserve">OXY assets with a precise location, within 50 miles of Caramba North. County-level assets are excluded here to avoid implying false nearness.</w:t>
      </w:r>
    </w:p>
    <w:p>
      <w:pPr>
        <w:pStyle w:val="BodyText"/>
      </w:pPr>
      <w:r>
        <w:rPr>
          <w:bCs/>
          <w:b/>
        </w:rPr>
        <w:t xml:space="preserve">The proximity read</w:t>
      </w:r>
    </w:p>
    <w:p>
      <w:pPr>
        <w:pStyle w:val="BodyText"/>
      </w:pPr>
      <w:r>
        <w:t xml:space="preserve">OXY's two nearest major assets to Caramba North are the</w:t>
      </w:r>
      <w:r>
        <w:t xml:space="preserve"> </w:t>
      </w:r>
      <w:r>
        <w:rPr>
          <w:bCs/>
          <w:b/>
        </w:rPr>
        <w:t xml:space="preserve">Century gas &amp; CO₂ plant (~31 miles)</w:t>
      </w:r>
      <w:r>
        <w:t xml:space="preserve"> </w:t>
      </w:r>
      <w:r>
        <w:t xml:space="preserve">and the</w:t>
      </w:r>
      <w:r>
        <w:t xml:space="preserve"> </w:t>
      </w:r>
      <w:r>
        <w:rPr>
          <w:bCs/>
          <w:b/>
        </w:rPr>
        <w:t xml:space="preserve">Block 31 CO₂-flood complex (~48 miles)</w:t>
      </w:r>
      <w:r>
        <w:t xml:space="preserve">. The rest of OXY's footprint — its largest CO₂ field (Wasson), its gas-processing plants, and its power and carbon-capture projects around Odessa — sits 90–130 miles north in the Midland Basin and the Gaines/Yoakum CO₂ corridor. The practical conclusion: physical adjacency to the Williams tract is limited to OXY's CO₂ system, while the assets most relevant to a data center (power and water) are a basin away. The strategic fit, developed in the following sections, is therefore about OXY's</w:t>
      </w:r>
      <w:r>
        <w:t xml:space="preserve"> </w:t>
      </w:r>
      <w:r>
        <w:rPr>
          <w:bCs/>
          <w:b/>
        </w:rPr>
        <w:t xml:space="preserve">capabilities and contracts</w:t>
      </w:r>
      <w:r>
        <w:t xml:space="preserve">, not its pipe within sight of the property.</w:t>
      </w:r>
    </w:p>
    <w:bookmarkEnd w:id="31"/>
    <w:bookmarkEnd w:id="32"/>
    <w:bookmarkEnd w:id="33"/>
    <w:bookmarkStart w:id="48" w:name="s-midstream"/>
    <w:p>
      <w:pPr>
        <w:pStyle w:val="BodyText"/>
      </w:pPr>
      <w:r>
        <w:rPr>
          <w:bCs/>
          <w:b/>
        </w:rPr>
        <w:t xml:space="preserve">Section 2</w:t>
      </w:r>
    </w:p>
    <w:bookmarkStart w:id="47" w:name="midstream-pipelines-gas-processing"/>
    <w:p>
      <w:pPr>
        <w:pStyle w:val="Heading2"/>
      </w:pPr>
      <w:r>
        <w:t xml:space="preserve">Midstream, pipelines &amp; gas processing</w:t>
      </w:r>
    </w:p>
    <w:p>
      <w:pPr>
        <w:pStyle w:val="BlockText"/>
      </w:pPr>
      <w:r>
        <w:t xml:space="preserve">A behind-the-meter data center makes its own electricity from natural gas, so it needs a dependable way to gather, treat and move that gas — and, increasingly, to manage the carbon that comes with burning it. This section profiles OXY's gas and CO₂ network: what it owns, what it has sold, and which pieces could supply fuel and carbon handling to a jointly-developed campus.</w:t>
      </w:r>
    </w:p>
    <w:p>
      <w:pPr>
        <w:pStyle w:val="FirstParagraph"/>
      </w:pPr>
      <w:r>
        <w:drawing>
          <wp:inline>
            <wp:extent cx="5334000" cy="6275294"/>
            <wp:effectExtent b="0" l="0" r="0" t="0"/>
            <wp:docPr descr="Midstream, pipelines &amp; gas processing map" title="" id="35" name="Picture"/>
            <a:graphic>
              <a:graphicData uri="http://schemas.openxmlformats.org/drawingml/2006/picture">
                <pic:pic>
                  <pic:nvPicPr>
                    <pic:cNvPr descr="oxy_map_midstream.png" id="36" name="Picture"/>
                    <pic:cNvPicPr>
                      <a:picLocks noChangeArrowheads="1" noChangeAspect="1"/>
                    </pic:cNvPicPr>
                  </pic:nvPicPr>
                  <pic:blipFill>
                    <a:blip r:embed="rId34"/>
                    <a:stretch>
                      <a:fillRect/>
                    </a:stretch>
                  </pic:blipFill>
                  <pic:spPr bwMode="auto">
                    <a:xfrm>
                      <a:off x="0" y="0"/>
                      <a:ext cx="5334000" cy="6275294"/>
                    </a:xfrm>
                    <a:prstGeom prst="rect">
                      <a:avLst/>
                    </a:prstGeom>
                    <a:noFill/>
                    <a:ln w="9525">
                      <a:noFill/>
                      <a:headEnd/>
                      <a:tailEnd/>
                    </a:ln>
                  </pic:spPr>
                </pic:pic>
              </a:graphicData>
            </a:graphic>
          </wp:inline>
        </w:drawing>
      </w:r>
    </w:p>
    <w:p>
      <w:pPr>
        <w:pStyle w:val="BodyText"/>
      </w:pPr>
      <w:r>
        <w:t xml:space="preserve">OXY-owned CO₂ / gas-processing assets and WES processing plants.</w:t>
      </w:r>
    </w:p>
    <w:p>
      <w:pPr>
        <w:pStyle w:val="BodyText"/>
      </w:pPr>
      <w:r>
        <w:rPr>
          <w:bCs/>
          <w:b/>
        </w:rPr>
        <w:t xml:space="preserve">Map key</w:t>
      </w:r>
    </w:p>
    <w:p>
      <w:pPr>
        <w:pStyle w:val="BodyText"/>
      </w:pPr>
      <w:r>
        <w:t xml:space="preserve">1 — Century plant (Pecos) · Gas / CO₂</w:t>
      </w:r>
    </w:p>
    <w:p>
      <w:pPr>
        <w:pStyle w:val="BodyText"/>
      </w:pPr>
      <w:r>
        <w:t xml:space="preserve">2 — Block 31 (Crane) · Gas / CO₂</w:t>
      </w:r>
    </w:p>
    <w:p>
      <w:pPr>
        <w:pStyle w:val="BodyText"/>
      </w:pPr>
      <w:r>
        <w:t xml:space="preserve">3 — Wasson CO₂-EOR · Gas / CO₂</w:t>
      </w:r>
    </w:p>
    <w:p>
      <w:pPr>
        <w:pStyle w:val="BodyText"/>
      </w:pPr>
      <w:r>
        <w:t xml:space="preserve">4 — Denver City hub · Gas / CO₂</w:t>
      </w:r>
    </w:p>
    <w:p>
      <w:pPr>
        <w:pStyle w:val="BodyText"/>
      </w:pPr>
      <w:r>
        <w:t xml:space="preserve">5 — WES DBM processing · Gas / CO₂</w:t>
      </w:r>
    </w:p>
    <w:p>
      <w:pPr>
        <w:pStyle w:val="BodyText"/>
      </w:pPr>
      <w:r>
        <w:t xml:space="preserve">6 — Athena plant (2026) · Gas / CO₂</w:t>
      </w:r>
    </w:p>
    <w:bookmarkStart w:id="37" w:name="century-gas-co₂-plant1-existing"/>
    <w:p>
      <w:pPr>
        <w:pStyle w:val="Heading3"/>
      </w:pPr>
      <w:r>
        <w:t xml:space="preserve">Century gas &amp; CO₂ plant</w:t>
      </w:r>
      <w:r>
        <w:rPr>
          <w:vertAlign w:val="superscript"/>
        </w:rPr>
        <w:t xml:space="preserve">1</w:t>
      </w:r>
      <w:r>
        <w:t xml:space="preserve"> </w:t>
      </w:r>
      <w:r>
        <w:t xml:space="preserve">[Existing]</w:t>
      </w:r>
    </w:p>
    <w:p>
      <w:pPr>
        <w:pStyle w:val="FirstParagraph"/>
      </w:pPr>
      <w:r>
        <w:rPr>
          <w:iCs/>
          <w:i/>
        </w:rPr>
        <w:t xml:space="preserve">A billion-dollar plant in Pecos County that strips carbon dioxide out of natural gas and ships it off for oilfield use — the closest large OXY facility to Caramba North.</w:t>
      </w:r>
    </w:p>
    <w:p>
      <w:pPr>
        <w:pStyle w:val="BodyText"/>
      </w:pPr>
      <w:r>
        <w:rPr>
          <w:bCs/>
          <w:b/>
        </w:rPr>
        <w:t xml:space="preserve">Where:</w:t>
      </w:r>
      <w:r>
        <w:t xml:space="preserve"> </w:t>
      </w:r>
      <w:r>
        <w:t xml:space="preserve">Pecos County, Texas — near Gardendale, about 31 miles from Caramba North.</w:t>
      </w:r>
    </w:p>
    <w:p>
      <w:pPr>
        <w:pStyle w:val="BodyText"/>
      </w:pPr>
      <w:r>
        <w:rPr>
          <w:bCs/>
          <w:b/>
        </w:rPr>
        <w:t xml:space="preserve">What it does:</w:t>
      </w:r>
      <w:r>
        <w:t xml:space="preserve"> </w:t>
      </w:r>
      <w:r>
        <w:t xml:space="preserve">Cleans high-CO₂ natural gas, separating the CO₂ so the gas can be sold and the CO₂ can be reused to push more oil out of older fields.</w:t>
      </w:r>
    </w:p>
    <w:p>
      <w:pPr>
        <w:pStyle w:val="BodyText"/>
      </w:pPr>
      <w:r>
        <w:rPr>
          <w:bCs/>
          <w:b/>
        </w:rPr>
        <w:t xml:space="preserve">Scale:</w:t>
      </w:r>
      <w:r>
        <w:t xml:space="preserve"> </w:t>
      </w:r>
      <w:r>
        <w:t xml:space="preserve">Handles up to 800 million cubic feet of gas a day and captures roughly 8.4 million tonnes of CO₂ a year — the largest industrial carbon-capture site in North America.</w:t>
      </w:r>
    </w:p>
    <w:p>
      <w:pPr>
        <w:pStyle w:val="BodyText"/>
      </w:pPr>
      <w:r>
        <w:rPr>
          <w:bCs/>
          <w:b/>
        </w:rPr>
        <w:t xml:space="preserve">Who controls it:</w:t>
      </w:r>
      <w:r>
        <w:t xml:space="preserve"> </w:t>
      </w:r>
      <w:r>
        <w:t xml:space="preserve">Built and run day-to-day by SandRidge; OXY funded it (~$1.1 billion) and takes all the captured CO₂. One report says OXY sold the plant itself in 2022 but still takes the carbon and operates the export pipeline.</w:t>
      </w:r>
    </w:p>
    <w:p>
      <w:pPr>
        <w:pStyle w:val="BodyText"/>
      </w:pPr>
      <w:r>
        <w:rPr>
          <w:bCs/>
          <w:b/>
        </w:rPr>
        <w:t xml:space="preserve">Why it matters for a data-center JV:</w:t>
      </w:r>
      <w:r>
        <w:t xml:space="preserve"> </w:t>
      </w:r>
      <w:r>
        <w:t xml:space="preserve">The single nearest piece of major OXY infrastructure to the Williams land. Its captured-CO₂ stream and the pipeline it feeds are exactly the carbon-handling backbone a gas-powered data center would need to make low-emission power claims.</w:t>
      </w:r>
    </w:p>
    <w:bookmarkEnd w:id="37"/>
    <w:bookmarkStart w:id="38" w:name="block-31-plant-co₂-flood2-existing"/>
    <w:p>
      <w:pPr>
        <w:pStyle w:val="Heading3"/>
      </w:pPr>
      <w:r>
        <w:t xml:space="preserve">Block 31 plant &amp; CO₂ flood</w:t>
      </w:r>
      <w:r>
        <w:rPr>
          <w:vertAlign w:val="superscript"/>
        </w:rPr>
        <w:t xml:space="preserve">2</w:t>
      </w:r>
      <w:r>
        <w:t xml:space="preserve"> </w:t>
      </w:r>
      <w:r>
        <w:t xml:space="preserve">[Existing]</w:t>
      </w:r>
    </w:p>
    <w:p>
      <w:pPr>
        <w:pStyle w:val="FirstParagraph"/>
      </w:pPr>
      <w:r>
        <w:rPr>
          <w:iCs/>
          <w:i/>
        </w:rPr>
        <w:t xml:space="preserve">An OXY-operated oil field and small gas plant in Crane County that has used CO₂ to coax out extra oil since the 1950s — the second-closest OXY asset to Caramba North.</w:t>
      </w:r>
    </w:p>
    <w:p>
      <w:pPr>
        <w:pStyle w:val="BodyText"/>
      </w:pPr>
      <w:r>
        <w:rPr>
          <w:bCs/>
          <w:b/>
        </w:rPr>
        <w:t xml:space="preserve">Where:</w:t>
      </w:r>
      <w:r>
        <w:t xml:space="preserve"> </w:t>
      </w:r>
      <w:r>
        <w:t xml:space="preserve">Crane County, Texas — about 48 miles from Caramba North.</w:t>
      </w:r>
    </w:p>
    <w:p>
      <w:pPr>
        <w:pStyle w:val="BodyText"/>
      </w:pPr>
      <w:r>
        <w:rPr>
          <w:bCs/>
          <w:b/>
        </w:rPr>
        <w:t xml:space="preserve">What it does:</w:t>
      </w:r>
      <w:r>
        <w:t xml:space="preserve"> </w:t>
      </w:r>
      <w:r>
        <w:t xml:space="preserve">Injects CO₂ into an old oil reservoir to recover more oil, and processes the gas that comes back up.</w:t>
      </w:r>
    </w:p>
    <w:p>
      <w:pPr>
        <w:pStyle w:val="BodyText"/>
      </w:pPr>
      <w:r>
        <w:rPr>
          <w:bCs/>
          <w:b/>
        </w:rPr>
        <w:t xml:space="preserve">Scale:</w:t>
      </w:r>
      <w:r>
        <w:t xml:space="preserve"> </w:t>
      </w:r>
      <w:r>
        <w:t xml:space="preserve">A modest 41 million cubic feet a day of gas processing; about 344 wells; roughly 7,500 barrels of oil and 730 million cubic feet of gas in a recent month.</w:t>
      </w:r>
    </w:p>
    <w:p>
      <w:pPr>
        <w:pStyle w:val="BodyText"/>
      </w:pPr>
      <w:r>
        <w:rPr>
          <w:bCs/>
          <w:b/>
        </w:rPr>
        <w:t xml:space="preserve">Who controls it:</w:t>
      </w:r>
      <w:r>
        <w:t xml:space="preserve"> </w:t>
      </w:r>
      <w:r>
        <w:t xml:space="preserve">100% owned and operated by OXY.</w:t>
      </w:r>
    </w:p>
    <w:p>
      <w:pPr>
        <w:pStyle w:val="BodyText"/>
      </w:pPr>
      <w:r>
        <w:rPr>
          <w:bCs/>
          <w:b/>
        </w:rPr>
        <w:t xml:space="preserve">Why it matters for a data-center JV:</w:t>
      </w:r>
      <w:r>
        <w:t xml:space="preserve"> </w:t>
      </w:r>
      <w:r>
        <w:t xml:space="preserve">Shows OXY's operating presence stretches to within ~50 miles of Caramba North. A fully-instrumented, OXY-run site that anchors the company's footprint on the Williams side of the basin.</w:t>
      </w:r>
    </w:p>
    <w:bookmarkEnd w:id="38"/>
    <w:bookmarkStart w:id="39" w:name="wasson-denver-unit-co₂-field3-existing"/>
    <w:p>
      <w:pPr>
        <w:pStyle w:val="Heading3"/>
      </w:pPr>
      <w:r>
        <w:t xml:space="preserve">Wasson / Denver Unit CO₂ field</w:t>
      </w:r>
      <w:r>
        <w:rPr>
          <w:vertAlign w:val="superscript"/>
        </w:rPr>
        <w:t xml:space="preserve">3</w:t>
      </w:r>
      <w:r>
        <w:t xml:space="preserve"> </w:t>
      </w:r>
      <w:r>
        <w:t xml:space="preserve">[Existing]</w:t>
      </w:r>
    </w:p>
    <w:p>
      <w:pPr>
        <w:pStyle w:val="FirstParagraph"/>
      </w:pPr>
      <w:r>
        <w:rPr>
          <w:iCs/>
          <w:i/>
        </w:rPr>
        <w:t xml:space="preserve">The world's largest CO₂-enhanced oil project, and the demand center that makes OXY's whole CO₂ network worth building.</w:t>
      </w:r>
    </w:p>
    <w:p>
      <w:pPr>
        <w:pStyle w:val="BodyText"/>
      </w:pPr>
      <w:r>
        <w:rPr>
          <w:bCs/>
          <w:b/>
        </w:rPr>
        <w:t xml:space="preserve">Where:</w:t>
      </w:r>
      <w:r>
        <w:t xml:space="preserve"> </w:t>
      </w:r>
      <w:r>
        <w:t xml:space="preserve">Gaines and Yoakum Counties, Texas (about 130 miles north of Caramba North).</w:t>
      </w:r>
    </w:p>
    <w:p>
      <w:pPr>
        <w:pStyle w:val="BodyText"/>
      </w:pPr>
      <w:r>
        <w:rPr>
          <w:bCs/>
          <w:b/>
        </w:rPr>
        <w:t xml:space="preserve">What it does:</w:t>
      </w:r>
      <w:r>
        <w:t xml:space="preserve"> </w:t>
      </w:r>
      <w:r>
        <w:t xml:space="preserve">Injects huge volumes of CO₂ underground to recover oil — and, in doing so, permanently stores much of that CO₂, which is independently measured and verified.</w:t>
      </w:r>
    </w:p>
    <w:p>
      <w:pPr>
        <w:pStyle w:val="BodyText"/>
      </w:pPr>
      <w:r>
        <w:rPr>
          <w:bCs/>
          <w:b/>
        </w:rPr>
        <w:t xml:space="preserve">Scale:</w:t>
      </w:r>
      <w:r>
        <w:t xml:space="preserve"> </w:t>
      </w:r>
      <w:r>
        <w:t xml:space="preserve">About 420 million cubic feet of CO₂ injected per day across ~27,000 acres. It permanently stored 3.7 million tonnes of CO₂ in 2023 and has injected ~213 million tonnes over its life.</w:t>
      </w:r>
    </w:p>
    <w:p>
      <w:pPr>
        <w:pStyle w:val="BodyText"/>
      </w:pPr>
      <w:r>
        <w:rPr>
          <w:bCs/>
          <w:b/>
        </w:rPr>
        <w:t xml:space="preserve">Who controls it:</w:t>
      </w:r>
      <w:r>
        <w:t xml:space="preserve"> </w:t>
      </w:r>
      <w:r>
        <w:t xml:space="preserve">Owned and operated by OXY (Occidental Permian).</w:t>
      </w:r>
    </w:p>
    <w:p>
      <w:pPr>
        <w:pStyle w:val="BodyText"/>
      </w:pPr>
      <w:r>
        <w:rPr>
          <w:bCs/>
          <w:b/>
        </w:rPr>
        <w:t xml:space="preserve">Why it matters for a data-center JV:</w:t>
      </w:r>
      <w:r>
        <w:t xml:space="preserve"> </w:t>
      </w:r>
      <w:r>
        <w:t xml:space="preserve">Proof that OXY can permanently and verifiably store CO₂ at massive scale — the credibility behind any “carbon-managed” power offering. It holds the U.S.'s first-ever government-approved CO₂ storage-monitoring plan.</w:t>
      </w:r>
    </w:p>
    <w:bookmarkEnd w:id="39"/>
    <w:bookmarkStart w:id="40" w:name="denver-city-co₂-hub4-existing"/>
    <w:p>
      <w:pPr>
        <w:pStyle w:val="Heading3"/>
      </w:pPr>
      <w:r>
        <w:t xml:space="preserve">Denver City CO₂ hub</w:t>
      </w:r>
      <w:r>
        <w:rPr>
          <w:vertAlign w:val="superscript"/>
        </w:rPr>
        <w:t xml:space="preserve">4</w:t>
      </w:r>
      <w:r>
        <w:t xml:space="preserve"> </w:t>
      </w:r>
      <w:r>
        <w:t xml:space="preserve">[Existing]</w:t>
      </w:r>
    </w:p>
    <w:p>
      <w:pPr>
        <w:pStyle w:val="FirstParagraph"/>
      </w:pPr>
      <w:r>
        <w:rPr>
          <w:iCs/>
          <w:i/>
        </w:rPr>
        <w:t xml:space="preserve">The Grand Central Station of West Texas carbon dioxide — where OXY's CO₂ supply lines meet and get routed to its oil fields.</w:t>
      </w:r>
    </w:p>
    <w:p>
      <w:pPr>
        <w:pStyle w:val="BodyText"/>
      </w:pPr>
      <w:r>
        <w:rPr>
          <w:bCs/>
          <w:b/>
        </w:rPr>
        <w:t xml:space="preserve">Where:</w:t>
      </w:r>
      <w:r>
        <w:t xml:space="preserve"> </w:t>
      </w:r>
      <w:r>
        <w:t xml:space="preserve">Gaines / Yoakum Counties, Texas (Denver City area).</w:t>
      </w:r>
    </w:p>
    <w:p>
      <w:pPr>
        <w:pStyle w:val="BodyText"/>
      </w:pPr>
      <w:r>
        <w:rPr>
          <w:bCs/>
          <w:b/>
        </w:rPr>
        <w:t xml:space="preserve">What it does:</w:t>
      </w:r>
      <w:r>
        <w:t xml:space="preserve"> </w:t>
      </w:r>
      <w:r>
        <w:t xml:space="preserve">Collects CO₂ from multiple long-distance pipelines and distributes it to OXY's enhanced-oil-recovery fields.</w:t>
      </w:r>
    </w:p>
    <w:p>
      <w:pPr>
        <w:pStyle w:val="BodyText"/>
      </w:pPr>
      <w:r>
        <w:rPr>
          <w:bCs/>
          <w:b/>
        </w:rPr>
        <w:t xml:space="preserve">Scale:</w:t>
      </w:r>
      <w:r>
        <w:t xml:space="preserve"> </w:t>
      </w:r>
      <w:r>
        <w:t xml:space="preserve">Where pipelines carrying well over 1.5 billion cubic feet of CO₂ a day converge.</w:t>
      </w:r>
    </w:p>
    <w:p>
      <w:pPr>
        <w:pStyle w:val="BodyText"/>
      </w:pPr>
      <w:r>
        <w:rPr>
          <w:bCs/>
          <w:b/>
        </w:rPr>
        <w:t xml:space="preserve">Who controls it:</w:t>
      </w:r>
      <w:r>
        <w:t xml:space="preserve"> </w:t>
      </w:r>
      <w:r>
        <w:t xml:space="preserve">A shared interconnection point; OXY is one of the main users drawing CO₂ from it.</w:t>
      </w:r>
    </w:p>
    <w:p>
      <w:pPr>
        <w:pStyle w:val="BodyText"/>
      </w:pPr>
      <w:r>
        <w:rPr>
          <w:bCs/>
          <w:b/>
        </w:rPr>
        <w:t xml:space="preserve">Why it matters for a data-center JV:</w:t>
      </w:r>
      <w:r>
        <w:t xml:space="preserve"> </w:t>
      </w:r>
      <w:r>
        <w:t xml:space="preserve">The routing node that ties OXY's owned CO₂ sources to demand. Useful context for understanding how flexibly OXY could direct captured carbon toward a new use such as a power-plus-storage campus.</w:t>
      </w:r>
    </w:p>
    <w:bookmarkEnd w:id="40"/>
    <w:bookmarkStart w:id="41" w:name="Xb2ee041b15c99a0a934557a480a38cc76dcf658"/>
    <w:p>
      <w:pPr>
        <w:pStyle w:val="Heading3"/>
      </w:pPr>
      <w:r>
        <w:t xml:space="preserve">Western Midstream (WES) — the gas, crude &amp; water engine</w:t>
      </w:r>
      <w:r>
        <w:rPr>
          <w:vertAlign w:val="superscript"/>
        </w:rPr>
        <w:t xml:space="preserve">5</w:t>
      </w:r>
      <w:r>
        <w:t xml:space="preserve"> </w:t>
      </w:r>
      <w:r>
        <w:t xml:space="preserve">[Existing]</w:t>
      </w:r>
    </w:p>
    <w:p>
      <w:pPr>
        <w:pStyle w:val="FirstParagraph"/>
      </w:pPr>
      <w:r>
        <w:rPr>
          <w:iCs/>
          <w:i/>
        </w:rPr>
        <w:t xml:space="preserve">The separately-listed pipeline company OXY controls and relies on to gather and process most of its Permian gas, oil and water.</w:t>
      </w:r>
    </w:p>
    <w:p>
      <w:pPr>
        <w:pStyle w:val="BodyText"/>
      </w:pPr>
      <w:r>
        <w:rPr>
          <w:bCs/>
          <w:b/>
        </w:rPr>
        <w:t xml:space="preserve">Where:</w:t>
      </w:r>
      <w:r>
        <w:t xml:space="preserve"> </w:t>
      </w:r>
      <w:r>
        <w:t xml:space="preserve">Across the Delaware Basin (West Texas + southeast New Mexico).</w:t>
      </w:r>
    </w:p>
    <w:p>
      <w:pPr>
        <w:pStyle w:val="BodyText"/>
      </w:pPr>
      <w:r>
        <w:rPr>
          <w:bCs/>
          <w:b/>
        </w:rPr>
        <w:t xml:space="preserve">What it does:</w:t>
      </w:r>
      <w:r>
        <w:t xml:space="preserve"> </w:t>
      </w:r>
      <w:r>
        <w:t xml:space="preserve">Gathers, processes and moves natural gas, crude oil and produced water for OXY and others — the physical plumbing beneath OXY's production.</w:t>
      </w:r>
    </w:p>
    <w:p>
      <w:pPr>
        <w:pStyle w:val="BodyText"/>
      </w:pPr>
      <w:r>
        <w:rPr>
          <w:bCs/>
          <w:b/>
        </w:rPr>
        <w:t xml:space="preserve">Scale:</w:t>
      </w:r>
      <w:r>
        <w:t xml:space="preserve"> </w:t>
      </w:r>
      <w:r>
        <w:t xml:space="preserve">Gas-processing capacity scaling toward ~2,490 million cubic feet a day; supplied roughly 60% of WES's revenue in 2025.</w:t>
      </w:r>
    </w:p>
    <w:p>
      <w:pPr>
        <w:pStyle w:val="BodyText"/>
      </w:pPr>
      <w:r>
        <w:rPr>
          <w:bCs/>
          <w:b/>
        </w:rPr>
        <w:t xml:space="preserve">Who controls it:</w:t>
      </w:r>
      <w:r>
        <w:t xml:space="preserve"> </w:t>
      </w:r>
      <w:r>
        <w:t xml:space="preserve">OXY owns about 39.5% and controls WES through the general partner. OXY has explored selling the entire stake (~$20 billion) but no sale has closed.</w:t>
      </w:r>
    </w:p>
    <w:p>
      <w:pPr>
        <w:pStyle w:val="BodyText"/>
      </w:pPr>
      <w:r>
        <w:rPr>
          <w:bCs/>
          <w:b/>
        </w:rPr>
        <w:t xml:space="preserve">Why it matters for a data-center JV:</w:t>
      </w:r>
      <w:r>
        <w:t xml:space="preserve"> </w:t>
      </w:r>
      <w:r>
        <w:t xml:space="preserve">The most flexible part of OXY's toolkit: WES could contract to gather and deliver the natural gas that fuels a behind-the-meter power plant, and handle the water, without OXY having to build anything new.</w:t>
      </w:r>
    </w:p>
    <w:bookmarkEnd w:id="41"/>
    <w:bookmarkStart w:id="42" w:name="X308a0c86aafcc5e79664e7d07bf1185b48d95c7"/>
    <w:p>
      <w:pPr>
        <w:pStyle w:val="Heading3"/>
      </w:pPr>
      <w:r>
        <w:t xml:space="preserve">WES Delaware (DBM) gas processing</w:t>
      </w:r>
      <w:r>
        <w:rPr>
          <w:vertAlign w:val="superscript"/>
        </w:rPr>
        <w:t xml:space="preserve">6</w:t>
      </w:r>
      <w:r>
        <w:t xml:space="preserve"> </w:t>
      </w:r>
      <w:r>
        <w:t xml:space="preserve">[Existing]</w:t>
      </w:r>
    </w:p>
    <w:p>
      <w:pPr>
        <w:pStyle w:val="FirstParagraph"/>
      </w:pPr>
      <w:r>
        <w:rPr>
          <w:iCs/>
          <w:i/>
        </w:rPr>
        <w:t xml:space="preserve">OXY-affiliated gas-processing plants in the heart of the Delaware Basin that turn raw wellhead gas into pipeline-ready product.</w:t>
      </w:r>
    </w:p>
    <w:p>
      <w:pPr>
        <w:pStyle w:val="BodyText"/>
      </w:pPr>
      <w:r>
        <w:rPr>
          <w:bCs/>
          <w:b/>
        </w:rPr>
        <w:t xml:space="preserve">Where:</w:t>
      </w:r>
      <w:r>
        <w:t xml:space="preserve"> </w:t>
      </w:r>
      <w:r>
        <w:t xml:space="preserve">Culberson, Loving, Reeves and Ward Counties (TX) and Eddy/Lea (NM).</w:t>
      </w:r>
    </w:p>
    <w:p>
      <w:pPr>
        <w:pStyle w:val="BodyText"/>
      </w:pPr>
      <w:r>
        <w:rPr>
          <w:bCs/>
          <w:b/>
        </w:rPr>
        <w:t xml:space="preserve">What it does:</w:t>
      </w:r>
      <w:r>
        <w:t xml:space="preserve"> </w:t>
      </w:r>
      <w:r>
        <w:t xml:space="preserve">Removes liquids and impurities from raw natural gas so it can be sold or burned for power.</w:t>
      </w:r>
    </w:p>
    <w:p>
      <w:pPr>
        <w:pStyle w:val="BodyText"/>
      </w:pPr>
      <w:r>
        <w:rPr>
          <w:bCs/>
          <w:b/>
        </w:rPr>
        <w:t xml:space="preserve">Scale:</w:t>
      </w:r>
      <w:r>
        <w:t xml:space="preserve"> </w:t>
      </w:r>
      <w:r>
        <w:t xml:space="preserve">A five-plant complex (including the Mentone and North Loving trains) totaling roughly 1,600+ million cubic feet a day and still growing.</w:t>
      </w:r>
    </w:p>
    <w:p>
      <w:pPr>
        <w:pStyle w:val="BodyText"/>
      </w:pPr>
      <w:r>
        <w:rPr>
          <w:bCs/>
          <w:b/>
        </w:rPr>
        <w:t xml:space="preserve">Who controls it:</w:t>
      </w:r>
      <w:r>
        <w:t xml:space="preserve"> </w:t>
      </w:r>
      <w:r>
        <w:t xml:space="preserve">Owned by Western Midstream, which OXY controls.</w:t>
      </w:r>
    </w:p>
    <w:p>
      <w:pPr>
        <w:pStyle w:val="BodyText"/>
      </w:pPr>
      <w:r>
        <w:rPr>
          <w:bCs/>
          <w:b/>
        </w:rPr>
        <w:t xml:space="preserve">Why it matters for a data-center JV:</w:t>
      </w:r>
      <w:r>
        <w:t xml:space="preserve"> </w:t>
      </w:r>
      <w:r>
        <w:t xml:space="preserve">Physical processing capacity already sitting in the Delaware Basin — the supply side of any deal to dedicate gas to on-site power generation.</w:t>
      </w:r>
    </w:p>
    <w:bookmarkEnd w:id="42"/>
    <w:bookmarkStart w:id="43" w:name="athena-gas-processing-plant7-planned"/>
    <w:p>
      <w:pPr>
        <w:pStyle w:val="Heading3"/>
      </w:pPr>
      <w:r>
        <w:t xml:space="preserve">Athena gas-processing plant</w:t>
      </w:r>
      <w:r>
        <w:rPr>
          <w:vertAlign w:val="superscript"/>
        </w:rPr>
        <w:t xml:space="preserve">7</w:t>
      </w:r>
      <w:r>
        <w:t xml:space="preserve"> </w:t>
      </w:r>
      <w:r>
        <w:t xml:space="preserve">[Planned]</w:t>
      </w:r>
    </w:p>
    <w:p>
      <w:pPr>
        <w:pStyle w:val="FirstParagraph"/>
      </w:pPr>
      <w:r>
        <w:rPr>
          <w:iCs/>
          <w:i/>
        </w:rPr>
        <w:t xml:space="preserve">A new processing plant being built to handle OXY's Midland-Basin gas after OXY sold the gathering lines that feed it.</w:t>
      </w:r>
    </w:p>
    <w:p>
      <w:pPr>
        <w:pStyle w:val="BodyText"/>
      </w:pPr>
      <w:r>
        <w:rPr>
          <w:bCs/>
          <w:b/>
        </w:rPr>
        <w:t xml:space="preserve">Where:</w:t>
      </w:r>
      <w:r>
        <w:t xml:space="preserve"> </w:t>
      </w:r>
      <w:r>
        <w:t xml:space="preserve">Midland Basin, Texas.</w:t>
      </w:r>
    </w:p>
    <w:p>
      <w:pPr>
        <w:pStyle w:val="BodyText"/>
      </w:pPr>
      <w:r>
        <w:rPr>
          <w:bCs/>
          <w:b/>
        </w:rPr>
        <w:t xml:space="preserve">What it does:</w:t>
      </w:r>
      <w:r>
        <w:t xml:space="preserve"> </w:t>
      </w:r>
      <w:r>
        <w:t xml:space="preserve">Processes the natural gas OXY produces in the Midland Basin under a long-term agreement.</w:t>
      </w:r>
    </w:p>
    <w:p>
      <w:pPr>
        <w:pStyle w:val="BodyText"/>
      </w:pPr>
      <w:r>
        <w:rPr>
          <w:bCs/>
          <w:b/>
        </w:rPr>
        <w:t xml:space="preserve">Scale:</w:t>
      </w:r>
      <w:r>
        <w:t xml:space="preserve"> </w:t>
      </w:r>
      <w:r>
        <w:t xml:space="preserve">300 million cubic feet a day of gas and 40,000 barrels a day of natural-gas liquids.</w:t>
      </w:r>
    </w:p>
    <w:p>
      <w:pPr>
        <w:pStyle w:val="BodyText"/>
      </w:pPr>
      <w:r>
        <w:rPr>
          <w:bCs/>
          <w:b/>
        </w:rPr>
        <w:t xml:space="preserve">Who controls it:</w:t>
      </w:r>
      <w:r>
        <w:t xml:space="preserve"> </w:t>
      </w:r>
      <w:r>
        <w:t xml:space="preserve">Built and owned by Enterprise Products; OXY is a committed customer. Expected online late 2026.</w:t>
      </w:r>
    </w:p>
    <w:p>
      <w:pPr>
        <w:pStyle w:val="BodyText"/>
      </w:pPr>
      <w:r>
        <w:rPr>
          <w:bCs/>
          <w:b/>
        </w:rPr>
        <w:t xml:space="preserve">Why it matters for a data-center JV:</w:t>
      </w:r>
      <w:r>
        <w:t xml:space="preserve"> </w:t>
      </w:r>
      <w:r>
        <w:t xml:space="preserve">Confirms OXY's Midland gas has guaranteed processing capacity — relevant if a campus were sited on the Midland side rather than near Pecos.</w:t>
      </w:r>
    </w:p>
    <w:bookmarkEnd w:id="43"/>
    <w:bookmarkStart w:id="44" w:name="bravo-dome-co₂-field-pipeline8-existing"/>
    <w:p>
      <w:pPr>
        <w:pStyle w:val="Heading3"/>
      </w:pPr>
      <w:r>
        <w:t xml:space="preserve">Bravo Dome CO₂ field &amp; pipeline</w:t>
      </w:r>
      <w:r>
        <w:rPr>
          <w:vertAlign w:val="superscript"/>
        </w:rPr>
        <w:t xml:space="preserve">8</w:t>
      </w:r>
      <w:r>
        <w:t xml:space="preserve"> </w:t>
      </w:r>
      <w:r>
        <w:t xml:space="preserve">[Existing]</w:t>
      </w:r>
    </w:p>
    <w:p>
      <w:pPr>
        <w:pStyle w:val="FirstParagraph"/>
      </w:pPr>
      <w:r>
        <w:rPr>
          <w:iCs/>
          <w:i/>
        </w:rPr>
        <w:t xml:space="preserve">OXY's own natural source of nearly-pure carbon dioxide in New Mexico, with a pipeline that carries it to the Denver City hub.</w:t>
      </w:r>
    </w:p>
    <w:p>
      <w:pPr>
        <w:pStyle w:val="BodyText"/>
      </w:pPr>
      <w:r>
        <w:rPr>
          <w:bCs/>
          <w:b/>
        </w:rPr>
        <w:t xml:space="preserve">Where:</w:t>
      </w:r>
      <w:r>
        <w:t xml:space="preserve"> </w:t>
      </w:r>
      <w:r>
        <w:t xml:space="preserve">Northeast New Mexico, feeding a 218-mile pipeline to Denver City, Texas.</w:t>
      </w:r>
    </w:p>
    <w:p>
      <w:pPr>
        <w:pStyle w:val="BodyText"/>
      </w:pPr>
      <w:r>
        <w:rPr>
          <w:bCs/>
          <w:b/>
        </w:rPr>
        <w:t xml:space="preserve">What it does:</w:t>
      </w:r>
      <w:r>
        <w:t xml:space="preserve"> </w:t>
      </w:r>
      <w:r>
        <w:t xml:space="preserve">Produces naturally-occurring CO₂ (98–99% pure) and pipes it to OXY's Texas oil fields.</w:t>
      </w:r>
    </w:p>
    <w:p>
      <w:pPr>
        <w:pStyle w:val="BodyText"/>
      </w:pPr>
      <w:r>
        <w:rPr>
          <w:bCs/>
          <w:b/>
        </w:rPr>
        <w:t xml:space="preserve">Scale:</w:t>
      </w:r>
      <w:r>
        <w:t xml:space="preserve"> </w:t>
      </w:r>
      <w:r>
        <w:t xml:space="preserve">About 300 million cubic feet a day of CO₂; the pipeline moves up to 382 million cubic feet a day.</w:t>
      </w:r>
    </w:p>
    <w:p>
      <w:pPr>
        <w:pStyle w:val="BodyText"/>
      </w:pPr>
      <w:r>
        <w:rPr>
          <w:bCs/>
          <w:b/>
        </w:rPr>
        <w:t xml:space="preserve">Who controls it:</w:t>
      </w:r>
      <w:r>
        <w:t xml:space="preserve"> </w:t>
      </w:r>
      <w:r>
        <w:t xml:space="preserve">OXY operates the field and pipeline (with minority partners).</w:t>
      </w:r>
    </w:p>
    <w:p>
      <w:pPr>
        <w:pStyle w:val="BodyText"/>
      </w:pPr>
      <w:r>
        <w:rPr>
          <w:bCs/>
          <w:b/>
        </w:rPr>
        <w:t xml:space="preserve">Why it matters for a data-center JV:</w:t>
      </w:r>
      <w:r>
        <w:t xml:space="preserve"> </w:t>
      </w:r>
      <w:r>
        <w:t xml:space="preserve">The part of OXY's CO₂ supply it actually owns (as opposed to buys). Demonstrates OXY controls carbon supply end-to-end — source, pipeline and storage.</w:t>
      </w:r>
    </w:p>
    <w:bookmarkEnd w:id="44"/>
    <w:bookmarkStart w:id="45" w:name="X32bb3463f5d254524a8f25bbb1460ae45de81f6"/>
    <w:p>
      <w:pPr>
        <w:pStyle w:val="Heading3"/>
      </w:pPr>
      <w:r>
        <w:t xml:space="preserve">Cortez Pipeline — OXY is a customer, not the owner</w:t>
      </w:r>
      <w:r>
        <w:rPr>
          <w:vertAlign w:val="superscript"/>
        </w:rPr>
        <w:t xml:space="preserve">9</w:t>
      </w:r>
      <w:r>
        <w:t xml:space="preserve"> </w:t>
      </w:r>
      <w:r>
        <w:t xml:space="preserve">[Existing]</w:t>
      </w:r>
    </w:p>
    <w:p>
      <w:pPr>
        <w:pStyle w:val="FirstParagraph"/>
      </w:pPr>
      <w:r>
        <w:rPr>
          <w:iCs/>
          <w:i/>
        </w:rPr>
        <w:t xml:space="preserve">The largest CO₂ pipeline in the U.S. — frequently mis-attributed to OXY, but actually owned by Kinder Morgan and ExxonMobil. OXY just buys capacity on it.</w:t>
      </w:r>
    </w:p>
    <w:p>
      <w:pPr>
        <w:pStyle w:val="BodyText"/>
      </w:pPr>
      <w:r>
        <w:rPr>
          <w:bCs/>
          <w:b/>
        </w:rPr>
        <w:t xml:space="preserve">Where:</w:t>
      </w:r>
      <w:r>
        <w:t xml:space="preserve"> </w:t>
      </w:r>
      <w:r>
        <w:t xml:space="preserve">Southwest Colorado to Denver City, Texas (~500 miles).</w:t>
      </w:r>
    </w:p>
    <w:p>
      <w:pPr>
        <w:pStyle w:val="BodyText"/>
      </w:pPr>
      <w:r>
        <w:rPr>
          <w:bCs/>
          <w:b/>
        </w:rPr>
        <w:t xml:space="preserve">What it does:</w:t>
      </w:r>
      <w:r>
        <w:t xml:space="preserve"> </w:t>
      </w:r>
      <w:r>
        <w:t xml:space="preserve">Carries naturally-occurring CO₂ from Colorado to the West Texas oil fields.</w:t>
      </w:r>
    </w:p>
    <w:p>
      <w:pPr>
        <w:pStyle w:val="BodyText"/>
      </w:pPr>
      <w:r>
        <w:rPr>
          <w:bCs/>
          <w:b/>
        </w:rPr>
        <w:t xml:space="preserve">Scale:</w:t>
      </w:r>
      <w:r>
        <w:t xml:space="preserve"> </w:t>
      </w:r>
      <w:r>
        <w:t xml:space="preserve">About 1.5 billion cubic feet a day — roughly 80% of all CO₂ used for Permian oil recovery.</w:t>
      </w:r>
    </w:p>
    <w:p>
      <w:pPr>
        <w:pStyle w:val="BodyText"/>
      </w:pPr>
      <w:r>
        <w:rPr>
          <w:bCs/>
          <w:b/>
        </w:rPr>
        <w:t xml:space="preserve">Who controls it:</w:t>
      </w:r>
      <w:r>
        <w:t xml:space="preserve"> </w:t>
      </w:r>
      <w:r>
        <w:t xml:space="preserve">Kinder Morgan (~50%, operator) and ExxonMobil (~37%). OXY owns no part of it and is only a shipper.</w:t>
      </w:r>
    </w:p>
    <w:p>
      <w:pPr>
        <w:pStyle w:val="BodyText"/>
      </w:pPr>
      <w:r>
        <w:rPr>
          <w:bCs/>
          <w:b/>
        </w:rPr>
        <w:t xml:space="preserve">Why it matters for a data-center JV:</w:t>
      </w:r>
      <w:r>
        <w:t xml:space="preserve"> </w:t>
      </w:r>
      <w:r>
        <w:t xml:space="preserve">Included to correct a common error: OXY does not own this line. It matters only as a reminder to verify which CO₂ assets OXY actually controls before relying on them.</w:t>
      </w:r>
    </w:p>
    <w:bookmarkEnd w:id="45"/>
    <w:bookmarkStart w:id="46" w:name="X16d9b5d3e7a15304c075ea740a18ba596bebab1"/>
    <w:p>
      <w:pPr>
        <w:pStyle w:val="Heading3"/>
      </w:pPr>
      <w:r>
        <w:t xml:space="preserve">Midland gas gathering (sold to Enterprise)</w:t>
      </w:r>
      <w:r>
        <w:rPr>
          <w:vertAlign w:val="superscript"/>
        </w:rPr>
        <w:t xml:space="preserve">10</w:t>
      </w:r>
      <w:r>
        <w:t xml:space="preserve"> </w:t>
      </w:r>
      <w:r>
        <w:t xml:space="preserve">[Divested]</w:t>
      </w:r>
    </w:p>
    <w:p>
      <w:pPr>
        <w:pStyle w:val="FirstParagraph"/>
      </w:pPr>
      <w:r>
        <w:rPr>
          <w:iCs/>
          <w:i/>
        </w:rPr>
        <w:t xml:space="preserve">Gathering pipelines OXY sold in 2025 to pay down debt, converting itself from owner to customer.</w:t>
      </w:r>
    </w:p>
    <w:p>
      <w:pPr>
        <w:pStyle w:val="BodyText"/>
      </w:pPr>
      <w:r>
        <w:rPr>
          <w:bCs/>
          <w:b/>
        </w:rPr>
        <w:t xml:space="preserve">Where:</w:t>
      </w:r>
      <w:r>
        <w:t xml:space="preserve"> </w:t>
      </w:r>
      <w:r>
        <w:t xml:space="preserve">Four Midland-Basin counties, Texas (~73,000-acre dedication).</w:t>
      </w:r>
    </w:p>
    <w:p>
      <w:pPr>
        <w:pStyle w:val="BodyText"/>
      </w:pPr>
      <w:r>
        <w:rPr>
          <w:bCs/>
          <w:b/>
        </w:rPr>
        <w:t xml:space="preserve">What it does:</w:t>
      </w:r>
      <w:r>
        <w:t xml:space="preserve"> </w:t>
      </w:r>
      <w:r>
        <w:t xml:space="preserve">Gathered raw gas from OXY's Midland wells (now feeds the Enterprise/Athena system).</w:t>
      </w:r>
    </w:p>
    <w:p>
      <w:pPr>
        <w:pStyle w:val="BodyText"/>
      </w:pPr>
      <w:r>
        <w:rPr>
          <w:bCs/>
          <w:b/>
        </w:rPr>
        <w:t xml:space="preserve">Scale:</w:t>
      </w:r>
      <w:r>
        <w:t xml:space="preserve"> </w:t>
      </w:r>
      <w:r>
        <w:t xml:space="preserve">About 200 miles of gathering lines serving 1,000+ drilling locations.</w:t>
      </w:r>
    </w:p>
    <w:p>
      <w:pPr>
        <w:pStyle w:val="BodyText"/>
      </w:pPr>
      <w:r>
        <w:rPr>
          <w:bCs/>
          <w:b/>
        </w:rPr>
        <w:t xml:space="preserve">Who controls it:</w:t>
      </w:r>
      <w:r>
        <w:t xml:space="preserve"> </w:t>
      </w:r>
      <w:r>
        <w:t xml:space="preserve">Sold to Enterprise Products for $580 million in August 2025; OXY stayed on as a committed shipper.</w:t>
      </w:r>
    </w:p>
    <w:p>
      <w:pPr>
        <w:pStyle w:val="BodyText"/>
      </w:pPr>
      <w:r>
        <w:rPr>
          <w:bCs/>
          <w:b/>
        </w:rPr>
        <w:t xml:space="preserve">Why it matters for a data-center JV:</w:t>
      </w:r>
      <w:r>
        <w:t xml:space="preserve"> </w:t>
      </w:r>
      <w:r>
        <w:t xml:space="preserve">Signals OXY's current strategy — sell midstream for cash, keep the production. A partner should expect OXY to prefer contracting for services over owning new pipe.</w:t>
      </w:r>
    </w:p>
    <w:bookmarkEnd w:id="46"/>
    <w:bookmarkEnd w:id="47"/>
    <w:bookmarkEnd w:id="48"/>
    <w:bookmarkStart w:id="58" w:name="s-water"/>
    <w:p>
      <w:pPr>
        <w:pStyle w:val="BodyText"/>
      </w:pPr>
      <w:r>
        <w:rPr>
          <w:bCs/>
          <w:b/>
        </w:rPr>
        <w:t xml:space="preserve">Section 3</w:t>
      </w:r>
    </w:p>
    <w:bookmarkStart w:id="57" w:name="water-infrastructure"/>
    <w:p>
      <w:pPr>
        <w:pStyle w:val="Heading2"/>
      </w:pPr>
      <w:r>
        <w:t xml:space="preserve">Water infrastructure</w:t>
      </w:r>
    </w:p>
    <w:p>
      <w:pPr>
        <w:pStyle w:val="BlockText"/>
      </w:pPr>
      <w:r>
        <w:t xml:space="preserve">Large data centers use significant water for cooling, and West Texas is water-short — making water access a permitting and community flashpoint. OXY and its affiliate Western Midstream run one of the larger produced-water and recycling networks in private hands, infrastructure that (paired with emerging desalination) could supply non-potable cooling water without drawing down scarce freshwater.</w:t>
      </w:r>
    </w:p>
    <w:p>
      <w:pPr>
        <w:pStyle w:val="FirstParagraph"/>
      </w:pPr>
      <w:r>
        <w:drawing>
          <wp:inline>
            <wp:extent cx="5334000" cy="3134160"/>
            <wp:effectExtent b="0" l="0" r="0" t="0"/>
            <wp:docPr descr="Water infrastructure map" title="" id="50" name="Picture"/>
            <a:graphic>
              <a:graphicData uri="http://schemas.openxmlformats.org/drawingml/2006/picture">
                <pic:pic>
                  <pic:nvPicPr>
                    <pic:cNvPr descr="oxy_map_water.png" id="51" name="Picture"/>
                    <pic:cNvPicPr>
                      <a:picLocks noChangeArrowheads="1" noChangeAspect="1"/>
                    </pic:cNvPicPr>
                  </pic:nvPicPr>
                  <pic:blipFill>
                    <a:blip r:embed="rId49"/>
                    <a:stretch>
                      <a:fillRect/>
                    </a:stretch>
                  </pic:blipFill>
                  <pic:spPr bwMode="auto">
                    <a:xfrm>
                      <a:off x="0" y="0"/>
                      <a:ext cx="5334000" cy="3134160"/>
                    </a:xfrm>
                    <a:prstGeom prst="rect">
                      <a:avLst/>
                    </a:prstGeom>
                    <a:noFill/>
                    <a:ln w="9525">
                      <a:noFill/>
                      <a:headEnd/>
                      <a:tailEnd/>
                    </a:ln>
                  </pic:spPr>
                </pic:pic>
              </a:graphicData>
            </a:graphic>
          </wp:inline>
        </w:drawing>
      </w:r>
    </w:p>
    <w:p>
      <w:pPr>
        <w:pStyle w:val="BodyText"/>
      </w:pPr>
      <w:r>
        <w:t xml:space="preserve">OXY and Western Midstream produced-water recycling and desalination assets.</w:t>
      </w:r>
    </w:p>
    <w:p>
      <w:pPr>
        <w:pStyle w:val="BodyText"/>
      </w:pPr>
      <w:r>
        <w:rPr>
          <w:bCs/>
          <w:b/>
        </w:rPr>
        <w:t xml:space="preserve">Map key</w:t>
      </w:r>
    </w:p>
    <w:p>
      <w:pPr>
        <w:pStyle w:val="BodyText"/>
      </w:pPr>
      <w:r>
        <w:t xml:space="preserve">1 — S. Curtis Ranch recycle · Water</w:t>
      </w:r>
    </w:p>
    <w:p>
      <w:pPr>
        <w:pStyle w:val="BodyText"/>
      </w:pPr>
      <w:r>
        <w:t xml:space="preserve">2 — WES desal pilot · Water</w:t>
      </w:r>
    </w:p>
    <w:p>
      <w:pPr>
        <w:pStyle w:val="BodyText"/>
      </w:pPr>
      <w:r>
        <w:t xml:space="preserve">3 — Pathfinder PW (2027) · Water</w:t>
      </w:r>
    </w:p>
    <w:bookmarkStart w:id="52" w:name="Xfefb359c255202314cae928e96b33abba91061d"/>
    <w:p>
      <w:pPr>
        <w:pStyle w:val="Heading3"/>
      </w:pPr>
      <w:r>
        <w:t xml:space="preserve">South Curtis Ranch water recycling</w:t>
      </w:r>
      <w:r>
        <w:rPr>
          <w:vertAlign w:val="superscript"/>
        </w:rPr>
        <w:t xml:space="preserve">11</w:t>
      </w:r>
      <w:r>
        <w:t xml:space="preserve"> </w:t>
      </w:r>
      <w:r>
        <w:t xml:space="preserve">[Existing]</w:t>
      </w:r>
    </w:p>
    <w:p>
      <w:pPr>
        <w:pStyle w:val="FirstParagraph"/>
      </w:pPr>
      <w:r>
        <w:rPr>
          <w:iCs/>
          <w:i/>
        </w:rPr>
        <w:t xml:space="preserve">OXY's flagship Midland-Basin facility for cleaning and reusing the salty water that comes up with oil, instead of using fresh water.</w:t>
      </w:r>
    </w:p>
    <w:p>
      <w:pPr>
        <w:pStyle w:val="BodyText"/>
      </w:pPr>
      <w:r>
        <w:rPr>
          <w:bCs/>
          <w:b/>
        </w:rPr>
        <w:t xml:space="preserve">Where:</w:t>
      </w:r>
      <w:r>
        <w:t xml:space="preserve"> </w:t>
      </w:r>
      <w:r>
        <w:t xml:space="preserve">Midland Basin, Texas.</w:t>
      </w:r>
    </w:p>
    <w:p>
      <w:pPr>
        <w:pStyle w:val="BodyText"/>
      </w:pPr>
      <w:r>
        <w:rPr>
          <w:bCs/>
          <w:b/>
        </w:rPr>
        <w:t xml:space="preserve">What it does:</w:t>
      </w:r>
      <w:r>
        <w:t xml:space="preserve"> </w:t>
      </w:r>
      <w:r>
        <w:t xml:space="preserve">Treats “produced water” (the brine that surfaces with oil) so it can be reused, cutting fresh-water demand.</w:t>
      </w:r>
    </w:p>
    <w:p>
      <w:pPr>
        <w:pStyle w:val="BodyText"/>
      </w:pPr>
      <w:r>
        <w:rPr>
          <w:bCs/>
          <w:b/>
        </w:rPr>
        <w:t xml:space="preserve">Scale:</w:t>
      </w:r>
      <w:r>
        <w:t xml:space="preserve"> </w:t>
      </w:r>
      <w:r>
        <w:t xml:space="preserve">Has treated and reused more than 50 million barrels of water since 2021 (the partnership behind it passed ~97 million barrels by early 2026).</w:t>
      </w:r>
    </w:p>
    <w:p>
      <w:pPr>
        <w:pStyle w:val="BodyText"/>
      </w:pPr>
      <w:r>
        <w:rPr>
          <w:bCs/>
          <w:b/>
        </w:rPr>
        <w:t xml:space="preserve">Who controls it:</w:t>
      </w:r>
      <w:r>
        <w:t xml:space="preserve"> </w:t>
      </w:r>
      <w:r>
        <w:t xml:space="preserve">OXY, in a long-running partnership with Select Water Solutions.</w:t>
      </w:r>
    </w:p>
    <w:p>
      <w:pPr>
        <w:pStyle w:val="BodyText"/>
      </w:pPr>
      <w:r>
        <w:rPr>
          <w:bCs/>
          <w:b/>
        </w:rPr>
        <w:t xml:space="preserve">Why it matters for a data-center JV:</w:t>
      </w:r>
      <w:r>
        <w:t xml:space="preserve"> </w:t>
      </w:r>
      <w:r>
        <w:t xml:space="preserve">Demonstrates OXY can move and treat large volumes of non-fresh water — the capability a water-hungry data center needs for cooling without competing for scarce drinking water.</w:t>
      </w:r>
    </w:p>
    <w:bookmarkEnd w:id="52"/>
    <w:bookmarkStart w:id="53" w:name="X87777822924f0a911fb04865a18d7d6fe590470"/>
    <w:p>
      <w:pPr>
        <w:pStyle w:val="Heading3"/>
      </w:pPr>
      <w:r>
        <w:t xml:space="preserve">Produced-water desalination pilot</w:t>
      </w:r>
      <w:r>
        <w:rPr>
          <w:vertAlign w:val="superscript"/>
        </w:rPr>
        <w:t xml:space="preserve">12</w:t>
      </w:r>
      <w:r>
        <w:t xml:space="preserve"> </w:t>
      </w:r>
      <w:r>
        <w:t xml:space="preserve">[Pilot / demo]</w:t>
      </w:r>
    </w:p>
    <w:p>
      <w:pPr>
        <w:pStyle w:val="FirstParagraph"/>
      </w:pPr>
      <w:r>
        <w:rPr>
          <w:iCs/>
          <w:i/>
        </w:rPr>
        <w:t xml:space="preserve">A working pilot that turns oilfield brine into clean fresh water — the early-stage technology most relevant to supplying data-center cooling water.</w:t>
      </w:r>
    </w:p>
    <w:p>
      <w:pPr>
        <w:pStyle w:val="BodyText"/>
      </w:pPr>
      <w:r>
        <w:rPr>
          <w:bCs/>
          <w:b/>
        </w:rPr>
        <w:t xml:space="preserve">Where:</w:t>
      </w:r>
      <w:r>
        <w:t xml:space="preserve"> </w:t>
      </w:r>
      <w:r>
        <w:t xml:space="preserve">Reeves County, Texas (near Red Bluff Reservoir).</w:t>
      </w:r>
    </w:p>
    <w:p>
      <w:pPr>
        <w:pStyle w:val="BodyText"/>
      </w:pPr>
      <w:r>
        <w:rPr>
          <w:bCs/>
          <w:b/>
        </w:rPr>
        <w:t xml:space="preserve">What it does:</w:t>
      </w:r>
      <w:r>
        <w:t xml:space="preserve"> </w:t>
      </w:r>
      <w:r>
        <w:t xml:space="preserve">Desalinates produced water, producing reclaimed fresh water suitable for cooling, irrigation or discharge.</w:t>
      </w:r>
    </w:p>
    <w:p>
      <w:pPr>
        <w:pStyle w:val="BodyText"/>
      </w:pPr>
      <w:r>
        <w:rPr>
          <w:bCs/>
          <w:b/>
        </w:rPr>
        <w:t xml:space="preserve">Scale:</w:t>
      </w:r>
      <w:r>
        <w:t xml:space="preserve"> </w:t>
      </w:r>
      <w:r>
        <w:t xml:space="preserve">Takes in 2,000 barrels a day and yields about 1,000 barrels a day of fresh water — ten times the size of the 2023 first pilot.</w:t>
      </w:r>
    </w:p>
    <w:p>
      <w:pPr>
        <w:pStyle w:val="BodyText"/>
      </w:pPr>
      <w:r>
        <w:rPr>
          <w:bCs/>
          <w:b/>
        </w:rPr>
        <w:t xml:space="preserve">Who controls it:</w:t>
      </w:r>
      <w:r>
        <w:t xml:space="preserve"> </w:t>
      </w:r>
      <w:r>
        <w:t xml:space="preserve">Run through Western Midstream's industry joint program; started up June 2026.</w:t>
      </w:r>
    </w:p>
    <w:p>
      <w:pPr>
        <w:pStyle w:val="BodyText"/>
      </w:pPr>
      <w:r>
        <w:rPr>
          <w:bCs/>
          <w:b/>
        </w:rPr>
        <w:t xml:space="preserve">Why it matters for a data-center JV:</w:t>
      </w:r>
      <w:r>
        <w:t xml:space="preserve"> </w:t>
      </w:r>
      <w:r>
        <w:t xml:space="preserve">The clearest line of sight to a sustainable cooling-water supply. If scaled, desalinated produced water could let a campus run cooling without drawing down West Texas aquifers — a major permitting and community advantage.</w:t>
      </w:r>
    </w:p>
    <w:bookmarkEnd w:id="53"/>
    <w:bookmarkStart w:id="54" w:name="X5a5840a689f7aa454c82bd4fb46c4571fec242e"/>
    <w:p>
      <w:pPr>
        <w:pStyle w:val="Heading3"/>
      </w:pPr>
      <w:r>
        <w:t xml:space="preserve">Pathfinder produced-water pipeline</w:t>
      </w:r>
      <w:r>
        <w:rPr>
          <w:vertAlign w:val="superscript"/>
        </w:rPr>
        <w:t xml:space="preserve">13</w:t>
      </w:r>
      <w:r>
        <w:t xml:space="preserve"> </w:t>
      </w:r>
      <w:r>
        <w:t xml:space="preserve">[Planned]</w:t>
      </w:r>
    </w:p>
    <w:p>
      <w:pPr>
        <w:pStyle w:val="FirstParagraph"/>
      </w:pPr>
      <w:r>
        <w:rPr>
          <w:iCs/>
          <w:i/>
        </w:rPr>
        <w:t xml:space="preserve">A large new water pipeline being built to move produced water across the Delaware Basin for reuse and disposal.</w:t>
      </w:r>
    </w:p>
    <w:p>
      <w:pPr>
        <w:pStyle w:val="BodyText"/>
      </w:pPr>
      <w:r>
        <w:rPr>
          <w:bCs/>
          <w:b/>
        </w:rPr>
        <w:t xml:space="preserve">Where:</w:t>
      </w:r>
      <w:r>
        <w:t xml:space="preserve"> </w:t>
      </w:r>
      <w:r>
        <w:t xml:space="preserve">Eastern Loving County, Texas.</w:t>
      </w:r>
    </w:p>
    <w:p>
      <w:pPr>
        <w:pStyle w:val="BodyText"/>
      </w:pPr>
      <w:r>
        <w:rPr>
          <w:bCs/>
          <w:b/>
        </w:rPr>
        <w:t xml:space="preserve">What it does:</w:t>
      </w:r>
      <w:r>
        <w:t xml:space="preserve"> </w:t>
      </w:r>
      <w:r>
        <w:t xml:space="preserve">Moves large volumes of produced water for recycling and managed disposal.</w:t>
      </w:r>
    </w:p>
    <w:p>
      <w:pPr>
        <w:pStyle w:val="BodyText"/>
      </w:pPr>
      <w:r>
        <w:rPr>
          <w:bCs/>
          <w:b/>
        </w:rPr>
        <w:t xml:space="preserve">Scale:</w:t>
      </w:r>
      <w:r>
        <w:t xml:space="preserve"> </w:t>
      </w:r>
      <w:r>
        <w:t xml:space="preserve">42 miles of 30-inch pipe carrying more than 800,000 barrels a day.</w:t>
      </w:r>
    </w:p>
    <w:p>
      <w:pPr>
        <w:pStyle w:val="BodyText"/>
      </w:pPr>
      <w:r>
        <w:rPr>
          <w:bCs/>
          <w:b/>
        </w:rPr>
        <w:t xml:space="preserve">Who controls it:</w:t>
      </w:r>
      <w:r>
        <w:t xml:space="preserve"> </w:t>
      </w:r>
      <w:r>
        <w:t xml:space="preserve">Western Midstream; targeted in service 1 January 2027.</w:t>
      </w:r>
    </w:p>
    <w:p>
      <w:pPr>
        <w:pStyle w:val="BodyText"/>
      </w:pPr>
      <w:r>
        <w:rPr>
          <w:bCs/>
          <w:b/>
        </w:rPr>
        <w:t xml:space="preserve">Why it matters for a data-center JV:</w:t>
      </w:r>
      <w:r>
        <w:t xml:space="preserve"> </w:t>
      </w:r>
      <w:r>
        <w:t xml:space="preserve">Adds dedicated, high-volume water-transport capacity. Relevant to siting a campus where cooling-water supply and wastewater handling both need to scale.</w:t>
      </w:r>
    </w:p>
    <w:bookmarkEnd w:id="54"/>
    <w:bookmarkStart w:id="55" w:name="Xea5bd81efd9262c1e5e45876b31df4a393945fd"/>
    <w:p>
      <w:pPr>
        <w:pStyle w:val="Heading3"/>
      </w:pPr>
      <w:r>
        <w:t xml:space="preserve">Aris produced-water network (via WES)</w:t>
      </w:r>
      <w:r>
        <w:rPr>
          <w:vertAlign w:val="superscript"/>
        </w:rPr>
        <w:t xml:space="preserve">14</w:t>
      </w:r>
      <w:r>
        <w:t xml:space="preserve"> </w:t>
      </w:r>
      <w:r>
        <w:t xml:space="preserve">[Existing]</w:t>
      </w:r>
    </w:p>
    <w:p>
      <w:pPr>
        <w:pStyle w:val="FirstParagraph"/>
      </w:pPr>
      <w:r>
        <w:rPr>
          <w:iCs/>
          <w:i/>
        </w:rPr>
        <w:t xml:space="preserve">A recently-acquired, basin-spanning water system that makes OXY's affiliate one of the biggest water handlers in the Permian.</w:t>
      </w:r>
    </w:p>
    <w:p>
      <w:pPr>
        <w:pStyle w:val="BodyText"/>
      </w:pPr>
      <w:r>
        <w:rPr>
          <w:bCs/>
          <w:b/>
        </w:rPr>
        <w:t xml:space="preserve">Where:</w:t>
      </w:r>
      <w:r>
        <w:t xml:space="preserve"> </w:t>
      </w:r>
      <w:r>
        <w:t xml:space="preserve">Loving, Reeves and Ward Counties (TX) and Eddy/Lea (NM).</w:t>
      </w:r>
    </w:p>
    <w:p>
      <w:pPr>
        <w:pStyle w:val="BodyText"/>
      </w:pPr>
      <w:r>
        <w:rPr>
          <w:bCs/>
          <w:b/>
        </w:rPr>
        <w:t xml:space="preserve">What it does:</w:t>
      </w:r>
      <w:r>
        <w:t xml:space="preserve"> </w:t>
      </w:r>
      <w:r>
        <w:t xml:space="preserve">Gathers, recycles and disposes of produced water across a 625,000-acre dedication.</w:t>
      </w:r>
    </w:p>
    <w:p>
      <w:pPr>
        <w:pStyle w:val="BodyText"/>
      </w:pPr>
      <w:r>
        <w:rPr>
          <w:bCs/>
          <w:b/>
        </w:rPr>
        <w:t xml:space="preserve">Scale:</w:t>
      </w:r>
      <w:r>
        <w:t xml:space="preserve"> </w:t>
      </w:r>
      <w:r>
        <w:t xml:space="preserve">Handles ~1.8 million barrels a day over ~830 miles of pipe, with ~1.5 million barrels a day of recycling capacity.</w:t>
      </w:r>
    </w:p>
    <w:p>
      <w:pPr>
        <w:pStyle w:val="BodyText"/>
      </w:pPr>
      <w:r>
        <w:rPr>
          <w:bCs/>
          <w:b/>
        </w:rPr>
        <w:t xml:space="preserve">Who controls it:</w:t>
      </w:r>
      <w:r>
        <w:t xml:space="preserve"> </w:t>
      </w:r>
      <w:r>
        <w:t xml:space="preserve">Western Midstream (acquired October 2025).</w:t>
      </w:r>
    </w:p>
    <w:p>
      <w:pPr>
        <w:pStyle w:val="BodyText"/>
      </w:pPr>
      <w:r>
        <w:rPr>
          <w:bCs/>
          <w:b/>
        </w:rPr>
        <w:t xml:space="preserve">Why it matters for a data-center JV:</w:t>
      </w:r>
      <w:r>
        <w:t xml:space="preserve"> </w:t>
      </w:r>
      <w:r>
        <w:t xml:space="preserve">The scale here is the point: OXY's affiliate already operates one of the region's largest water platforms, so cooling-water and wastewater logistics for a campus would not start from scratch.</w:t>
      </w:r>
    </w:p>
    <w:bookmarkEnd w:id="55"/>
    <w:bookmarkStart w:id="56" w:name="Xb8712748aa4636daa5b0a1021f209c98fb3cbbc"/>
    <w:p>
      <w:pPr>
        <w:pStyle w:val="Heading3"/>
      </w:pPr>
      <w:r>
        <w:t xml:space="preserve">TerraLithium (lithium from brine) — California-only, for now</w:t>
      </w:r>
      <w:r>
        <w:rPr>
          <w:vertAlign w:val="superscript"/>
        </w:rPr>
        <w:t xml:space="preserve">15</w:t>
      </w:r>
      <w:r>
        <w:t xml:space="preserve"> </w:t>
      </w:r>
      <w:r>
        <w:t xml:space="preserve">[Planned]</w:t>
      </w:r>
    </w:p>
    <w:p>
      <w:pPr>
        <w:pStyle w:val="FirstParagraph"/>
      </w:pPr>
      <w:r>
        <w:rPr>
          <w:iCs/>
          <w:i/>
        </w:rPr>
        <w:t xml:space="preserve">OXY's technology for pulling battery-grade lithium out of salty water — promising, but so far only deployed in California, not Texas.</w:t>
      </w:r>
    </w:p>
    <w:p>
      <w:pPr>
        <w:pStyle w:val="BodyText"/>
      </w:pPr>
      <w:r>
        <w:rPr>
          <w:bCs/>
          <w:b/>
        </w:rPr>
        <w:t xml:space="preserve">Where:</w:t>
      </w:r>
      <w:r>
        <w:t xml:space="preserve"> </w:t>
      </w:r>
      <w:r>
        <w:t xml:space="preserve">Imperial Valley, California (not the Permian).</w:t>
      </w:r>
    </w:p>
    <w:p>
      <w:pPr>
        <w:pStyle w:val="BodyText"/>
      </w:pPr>
      <w:r>
        <w:rPr>
          <w:bCs/>
          <w:b/>
        </w:rPr>
        <w:t xml:space="preserve">What it does:</w:t>
      </w:r>
      <w:r>
        <w:t xml:space="preserve"> </w:t>
      </w:r>
      <w:r>
        <w:t xml:space="preserve">Extracts lithium from brine without evaporation ponds — effectively an advanced brine-treatment process.</w:t>
      </w:r>
    </w:p>
    <w:p>
      <w:pPr>
        <w:pStyle w:val="BodyText"/>
      </w:pPr>
      <w:r>
        <w:rPr>
          <w:bCs/>
          <w:b/>
        </w:rPr>
        <w:t xml:space="preserve">Scale:</w:t>
      </w:r>
      <w:r>
        <w:t xml:space="preserve"> </w:t>
      </w:r>
      <w:r>
        <w:t xml:space="preserve">Capacity and start-up date not disclosed.</w:t>
      </w:r>
    </w:p>
    <w:p>
      <w:pPr>
        <w:pStyle w:val="BodyText"/>
      </w:pPr>
      <w:r>
        <w:rPr>
          <w:bCs/>
          <w:b/>
        </w:rPr>
        <w:t xml:space="preserve">Who controls it:</w:t>
      </w:r>
      <w:r>
        <w:t xml:space="preserve"> </w:t>
      </w:r>
      <w:r>
        <w:t xml:space="preserve">OXY, in a 50/50 venture with Berkshire Hathaway Energy.</w:t>
      </w:r>
    </w:p>
    <w:p>
      <w:pPr>
        <w:pStyle w:val="BodyText"/>
      </w:pPr>
      <w:r>
        <w:rPr>
          <w:bCs/>
          <w:b/>
        </w:rPr>
        <w:t xml:space="preserve">Why it matters for a data-center JV:</w:t>
      </w:r>
      <w:r>
        <w:t xml:space="preserve"> </w:t>
      </w:r>
      <w:r>
        <w:t xml:space="preserve">Included for completeness and to mark a boundary: there is no announced Texas produced-water lithium project. Treat Permian “water-to-lithium” as strategic intent, not an asset.</w:t>
      </w:r>
    </w:p>
    <w:bookmarkEnd w:id="56"/>
    <w:bookmarkEnd w:id="57"/>
    <w:bookmarkEnd w:id="58"/>
    <w:bookmarkStart w:id="67" w:name="s-power"/>
    <w:p>
      <w:pPr>
        <w:pStyle w:val="BodyText"/>
      </w:pPr>
      <w:r>
        <w:rPr>
          <w:bCs/>
          <w:b/>
        </w:rPr>
        <w:t xml:space="preserve">Section 4</w:t>
      </w:r>
    </w:p>
    <w:bookmarkStart w:id="66" w:name="power-generation-net-power"/>
    <w:p>
      <w:pPr>
        <w:pStyle w:val="Heading2"/>
      </w:pPr>
      <w:r>
        <w:t xml:space="preserve">Power generation &amp; NET Power</w:t>
      </w:r>
    </w:p>
    <w:p>
      <w:pPr>
        <w:pStyle w:val="BlockText"/>
      </w:pPr>
      <w:r>
        <w:t xml:space="preserve">Power is the gating constraint for AI data centers, and the multi-year wait to connect to the ERCOT grid is the single biggest schedule risk. OXY's most strategically relevant asset to a data-center JV is its power platform — above all NET Power, purpose-built to deliver firm, around-the-clock, low-emission gas power behind the meter and skip the grid queue. Each generation asset is profiled through that lens.</w:t>
      </w:r>
    </w:p>
    <w:p>
      <w:pPr>
        <w:pStyle w:val="FirstParagraph"/>
      </w:pPr>
      <w:r>
        <w:drawing>
          <wp:inline>
            <wp:extent cx="5334000" cy="4514725"/>
            <wp:effectExtent b="0" l="0" r="0" t="0"/>
            <wp:docPr descr="Power generation &amp; NET Power map" title="" id="60" name="Picture"/>
            <a:graphic>
              <a:graphicData uri="http://schemas.openxmlformats.org/drawingml/2006/picture">
                <pic:pic>
                  <pic:nvPicPr>
                    <pic:cNvPr descr="oxy_map_power.png" id="61" name="Picture"/>
                    <pic:cNvPicPr>
                      <a:picLocks noChangeArrowheads="1" noChangeAspect="1"/>
                    </pic:cNvPicPr>
                  </pic:nvPicPr>
                  <pic:blipFill>
                    <a:blip r:embed="rId59"/>
                    <a:stretch>
                      <a:fillRect/>
                    </a:stretch>
                  </pic:blipFill>
                  <pic:spPr bwMode="auto">
                    <a:xfrm>
                      <a:off x="0" y="0"/>
                      <a:ext cx="5334000" cy="4514725"/>
                    </a:xfrm>
                    <a:prstGeom prst="rect">
                      <a:avLst/>
                    </a:prstGeom>
                    <a:noFill/>
                    <a:ln w="9525">
                      <a:noFill/>
                      <a:headEnd/>
                      <a:tailEnd/>
                    </a:ln>
                  </pic:spPr>
                </pic:pic>
              </a:graphicData>
            </a:graphic>
          </wp:inline>
        </w:drawing>
      </w:r>
    </w:p>
    <w:p>
      <w:pPr>
        <w:pStyle w:val="BodyText"/>
      </w:pPr>
      <w:r>
        <w:t xml:space="preserve">Solar OXY uses to power its operations, plus the NET Power gas-to-power site near Odessa.</w:t>
      </w:r>
    </w:p>
    <w:p>
      <w:pPr>
        <w:pStyle w:val="BodyText"/>
      </w:pPr>
      <w:r>
        <w:rPr>
          <w:bCs/>
          <w:b/>
        </w:rPr>
        <w:t xml:space="preserve">Map key</w:t>
      </w:r>
    </w:p>
    <w:p>
      <w:pPr>
        <w:pStyle w:val="BodyText"/>
      </w:pPr>
      <w:r>
        <w:t xml:space="preserve">1 — NET Power (Ector) · NET Power</w:t>
      </w:r>
    </w:p>
    <w:p>
      <w:pPr>
        <w:pStyle w:val="BodyText"/>
      </w:pPr>
      <w:r>
        <w:t xml:space="preserve">2 — Goldsmith Solar 16 MW · Power / solar</w:t>
      </w:r>
    </w:p>
    <w:p>
      <w:pPr>
        <w:pStyle w:val="BodyText"/>
      </w:pPr>
      <w:r>
        <w:t xml:space="preserve">3 — STRATOS solar · Power / solar</w:t>
      </w:r>
    </w:p>
    <w:bookmarkStart w:id="62" w:name="X4c544bb67dc481a447e1e89920c2edda3a60aec"/>
    <w:p>
      <w:pPr>
        <w:pStyle w:val="Heading3"/>
      </w:pPr>
      <w:r>
        <w:t xml:space="preserve">NET Power — clean gas-to-power plant</w:t>
      </w:r>
      <w:r>
        <w:rPr>
          <w:vertAlign w:val="superscript"/>
        </w:rPr>
        <w:t xml:space="preserve">16</w:t>
      </w:r>
      <w:r>
        <w:t xml:space="preserve"> </w:t>
      </w:r>
      <w:r>
        <w:t xml:space="preserve">[Planned]</w:t>
      </w:r>
    </w:p>
    <w:p>
      <w:pPr>
        <w:pStyle w:val="FirstParagraph"/>
      </w:pPr>
      <w:r>
        <w:rPr>
          <w:iCs/>
          <w:i/>
        </w:rPr>
        <w:t xml:space="preserve">OXY's most strategically important asset for a data center: a natural-gas power plant designed to capture nearly all of its own carbon dioxide, built near Odessa.</w:t>
      </w:r>
    </w:p>
    <w:p>
      <w:pPr>
        <w:pStyle w:val="BodyText"/>
      </w:pPr>
      <w:r>
        <w:rPr>
          <w:bCs/>
          <w:b/>
        </w:rPr>
        <w:t xml:space="preserve">Where:</w:t>
      </w:r>
      <w:r>
        <w:t xml:space="preserve"> </w:t>
      </w:r>
      <w:r>
        <w:t xml:space="preserve">Ector County, near Odessa, Texas — on land OXY leases.</w:t>
      </w:r>
    </w:p>
    <w:p>
      <w:pPr>
        <w:pStyle w:val="BodyText"/>
      </w:pPr>
      <w:r>
        <w:rPr>
          <w:bCs/>
          <w:b/>
        </w:rPr>
        <w:t xml:space="preserve">What it does:</w:t>
      </w:r>
      <w:r>
        <w:t xml:space="preserve"> </w:t>
      </w:r>
      <w:r>
        <w:t xml:space="preserve">Generates electricity from natural gas while capturing ~97% of the CO₂ automatically, using almost no water for cooling.</w:t>
      </w:r>
    </w:p>
    <w:p>
      <w:pPr>
        <w:pStyle w:val="BodyText"/>
      </w:pPr>
      <w:r>
        <w:rPr>
          <w:bCs/>
          <w:b/>
        </w:rPr>
        <w:t xml:space="preserve">Scale:</w:t>
      </w:r>
      <w:r>
        <w:t xml:space="preserve"> </w:t>
      </w:r>
      <w:r>
        <w:t xml:space="preserve">The first commercial plant was re-scoped in 2026 from 300 to 80 megawatts; a proven demonstration plant has run near Houston since 2018.</w:t>
      </w:r>
    </w:p>
    <w:p>
      <w:pPr>
        <w:pStyle w:val="BodyText"/>
      </w:pPr>
      <w:r>
        <w:rPr>
          <w:bCs/>
          <w:b/>
        </w:rPr>
        <w:t xml:space="preserve">Who controls it:</w:t>
      </w:r>
      <w:r>
        <w:t xml:space="preserve"> </w:t>
      </w:r>
      <w:r>
        <w:t xml:space="preserve">OXY is the largest shareholder of NET Power (~46%) and provides the site, the CO₂ handling and a power off-take.</w:t>
      </w:r>
    </w:p>
    <w:p>
      <w:pPr>
        <w:pStyle w:val="BodyText"/>
      </w:pPr>
      <w:r>
        <w:rPr>
          <w:bCs/>
          <w:b/>
        </w:rPr>
        <w:t xml:space="preserve">Why it matters for a data-center JV:</w:t>
      </w:r>
      <w:r>
        <w:t xml:space="preserve"> </w:t>
      </w:r>
      <w:r>
        <w:t xml:space="preserve">This is the template. A NET Power plant delivers firm, 24/7, low-emission power behind the meter — skipping the multi-year grid-connection queue that is the biggest schedule risk for any AI campus, with the carbon already captured. The clearest path to a co-developed, carbon-managed, gas-powered data center.</w:t>
      </w:r>
    </w:p>
    <w:bookmarkEnd w:id="62"/>
    <w:bookmarkStart w:id="63" w:name="goldsmith-solar17-existing"/>
    <w:p>
      <w:pPr>
        <w:pStyle w:val="Heading3"/>
      </w:pPr>
      <w:r>
        <w:t xml:space="preserve">Goldsmith Solar</w:t>
      </w:r>
      <w:r>
        <w:rPr>
          <w:vertAlign w:val="superscript"/>
        </w:rPr>
        <w:t xml:space="preserve">17</w:t>
      </w:r>
      <w:r>
        <w:t xml:space="preserve"> </w:t>
      </w:r>
      <w:r>
        <w:t xml:space="preserve">[Existing]</w:t>
      </w:r>
    </w:p>
    <w:p>
      <w:pPr>
        <w:pStyle w:val="FirstParagraph"/>
      </w:pPr>
      <w:r>
        <w:rPr>
          <w:iCs/>
          <w:i/>
        </w:rPr>
        <w:t xml:space="preserve">A small OXY solar farm near Odessa that powers its own oilfield operations — proof OXY builds generation to serve its own load.</w:t>
      </w:r>
    </w:p>
    <w:p>
      <w:pPr>
        <w:pStyle w:val="BodyText"/>
      </w:pPr>
      <w:r>
        <w:rPr>
          <w:bCs/>
          <w:b/>
        </w:rPr>
        <w:t xml:space="preserve">Where:</w:t>
      </w:r>
      <w:r>
        <w:t xml:space="preserve"> </w:t>
      </w:r>
      <w:r>
        <w:t xml:space="preserve">Ector County, Texas.</w:t>
      </w:r>
    </w:p>
    <w:p>
      <w:pPr>
        <w:pStyle w:val="BodyText"/>
      </w:pPr>
      <w:r>
        <w:rPr>
          <w:bCs/>
          <w:b/>
        </w:rPr>
        <w:t xml:space="preserve">What it does:</w:t>
      </w:r>
      <w:r>
        <w:t xml:space="preserve"> </w:t>
      </w:r>
      <w:r>
        <w:t xml:space="preserve">Generates solar power used directly to run OXY's enhanced-oil-recovery equipment.</w:t>
      </w:r>
    </w:p>
    <w:p>
      <w:pPr>
        <w:pStyle w:val="BodyText"/>
      </w:pPr>
      <w:r>
        <w:rPr>
          <w:bCs/>
          <w:b/>
        </w:rPr>
        <w:t xml:space="preserve">Scale:</w:t>
      </w:r>
      <w:r>
        <w:t xml:space="preserve"> </w:t>
      </w:r>
      <w:r>
        <w:t xml:space="preserve">16 megawatts, about 174,000 panels; operating since October 2019 under a 12-year power agreement.</w:t>
      </w:r>
    </w:p>
    <w:p>
      <w:pPr>
        <w:pStyle w:val="BodyText"/>
      </w:pPr>
      <w:r>
        <w:rPr>
          <w:bCs/>
          <w:b/>
        </w:rPr>
        <w:t xml:space="preserve">Who controls it:</w:t>
      </w:r>
      <w:r>
        <w:t xml:space="preserve"> </w:t>
      </w:r>
      <w:r>
        <w:t xml:space="preserve">OXY is the power off-taker (third-party owned/built).</w:t>
      </w:r>
    </w:p>
    <w:p>
      <w:pPr>
        <w:pStyle w:val="BodyText"/>
      </w:pPr>
      <w:r>
        <w:rPr>
          <w:bCs/>
          <w:b/>
        </w:rPr>
        <w:t xml:space="preserve">Why it matters for a data-center JV:</w:t>
      </w:r>
      <w:r>
        <w:t xml:space="preserve"> </w:t>
      </w:r>
      <w:r>
        <w:t xml:space="preserve">A working example of OXY arranging dedicated, behind-the-meter renewable power for its own use — the same contracting muscle a campus would need for on-site solar.</w:t>
      </w:r>
    </w:p>
    <w:bookmarkEnd w:id="63"/>
    <w:bookmarkStart w:id="64" w:name="stratos-dedicated-solar18-planned"/>
    <w:p>
      <w:pPr>
        <w:pStyle w:val="Heading3"/>
      </w:pPr>
      <w:r>
        <w:t xml:space="preserve">STRATOS dedicated solar</w:t>
      </w:r>
      <w:r>
        <w:rPr>
          <w:vertAlign w:val="superscript"/>
        </w:rPr>
        <w:t xml:space="preserve">18</w:t>
      </w:r>
      <w:r>
        <w:t xml:space="preserve"> </w:t>
      </w:r>
      <w:r>
        <w:t xml:space="preserve">[Planned]</w:t>
      </w:r>
    </w:p>
    <w:p>
      <w:pPr>
        <w:pStyle w:val="FirstParagraph"/>
      </w:pPr>
      <w:r>
        <w:rPr>
          <w:iCs/>
          <w:i/>
        </w:rPr>
        <w:t xml:space="preserve">A large solar project contracted to power OXY's flagship carbon-capture plant near Odessa.</w:t>
      </w:r>
    </w:p>
    <w:p>
      <w:pPr>
        <w:pStyle w:val="BodyText"/>
      </w:pPr>
      <w:r>
        <w:rPr>
          <w:bCs/>
          <w:b/>
        </w:rPr>
        <w:t xml:space="preserve">Where:</w:t>
      </w:r>
      <w:r>
        <w:t xml:space="preserve"> </w:t>
      </w:r>
      <w:r>
        <w:t xml:space="preserve">Ector County area, Texas.</w:t>
      </w:r>
    </w:p>
    <w:p>
      <w:pPr>
        <w:pStyle w:val="BodyText"/>
      </w:pPr>
      <w:r>
        <w:rPr>
          <w:bCs/>
          <w:b/>
        </w:rPr>
        <w:t xml:space="preserve">What it does:</w:t>
      </w:r>
      <w:r>
        <w:t xml:space="preserve"> </w:t>
      </w:r>
      <w:r>
        <w:t xml:space="preserve">Supplies renewable electricity to run the STRATOS direct-air-capture plant.</w:t>
      </w:r>
    </w:p>
    <w:p>
      <w:pPr>
        <w:pStyle w:val="BodyText"/>
      </w:pPr>
      <w:r>
        <w:rPr>
          <w:bCs/>
          <w:b/>
        </w:rPr>
        <w:t xml:space="preserve">Scale:</w:t>
      </w:r>
      <w:r>
        <w:t xml:space="preserve"> </w:t>
      </w:r>
      <w:r>
        <w:t xml:space="preserve">Up to 500 megawatts (DC), with ~145 megawatts contracted to STRATOS.</w:t>
      </w:r>
    </w:p>
    <w:p>
      <w:pPr>
        <w:pStyle w:val="BodyText"/>
      </w:pPr>
      <w:r>
        <w:rPr>
          <w:bCs/>
          <w:b/>
        </w:rPr>
        <w:t xml:space="preserve">Who controls it:</w:t>
      </w:r>
      <w:r>
        <w:t xml:space="preserve"> </w:t>
      </w:r>
      <w:r>
        <w:t xml:space="preserve">Owned/built by Origis; OXY is the power customer.</w:t>
      </w:r>
    </w:p>
    <w:p>
      <w:pPr>
        <w:pStyle w:val="BodyText"/>
      </w:pPr>
      <w:r>
        <w:rPr>
          <w:bCs/>
          <w:b/>
        </w:rPr>
        <w:t xml:space="preserve">Why it matters for a data-center JV:</w:t>
      </w:r>
      <w:r>
        <w:t xml:space="preserve"> </w:t>
      </w:r>
      <w:r>
        <w:t xml:space="preserve">Shows OXY can line up several hundred megawatts of dedicated renewable supply in the Odessa area — directly relevant to powering a co-located campus cleanly.</w:t>
      </w:r>
    </w:p>
    <w:bookmarkEnd w:id="64"/>
    <w:bookmarkStart w:id="65" w:name="santa-garcias-solar19-planned"/>
    <w:p>
      <w:pPr>
        <w:pStyle w:val="Heading3"/>
      </w:pPr>
      <w:r>
        <w:t xml:space="preserve">Santa Garcias Solar</w:t>
      </w:r>
      <w:r>
        <w:rPr>
          <w:vertAlign w:val="superscript"/>
        </w:rPr>
        <w:t xml:space="preserve">19</w:t>
      </w:r>
      <w:r>
        <w:t xml:space="preserve"> </w:t>
      </w:r>
      <w:r>
        <w:t xml:space="preserve">[Planned]</w:t>
      </w:r>
    </w:p>
    <w:p>
      <w:pPr>
        <w:pStyle w:val="FirstParagraph"/>
      </w:pPr>
      <w:r>
        <w:rPr>
          <w:iCs/>
          <w:i/>
        </w:rPr>
        <w:t xml:space="preserve">A larger OXY-linked solar project in South Texas, awaiting grid connection.</w:t>
      </w:r>
    </w:p>
    <w:p>
      <w:pPr>
        <w:pStyle w:val="BodyText"/>
      </w:pPr>
      <w:r>
        <w:rPr>
          <w:bCs/>
          <w:b/>
        </w:rPr>
        <w:t xml:space="preserve">Where:</w:t>
      </w:r>
      <w:r>
        <w:t xml:space="preserve"> </w:t>
      </w:r>
      <w:r>
        <w:t xml:space="preserve">Kleberg County, South Texas (off the Permian map).</w:t>
      </w:r>
    </w:p>
    <w:p>
      <w:pPr>
        <w:pStyle w:val="BodyText"/>
      </w:pPr>
      <w:r>
        <w:rPr>
          <w:bCs/>
          <w:b/>
        </w:rPr>
        <w:t xml:space="preserve">What it does:</w:t>
      </w:r>
      <w:r>
        <w:t xml:space="preserve"> </w:t>
      </w:r>
      <w:r>
        <w:t xml:space="preserve">Will supply renewable power, tied to OXY's South Texas carbon-capture ambitions.</w:t>
      </w:r>
    </w:p>
    <w:p>
      <w:pPr>
        <w:pStyle w:val="BodyText"/>
      </w:pPr>
      <w:r>
        <w:rPr>
          <w:bCs/>
          <w:b/>
        </w:rPr>
        <w:t xml:space="preserve">Scale:</w:t>
      </w:r>
      <w:r>
        <w:t xml:space="preserve"> </w:t>
      </w:r>
      <w:r>
        <w:t xml:space="preserve">265 megawatts.</w:t>
      </w:r>
    </w:p>
    <w:p>
      <w:pPr>
        <w:pStyle w:val="BodyText"/>
      </w:pPr>
      <w:r>
        <w:rPr>
          <w:bCs/>
          <w:b/>
        </w:rPr>
        <w:t xml:space="preserve">Who controls it:</w:t>
      </w:r>
      <w:r>
        <w:t xml:space="preserve"> </w:t>
      </w:r>
      <w:r>
        <w:t xml:space="preserve">OXY-linked; grid-interconnection agreement reached February 2026, operation slipped toward 2029.</w:t>
      </w:r>
    </w:p>
    <w:p>
      <w:pPr>
        <w:pStyle w:val="BodyText"/>
      </w:pPr>
      <w:r>
        <w:rPr>
          <w:bCs/>
          <w:b/>
        </w:rPr>
        <w:t xml:space="preserve">Why it matters for a data-center JV:</w:t>
      </w:r>
      <w:r>
        <w:t xml:space="preserve"> </w:t>
      </w:r>
      <w:r>
        <w:t xml:space="preserve">Evidence of OXY's appetite to build utility-scale renewables, though this one is far from Pecos County.</w:t>
      </w:r>
    </w:p>
    <w:bookmarkEnd w:id="65"/>
    <w:bookmarkEnd w:id="66"/>
    <w:bookmarkEnd w:id="67"/>
    <w:bookmarkStart w:id="75" w:name="s-dac"/>
    <w:p>
      <w:pPr>
        <w:pStyle w:val="BodyText"/>
      </w:pPr>
      <w:r>
        <w:rPr>
          <w:bCs/>
          <w:b/>
        </w:rPr>
        <w:t xml:space="preserve">Section 5</w:t>
      </w:r>
    </w:p>
    <w:bookmarkStart w:id="74" w:name="carbon-capture"/>
    <w:p>
      <w:pPr>
        <w:pStyle w:val="Heading2"/>
      </w:pPr>
      <w:r>
        <w:t xml:space="preserve">Carbon capture</w:t>
      </w:r>
    </w:p>
    <w:p>
      <w:pPr>
        <w:pStyle w:val="BlockText"/>
      </w:pPr>
      <w:r>
        <w:t xml:space="preserve">Carbon management is becoming a precondition for hyperscalers' clean-energy commitments. OXY's capture and storage assets offer a partner a credible path to carbon-neutral claims for a gas-powered campus — though today's economics depend on subsidies and premium buyers, so this section is deliberately right-sized as the least-mature part of the platform.</w:t>
      </w:r>
    </w:p>
    <w:p>
      <w:pPr>
        <w:pStyle w:val="FirstParagraph"/>
      </w:pPr>
      <w:r>
        <w:drawing>
          <wp:inline>
            <wp:extent cx="5334000" cy="4511239"/>
            <wp:effectExtent b="0" l="0" r="0" t="0"/>
            <wp:docPr descr="Carbon capture map" title="" id="69" name="Picture"/>
            <a:graphic>
              <a:graphicData uri="http://schemas.openxmlformats.org/drawingml/2006/picture">
                <pic:pic>
                  <pic:nvPicPr>
                    <pic:cNvPr descr="oxy_map_dac.png" id="70" name="Picture"/>
                    <pic:cNvPicPr>
                      <a:picLocks noChangeArrowheads="1" noChangeAspect="1"/>
                    </pic:cNvPicPr>
                  </pic:nvPicPr>
                  <pic:blipFill>
                    <a:blip r:embed="rId68"/>
                    <a:stretch>
                      <a:fillRect/>
                    </a:stretch>
                  </pic:blipFill>
                  <pic:spPr bwMode="auto">
                    <a:xfrm>
                      <a:off x="0" y="0"/>
                      <a:ext cx="5334000" cy="4511239"/>
                    </a:xfrm>
                    <a:prstGeom prst="rect">
                      <a:avLst/>
                    </a:prstGeom>
                    <a:noFill/>
                    <a:ln w="9525">
                      <a:noFill/>
                      <a:headEnd/>
                      <a:tailEnd/>
                    </a:ln>
                  </pic:spPr>
                </pic:pic>
              </a:graphicData>
            </a:graphic>
          </wp:inline>
        </w:drawing>
      </w:r>
    </w:p>
    <w:p>
      <w:pPr>
        <w:pStyle w:val="BodyText"/>
      </w:pPr>
      <w:r>
        <w:t xml:space="preserve">The Odessa low-carbon cluster: STRATOS direct-air-capture with co-located solar and NET Power.</w:t>
      </w:r>
    </w:p>
    <w:p>
      <w:pPr>
        <w:pStyle w:val="BodyText"/>
      </w:pPr>
      <w:r>
        <w:rPr>
          <w:bCs/>
          <w:b/>
        </w:rPr>
        <w:t xml:space="preserve">Map key</w:t>
      </w:r>
    </w:p>
    <w:p>
      <w:pPr>
        <w:pStyle w:val="BodyText"/>
      </w:pPr>
      <w:r>
        <w:t xml:space="preserve">1 — NET Power (Ector) · NET Power</w:t>
      </w:r>
    </w:p>
    <w:p>
      <w:pPr>
        <w:pStyle w:val="BodyText"/>
      </w:pPr>
      <w:r>
        <w:t xml:space="preserve">2 — Goldsmith Solar 16 MW · Power / solar</w:t>
      </w:r>
    </w:p>
    <w:p>
      <w:pPr>
        <w:pStyle w:val="BodyText"/>
      </w:pPr>
      <w:r>
        <w:t xml:space="preserve">3 — STRATOS solar · Power / solar</w:t>
      </w:r>
    </w:p>
    <w:p>
      <w:pPr>
        <w:pStyle w:val="BodyText"/>
      </w:pPr>
      <w:r>
        <w:t xml:space="preserve">4 — STRATOS DAC (Ector) · Carbon capture</w:t>
      </w:r>
    </w:p>
    <w:bookmarkStart w:id="71" w:name="X246059dfde3a60d9626e6f8d9c95a0adc55cf65"/>
    <w:p>
      <w:pPr>
        <w:pStyle w:val="Heading3"/>
      </w:pPr>
      <w:r>
        <w:t xml:space="preserve">STRATOS — direct air capture plant</w:t>
      </w:r>
      <w:r>
        <w:rPr>
          <w:vertAlign w:val="superscript"/>
        </w:rPr>
        <w:t xml:space="preserve">20</w:t>
      </w:r>
      <w:r>
        <w:t xml:space="preserve"> </w:t>
      </w:r>
      <w:r>
        <w:t xml:space="preserve">[Under construction]</w:t>
      </w:r>
    </w:p>
    <w:p>
      <w:pPr>
        <w:pStyle w:val="FirstParagraph"/>
      </w:pPr>
      <w:r>
        <w:rPr>
          <w:iCs/>
          <w:i/>
        </w:rPr>
        <w:t xml:space="preserve">The world's largest plant designed to pull CO₂ straight out of the open air — OXY's showcase carbon-removal facility near Odessa.</w:t>
      </w:r>
    </w:p>
    <w:p>
      <w:pPr>
        <w:pStyle w:val="BodyText"/>
      </w:pPr>
      <w:r>
        <w:rPr>
          <w:bCs/>
          <w:b/>
        </w:rPr>
        <w:t xml:space="preserve">Where:</w:t>
      </w:r>
      <w:r>
        <w:t xml:space="preserve"> </w:t>
      </w:r>
      <w:r>
        <w:t xml:space="preserve">Ector County, near Odessa, Texas.</w:t>
      </w:r>
    </w:p>
    <w:p>
      <w:pPr>
        <w:pStyle w:val="BodyText"/>
      </w:pPr>
      <w:r>
        <w:rPr>
          <w:bCs/>
          <w:b/>
        </w:rPr>
        <w:t xml:space="preserve">What it does:</w:t>
      </w:r>
      <w:r>
        <w:t xml:space="preserve"> </w:t>
      </w:r>
      <w:r>
        <w:t xml:space="preserve">Removes CO₂ directly from the atmosphere and stores it underground, generating carbon-removal credits.</w:t>
      </w:r>
    </w:p>
    <w:p>
      <w:pPr>
        <w:pStyle w:val="BodyText"/>
      </w:pPr>
      <w:r>
        <w:rPr>
          <w:bCs/>
          <w:b/>
        </w:rPr>
        <w:t xml:space="preserve">Scale:</w:t>
      </w:r>
      <w:r>
        <w:t xml:space="preserve"> </w:t>
      </w:r>
      <w:r>
        <w:t xml:space="preserve">Designed for up to 500,000 tonnes of CO₂ a year; cost ~$1.3 billion; targeted online in 2026.</w:t>
      </w:r>
    </w:p>
    <w:p>
      <w:pPr>
        <w:pStyle w:val="BodyText"/>
      </w:pPr>
      <w:r>
        <w:rPr>
          <w:bCs/>
          <w:b/>
        </w:rPr>
        <w:t xml:space="preserve">Who controls it:</w:t>
      </w:r>
      <w:r>
        <w:t xml:space="preserve"> </w:t>
      </w:r>
      <w:r>
        <w:t xml:space="preserve">OXY's 1PointFive subsidiary, with a ~$550 million investment from BlackRock.</w:t>
      </w:r>
    </w:p>
    <w:p>
      <w:pPr>
        <w:pStyle w:val="BodyText"/>
      </w:pPr>
      <w:r>
        <w:rPr>
          <w:bCs/>
          <w:b/>
        </w:rPr>
        <w:t xml:space="preserve">Why it matters for a data-center JV:</w:t>
      </w:r>
      <w:r>
        <w:t xml:space="preserve"> </w:t>
      </w:r>
      <w:r>
        <w:t xml:space="preserve">Gives a partner a turnkey way to offset a gas-powered campus's emissions and market it as carbon-neutral — but the credits are expensive, so treat this as a premium add-on, not a low-cost solution.</w:t>
      </w:r>
    </w:p>
    <w:bookmarkEnd w:id="71"/>
    <w:bookmarkStart w:id="72" w:name="X72eb222bcdb49f95a674ac3304c1f96e21b17f8"/>
    <w:p>
      <w:pPr>
        <w:pStyle w:val="Heading3"/>
      </w:pPr>
      <w:r>
        <w:t xml:space="preserve">King Ranch / South Texas carbon-storage hub</w:t>
      </w:r>
      <w:r>
        <w:rPr>
          <w:vertAlign w:val="superscript"/>
        </w:rPr>
        <w:t xml:space="preserve">21</w:t>
      </w:r>
      <w:r>
        <w:t xml:space="preserve"> </w:t>
      </w:r>
      <w:r>
        <w:t xml:space="preserve">[Planned]</w:t>
      </w:r>
    </w:p>
    <w:p>
      <w:pPr>
        <w:pStyle w:val="FirstParagraph"/>
      </w:pPr>
      <w:r>
        <w:rPr>
          <w:iCs/>
          <w:i/>
        </w:rPr>
        <w:t xml:space="preserve">A much larger carbon-capture-and-storage hub OXY is developing in South Texas, backed by a major federal grant.</w:t>
      </w:r>
    </w:p>
    <w:p>
      <w:pPr>
        <w:pStyle w:val="BodyText"/>
      </w:pPr>
      <w:r>
        <w:rPr>
          <w:bCs/>
          <w:b/>
        </w:rPr>
        <w:t xml:space="preserve">Where:</w:t>
      </w:r>
      <w:r>
        <w:t xml:space="preserve"> </w:t>
      </w:r>
      <w:r>
        <w:t xml:space="preserve">Kleberg County, South Texas (off the Permian map).</w:t>
      </w:r>
    </w:p>
    <w:p>
      <w:pPr>
        <w:pStyle w:val="BodyText"/>
      </w:pPr>
      <w:r>
        <w:rPr>
          <w:bCs/>
          <w:b/>
        </w:rPr>
        <w:t xml:space="preserve">What it does:</w:t>
      </w:r>
      <w:r>
        <w:t xml:space="preserve"> </w:t>
      </w:r>
      <w:r>
        <w:t xml:space="preserve">Will capture and permanently store CO₂ at regional scale.</w:t>
      </w:r>
    </w:p>
    <w:p>
      <w:pPr>
        <w:pStyle w:val="BodyText"/>
      </w:pPr>
      <w:r>
        <w:rPr>
          <w:bCs/>
          <w:b/>
        </w:rPr>
        <w:t xml:space="preserve">Scale:</w:t>
      </w:r>
      <w:r>
        <w:t xml:space="preserve"> </w:t>
      </w:r>
      <w:r>
        <w:t xml:space="preserve">Starting at 500,000 tonnes a year, with potential to reach tens of millions; up to $500 million in U.S. Department of Energy support.</w:t>
      </w:r>
    </w:p>
    <w:p>
      <w:pPr>
        <w:pStyle w:val="BodyText"/>
      </w:pPr>
      <w:r>
        <w:rPr>
          <w:bCs/>
          <w:b/>
        </w:rPr>
        <w:t xml:space="preserve">Who controls it:</w:t>
      </w:r>
      <w:r>
        <w:t xml:space="preserve"> </w:t>
      </w:r>
      <w:r>
        <w:t xml:space="preserve">OXY's 1PointFive, with potential investment from ADNOC/XRG; still pre-construction.</w:t>
      </w:r>
    </w:p>
    <w:p>
      <w:pPr>
        <w:pStyle w:val="BodyText"/>
      </w:pPr>
      <w:r>
        <w:rPr>
          <w:bCs/>
          <w:b/>
        </w:rPr>
        <w:t xml:space="preserve">Why it matters for a data-center JV:</w:t>
      </w:r>
      <w:r>
        <w:t xml:space="preserve"> </w:t>
      </w:r>
      <w:r>
        <w:t xml:space="preserve">Signals OXY's long-term ambition in carbon storage, but it is far from Pecos County and years from operating — context, not a near-term lever for a Permian campus.</w:t>
      </w:r>
    </w:p>
    <w:bookmarkEnd w:id="72"/>
    <w:bookmarkStart w:id="73" w:name="X422aa895d924e5728d05d6f6cf9a024ff218e3e"/>
    <w:p>
      <w:pPr>
        <w:pStyle w:val="Heading3"/>
      </w:pPr>
      <w:r>
        <w:t xml:space="preserve">1PointFive carbon-removal sales</w:t>
      </w:r>
      <w:r>
        <w:rPr>
          <w:vertAlign w:val="superscript"/>
        </w:rPr>
        <w:t xml:space="preserve">22</w:t>
      </w:r>
      <w:r>
        <w:t xml:space="preserve"> </w:t>
      </w:r>
      <w:r>
        <w:t xml:space="preserve">[Existing]</w:t>
      </w:r>
    </w:p>
    <w:p>
      <w:pPr>
        <w:pStyle w:val="FirstParagraph"/>
      </w:pPr>
      <w:r>
        <w:rPr>
          <w:iCs/>
          <w:i/>
        </w:rPr>
        <w:t xml:space="preserve">OXY's track record selling carbon-removal credits to blue-chip buyers — evidence there is a real market for the offsets a campus could use.</w:t>
      </w:r>
    </w:p>
    <w:p>
      <w:pPr>
        <w:pStyle w:val="BodyText"/>
      </w:pPr>
      <w:r>
        <w:rPr>
          <w:bCs/>
          <w:b/>
        </w:rPr>
        <w:t xml:space="preserve">Where:</w:t>
      </w:r>
      <w:r>
        <w:t xml:space="preserve"> </w:t>
      </w:r>
      <w:r>
        <w:t xml:space="preserve">Corporate (buyers worldwide).</w:t>
      </w:r>
    </w:p>
    <w:p>
      <w:pPr>
        <w:pStyle w:val="BodyText"/>
      </w:pPr>
      <w:r>
        <w:rPr>
          <w:bCs/>
          <w:b/>
        </w:rPr>
        <w:t xml:space="preserve">What it does:</w:t>
      </w:r>
      <w:r>
        <w:t xml:space="preserve"> </w:t>
      </w:r>
      <w:r>
        <w:t xml:space="preserve">Sells verified carbon-removal credits from OXY's capture plants.</w:t>
      </w:r>
    </w:p>
    <w:p>
      <w:pPr>
        <w:pStyle w:val="BodyText"/>
      </w:pPr>
      <w:r>
        <w:rPr>
          <w:bCs/>
          <w:b/>
        </w:rPr>
        <w:t xml:space="preserve">Scale:</w:t>
      </w:r>
      <w:r>
        <w:t xml:space="preserve"> </w:t>
      </w:r>
      <w:r>
        <w:t xml:space="preserve">Includes a 500,000-tonne deal with Microsoft (2024), 250,000 with Amazon, 400,000 with Airbus, plus JPMorgan, ANA and others.</w:t>
      </w:r>
    </w:p>
    <w:p>
      <w:pPr>
        <w:pStyle w:val="BodyText"/>
      </w:pPr>
      <w:r>
        <w:rPr>
          <w:bCs/>
          <w:b/>
        </w:rPr>
        <w:t xml:space="preserve">Who controls it:</w:t>
      </w:r>
      <w:r>
        <w:t xml:space="preserve"> </w:t>
      </w:r>
      <w:r>
        <w:t xml:space="preserve">OXY's 1PointFive.</w:t>
      </w:r>
    </w:p>
    <w:p>
      <w:pPr>
        <w:pStyle w:val="BodyText"/>
      </w:pPr>
      <w:r>
        <w:rPr>
          <w:bCs/>
          <w:b/>
        </w:rPr>
        <w:t xml:space="preserve">Why it matters for a data-center JV:</w:t>
      </w:r>
      <w:r>
        <w:t xml:space="preserve"> </w:t>
      </w:r>
      <w:r>
        <w:t xml:space="preserve">Shows hyperscalers (notably Microsoft and Amazon) already buy OXY's carbon removal — a natural commercial bridge to the same companies as data-center tenants.</w:t>
      </w:r>
    </w:p>
    <w:bookmarkEnd w:id="73"/>
    <w:bookmarkEnd w:id="74"/>
    <w:bookmarkEnd w:id="75"/>
    <w:bookmarkStart w:id="78" w:name="appx-fin"/>
    <w:p>
      <w:pPr>
        <w:pStyle w:val="BodyText"/>
      </w:pPr>
      <w:r>
        <w:rPr>
          <w:bCs/>
          <w:b/>
        </w:rPr>
        <w:t xml:space="preserve">Appendix A</w:t>
      </w:r>
    </w:p>
    <w:bookmarkStart w:id="77" w:name="financial-profile23"/>
    <w:p>
      <w:pPr>
        <w:pStyle w:val="Heading2"/>
      </w:pPr>
      <w:r>
        <w:t xml:space="preserve">Financial profile</w:t>
      </w:r>
      <w:r>
        <w:rPr>
          <w:vertAlign w:val="superscript"/>
        </w:rPr>
        <w:t xml:space="preserve">23</w:t>
      </w:r>
    </w:p>
    <w:p>
      <w:pPr>
        <w:pStyle w:val="BlockText"/>
      </w:pPr>
      <w:r>
        <w:t xml:space="preserve">Post-OxyChem (sold to Berkshire Hathaway, closed 2 Jan 2026), Occidental reports three businesses — Oil &amp; Gas, Midstream &amp; Marketing, and Low-Carbon Ventures (1PointFive). The headline of the last two years is debt reduction:</w:t>
      </w:r>
      <w:r>
        <w:t xml:space="preserve"> </w:t>
      </w:r>
      <w:r>
        <w:rPr>
          <w:bCs/>
          <w:b/>
        </w:rPr>
        <w:t xml:space="preserve">net debt roughly halved</w:t>
      </w:r>
      <w:r>
        <w:t xml:space="preserve"> </w:t>
      </w:r>
      <w:r>
        <w:t xml:space="preserve">and principal debt fell toward a $10B target, restoring an investment-grade rating. A data-center partner reads this as a counterparty that is de-risking and disciplined on capital — but also one that prefers contracts and asset sales over new owned construction.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Metric ($M unless noted)</w:t>
            </w:r>
          </w:p>
        </w:tc>
        <w:tc>
          <w:tcPr/>
          <w:p>
            <w:pPr>
              <w:pStyle w:val="Compact"/>
              <w:jc w:val="left"/>
            </w:pPr>
            <w:r>
              <w:t xml:space="preserve">FY2024</w:t>
            </w:r>
          </w:p>
        </w:tc>
        <w:tc>
          <w:tcPr/>
          <w:p>
            <w:pPr>
              <w:pStyle w:val="Compact"/>
              <w:jc w:val="left"/>
            </w:pPr>
            <w:r>
              <w:t xml:space="preserve">FY2025</w:t>
            </w:r>
          </w:p>
        </w:tc>
        <w:tc>
          <w:tcPr/>
          <w:p>
            <w:pPr>
              <w:pStyle w:val="Compact"/>
              <w:jc w:val="left"/>
            </w:pPr>
            <w:r>
              <w:t xml:space="preserve">Q1 2026</w:t>
            </w:r>
          </w:p>
        </w:tc>
        <w:tc>
          <w:tcPr/>
          <w:p>
            <w:pPr>
              <w:pStyle w:val="Compact"/>
              <w:jc w:val="left"/>
            </w:pPr>
            <w:r>
              <w:t xml:space="preserve">FY2026 guidance</w:t>
            </w:r>
          </w:p>
        </w:tc>
      </w:tr>
      <w:tr>
        <w:tc>
          <w:tcPr/>
          <w:p>
            <w:pPr>
              <w:pStyle w:val="Compact"/>
              <w:jc w:val="left"/>
            </w:pPr>
            <w:r>
              <w:rPr>
                <w:bCs/>
                <w:b/>
              </w:rPr>
              <w:t xml:space="preserve">Net debt</w:t>
            </w:r>
            <w:r>
              <w:t xml:space="preserve"> </w:t>
            </w:r>
            <w:r>
              <w:t xml:space="preserve">(total debt − cash)</w:t>
            </w:r>
          </w:p>
        </w:tc>
        <w:tc>
          <w:tcPr/>
          <w:p>
            <w:pPr>
              <w:pStyle w:val="Compact"/>
              <w:jc w:val="left"/>
            </w:pPr>
            <w:r>
              <w:t xml:space="preserve">23,992</w:t>
            </w:r>
          </w:p>
        </w:tc>
        <w:tc>
          <w:tcPr/>
          <w:p>
            <w:pPr>
              <w:pStyle w:val="Compact"/>
              <w:jc w:val="left"/>
            </w:pPr>
            <w:r>
              <w:t xml:space="preserve">20,428</w:t>
            </w:r>
          </w:p>
        </w:tc>
        <w:tc>
          <w:tcPr/>
          <w:p>
            <w:pPr>
              <w:pStyle w:val="Compact"/>
              <w:jc w:val="left"/>
            </w:pPr>
            <w:r>
              <w:rPr>
                <w:bCs/>
                <w:b/>
              </w:rPr>
              <w:t xml:space="preserve">11,860</w:t>
            </w:r>
          </w:p>
        </w:tc>
        <w:tc>
          <w:tcPr/>
          <w:p>
            <w:pPr>
              <w:pStyle w:val="Compact"/>
              <w:jc w:val="left"/>
            </w:pPr>
            <w:r>
              <w:t xml:space="preserve">—</w:t>
            </w:r>
          </w:p>
        </w:tc>
      </w:tr>
      <w:tr>
        <w:tc>
          <w:tcPr/>
          <w:p>
            <w:pPr>
              <w:pStyle w:val="Compact"/>
              <w:jc w:val="left"/>
            </w:pPr>
            <w:r>
              <w:t xml:space="preserve">Principal debt (headline)</w:t>
            </w:r>
          </w:p>
        </w:tc>
        <w:tc>
          <w:tcPr/>
          <w:p>
            <w:pPr>
              <w:pStyle w:val="Compact"/>
              <w:jc w:val="left"/>
            </w:pPr>
            <w:r>
              <w:t xml:space="preserve">~24.9B</w:t>
            </w:r>
          </w:p>
        </w:tc>
        <w:tc>
          <w:tcPr/>
          <w:p>
            <w:pPr>
              <w:pStyle w:val="Compact"/>
              <w:jc w:val="left"/>
            </w:pPr>
            <w:r>
              <w:t xml:space="preserve">~15.0B</w:t>
            </w:r>
          </w:p>
        </w:tc>
        <w:tc>
          <w:tcPr/>
          <w:p>
            <w:pPr>
              <w:pStyle w:val="Compact"/>
              <w:jc w:val="left"/>
            </w:pPr>
            <w:r>
              <w:t xml:space="preserve">13.3B*</w:t>
            </w:r>
          </w:p>
        </w:tc>
        <w:tc>
          <w:tcPr/>
          <w:p>
            <w:pPr>
              <w:pStyle w:val="Compact"/>
              <w:jc w:val="left"/>
            </w:pPr>
            <w:r>
              <w:t xml:space="preserve">target $10B</w:t>
            </w:r>
          </w:p>
        </w:tc>
      </w:tr>
      <w:tr>
        <w:tc>
          <w:tcPr/>
          <w:p>
            <w:pPr>
              <w:pStyle w:val="Compact"/>
              <w:jc w:val="left"/>
            </w:pPr>
            <w:r>
              <w:t xml:space="preserve">Operating cash flow</w:t>
            </w:r>
          </w:p>
        </w:tc>
        <w:tc>
          <w:tcPr/>
          <w:p>
            <w:pPr>
              <w:pStyle w:val="Compact"/>
              <w:jc w:val="left"/>
            </w:pPr>
            <w:r>
              <w:t xml:space="preserve">11,439</w:t>
            </w:r>
          </w:p>
        </w:tc>
        <w:tc>
          <w:tcPr/>
          <w:p>
            <w:pPr>
              <w:pStyle w:val="Compact"/>
              <w:jc w:val="left"/>
            </w:pPr>
            <w:r>
              <w:t xml:space="preserve">10,532</w:t>
            </w:r>
          </w:p>
        </w:tc>
        <w:tc>
          <w:tcPr/>
          <w:p>
            <w:pPr>
              <w:pStyle w:val="Compact"/>
              <w:jc w:val="left"/>
            </w:pPr>
            <w:r>
              <w:t xml:space="preserve">~2,000</w:t>
            </w:r>
          </w:p>
        </w:tc>
        <w:tc>
          <w:tcPr/>
          <w:p>
            <w:pPr>
              <w:pStyle w:val="Compact"/>
              <w:jc w:val="left"/>
            </w:pPr>
            <w:r>
              <w:t xml:space="preserve">n/d</w:t>
            </w:r>
          </w:p>
        </w:tc>
      </w:tr>
      <w:tr>
        <w:tc>
          <w:tcPr/>
          <w:p>
            <w:pPr>
              <w:pStyle w:val="Compact"/>
              <w:jc w:val="left"/>
            </w:pPr>
            <w:r>
              <w:t xml:space="preserve">Free cash flow</w:t>
            </w:r>
          </w:p>
        </w:tc>
        <w:tc>
          <w:tcPr/>
          <w:p>
            <w:pPr>
              <w:pStyle w:val="Compact"/>
              <w:jc w:val="left"/>
            </w:pPr>
            <w:r>
              <w:t xml:space="preserve">5,176</w:t>
            </w:r>
          </w:p>
        </w:tc>
        <w:tc>
          <w:tcPr/>
          <w:p>
            <w:pPr>
              <w:pStyle w:val="Compact"/>
              <w:jc w:val="left"/>
            </w:pPr>
            <w:r>
              <w:t xml:space="preserve">4,105</w:t>
            </w:r>
          </w:p>
        </w:tc>
        <w:tc>
          <w:tcPr/>
          <w:p>
            <w:pPr>
              <w:pStyle w:val="Compact"/>
              <w:jc w:val="left"/>
            </w:pPr>
            <w:r>
              <w:t xml:space="preserve">1,700**</w:t>
            </w:r>
          </w:p>
        </w:tc>
        <w:tc>
          <w:tcPr/>
          <w:p>
            <w:pPr>
              <w:pStyle w:val="Compact"/>
              <w:jc w:val="left"/>
            </w:pPr>
            <w:r>
              <w:t xml:space="preserve">&gt;$1.2B incr.</w:t>
            </w:r>
          </w:p>
        </w:tc>
      </w:tr>
      <w:tr>
        <w:tc>
          <w:tcPr/>
          <w:p>
            <w:pPr>
              <w:pStyle w:val="Compact"/>
              <w:jc w:val="left"/>
            </w:pPr>
            <w:r>
              <w:t xml:space="preserve">Capital expenditure</w:t>
            </w:r>
          </w:p>
        </w:tc>
        <w:tc>
          <w:tcPr/>
          <w:p>
            <w:pPr>
              <w:pStyle w:val="Compact"/>
              <w:jc w:val="left"/>
            </w:pPr>
            <w:r>
              <w:t xml:space="preserve">6,263</w:t>
            </w:r>
          </w:p>
        </w:tc>
        <w:tc>
          <w:tcPr/>
          <w:p>
            <w:pPr>
              <w:pStyle w:val="Compact"/>
              <w:jc w:val="left"/>
            </w:pPr>
            <w:r>
              <w:t xml:space="preserve">6,427</w:t>
            </w:r>
          </w:p>
        </w:tc>
        <w:tc>
          <w:tcPr/>
          <w:p>
            <w:pPr>
              <w:pStyle w:val="Compact"/>
              <w:jc w:val="left"/>
            </w:pPr>
            <w:r>
              <w:t xml:space="preserve">~1,450</w:t>
            </w:r>
          </w:p>
        </w:tc>
        <w:tc>
          <w:tcPr/>
          <w:p>
            <w:pPr>
              <w:pStyle w:val="Compact"/>
              <w:jc w:val="left"/>
            </w:pPr>
            <w:r>
              <w:rPr>
                <w:bCs/>
                <w:b/>
              </w:rPr>
              <w:t xml:space="preserve">5,500–5,900</w:t>
            </w:r>
          </w:p>
        </w:tc>
      </w:tr>
      <w:tr>
        <w:tc>
          <w:tcPr/>
          <w:p>
            <w:pPr>
              <w:pStyle w:val="Compact"/>
              <w:jc w:val="left"/>
            </w:pPr>
            <w:r>
              <w:t xml:space="preserve">Net income to common</w:t>
            </w:r>
          </w:p>
        </w:tc>
        <w:tc>
          <w:tcPr/>
          <w:p>
            <w:pPr>
              <w:pStyle w:val="Compact"/>
              <w:jc w:val="left"/>
            </w:pPr>
            <w:r>
              <w:t xml:space="preserve">2,377</w:t>
            </w:r>
          </w:p>
        </w:tc>
        <w:tc>
          <w:tcPr/>
          <w:p>
            <w:pPr>
              <w:pStyle w:val="Compact"/>
              <w:jc w:val="left"/>
            </w:pPr>
            <w:r>
              <w:t xml:space="preserve">1,647</w:t>
            </w:r>
          </w:p>
        </w:tc>
        <w:tc>
          <w:tcPr/>
          <w:p>
            <w:pPr>
              <w:pStyle w:val="Compact"/>
              <w:jc w:val="left"/>
            </w:pPr>
            <w:r>
              <w:t xml:space="preserve">3,175***</w:t>
            </w:r>
          </w:p>
        </w:tc>
        <w:tc>
          <w:tcPr/>
          <w:p>
            <w:pPr>
              <w:pStyle w:val="Compact"/>
              <w:jc w:val="left"/>
            </w:pPr>
            <w:r>
              <w:t xml:space="preserve">—</w:t>
            </w:r>
          </w:p>
        </w:tc>
      </w:tr>
      <w:tr>
        <w:tc>
          <w:tcPr/>
          <w:p>
            <w:pPr>
              <w:pStyle w:val="Compact"/>
              <w:jc w:val="left"/>
            </w:pPr>
            <w:r>
              <w:t xml:space="preserve">Total production (Mboe/d)</w:t>
            </w:r>
          </w:p>
        </w:tc>
        <w:tc>
          <w:tcPr/>
          <w:p>
            <w:pPr>
              <w:pStyle w:val="Compact"/>
              <w:jc w:val="left"/>
            </w:pPr>
            <w:r>
              <w:t xml:space="preserve">—</w:t>
            </w:r>
          </w:p>
        </w:tc>
        <w:tc>
          <w:tcPr/>
          <w:p>
            <w:pPr>
              <w:pStyle w:val="Compact"/>
              <w:jc w:val="left"/>
            </w:pPr>
            <w:r>
              <w:t xml:space="preserve">1,460 (Q4)</w:t>
            </w:r>
          </w:p>
        </w:tc>
        <w:tc>
          <w:tcPr/>
          <w:p>
            <w:pPr>
              <w:pStyle w:val="Compact"/>
              <w:jc w:val="left"/>
            </w:pPr>
            <w:r>
              <w:t xml:space="preserve">1,426</w:t>
            </w:r>
          </w:p>
        </w:tc>
        <w:tc>
          <w:tcPr/>
          <w:p>
            <w:pPr>
              <w:pStyle w:val="Compact"/>
              <w:jc w:val="left"/>
            </w:pPr>
            <w:r>
              <w:t xml:space="preserve">1,410–1,460</w:t>
            </w:r>
          </w:p>
        </w:tc>
      </w:tr>
      <w:tr>
        <w:tc>
          <w:tcPr/>
          <w:p>
            <w:pPr>
              <w:pStyle w:val="Compact"/>
              <w:jc w:val="left"/>
            </w:pPr>
            <w:r>
              <w:t xml:space="preserve">Permian production (Mboe/d)</w:t>
            </w:r>
          </w:p>
        </w:tc>
        <w:tc>
          <w:tcPr/>
          <w:p>
            <w:pPr>
              <w:pStyle w:val="Compact"/>
              <w:jc w:val="left"/>
            </w:pPr>
            <w:r>
              <w:t xml:space="preserve">—</w:t>
            </w:r>
          </w:p>
        </w:tc>
        <w:tc>
          <w:tcPr/>
          <w:p>
            <w:pPr>
              <w:pStyle w:val="Compact"/>
              <w:jc w:val="left"/>
            </w:pPr>
            <w:r>
              <w:t xml:space="preserve">~800 (Q4)</w:t>
            </w:r>
          </w:p>
        </w:tc>
        <w:tc>
          <w:tcPr/>
          <w:p>
            <w:pPr>
              <w:pStyle w:val="Compact"/>
              <w:jc w:val="left"/>
            </w:pPr>
            <w:r>
              <w:t xml:space="preserve">787 (55%)</w:t>
            </w:r>
          </w:p>
        </w:tc>
        <w:tc>
          <w:tcPr/>
          <w:p>
            <w:pPr>
              <w:pStyle w:val="Compact"/>
              <w:jc w:val="left"/>
            </w:pPr>
            <w:r>
              <w:t xml:space="preserve">783–803 (Q2)</w:t>
            </w:r>
          </w:p>
        </w:tc>
      </w:tr>
    </w:tbl>
    <w:p>
      <w:pPr>
        <w:pStyle w:val="BodyText"/>
      </w:pPr>
      <w:r>
        <w:rPr>
          <w:bCs/>
          <w:b/>
        </w:rPr>
        <w:t xml:space="preserve">Capital spending (2026)</w:t>
      </w:r>
    </w:p>
    <w:p>
      <w:pPr>
        <w:numPr>
          <w:ilvl w:val="0"/>
          <w:numId w:val="1001"/>
        </w:numPr>
        <w:pStyle w:val="Compact"/>
      </w:pPr>
      <w:r>
        <w:t xml:space="preserve">FY2026 capex guided</w:t>
      </w:r>
      <w:r>
        <w:t xml:space="preserve"> </w:t>
      </w:r>
      <w:r>
        <w:rPr>
          <w:bCs/>
          <w:b/>
        </w:rPr>
        <w:t xml:space="preserve">$5.5–5.9B</w:t>
      </w:r>
      <w:r>
        <w:t xml:space="preserve">, cut ~8% from the initial frame; ~70% to US onshore.</w:t>
      </w:r>
    </w:p>
    <w:p>
      <w:pPr>
        <w:numPr>
          <w:ilvl w:val="0"/>
          <w:numId w:val="1001"/>
        </w:numPr>
        <w:pStyle w:val="Compact"/>
      </w:pPr>
      <w:r>
        <w:t xml:space="preserve">Low-Carbon Ventures / 1PointFive capex only</w:t>
      </w:r>
      <w:r>
        <w:t xml:space="preserve"> </w:t>
      </w:r>
      <w:r>
        <w:rPr>
          <w:bCs/>
          <w:b/>
        </w:rPr>
        <w:t xml:space="preserve">~$100M in 2026</w:t>
      </w:r>
      <w:r>
        <w:t xml:space="preserve"> </w:t>
      </w:r>
      <w:r>
        <w:t xml:space="preserve">as STRATOS spend rolls off.</w:t>
      </w:r>
    </w:p>
    <w:p>
      <w:pPr>
        <w:numPr>
          <w:ilvl w:val="0"/>
          <w:numId w:val="1001"/>
        </w:numPr>
        <w:pStyle w:val="Compact"/>
      </w:pPr>
      <w:r>
        <w:t xml:space="preserve">FY2027 guidance and full per-segment capex split: not disclosed.</w:t>
      </w:r>
    </w:p>
    <w:p>
      <w:pPr>
        <w:pStyle w:val="FirstParagraph"/>
      </w:pPr>
      <w:r>
        <w:rPr>
          <w:bCs/>
          <w:b/>
        </w:rPr>
        <w:t xml:space="preserve">Ratings &amp; priorities</w:t>
      </w:r>
    </w:p>
    <w:p>
      <w:pPr>
        <w:numPr>
          <w:ilvl w:val="0"/>
          <w:numId w:val="1002"/>
        </w:numPr>
        <w:pStyle w:val="Compact"/>
      </w:pPr>
      <w:r>
        <w:rPr>
          <w:bCs/>
          <w:b/>
        </w:rPr>
        <w:t xml:space="preserve">Fitch upgraded OXY to BBB</w:t>
      </w:r>
      <w:r>
        <w:t xml:space="preserve"> </w:t>
      </w:r>
      <w:r>
        <w:t xml:space="preserve">(investment grade), 26 Feb 2026.</w:t>
      </w:r>
    </w:p>
    <w:p>
      <w:pPr>
        <w:numPr>
          <w:ilvl w:val="0"/>
          <w:numId w:val="1002"/>
        </w:numPr>
        <w:pStyle w:val="Compact"/>
      </w:pPr>
      <w:r>
        <w:t xml:space="preserve">Capital priorities: debt to $10B, then a growing dividend (raised ~8% to $0.26/qtr), then cash ahead of the 2029 preferred redemption. Buybacks de-emphasized.</w:t>
      </w:r>
    </w:p>
    <w:bookmarkStart w:id="76" w:name="asset-sales-that-funded-the-debt-paydown"/>
    <w:p>
      <w:pPr>
        <w:pStyle w:val="Heading4"/>
      </w:pPr>
      <w:r>
        <w:t xml:space="preserve">Asset sales that funded the debt paydown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Asset → buyer</w:t>
            </w:r>
          </w:p>
        </w:tc>
        <w:tc>
          <w:tcPr/>
          <w:p>
            <w:pPr>
              <w:pStyle w:val="Compact"/>
              <w:jc w:val="left"/>
            </w:pPr>
            <w:r>
              <w:t xml:space="preserve">Proceeds</w:t>
            </w:r>
          </w:p>
        </w:tc>
        <w:tc>
          <w:tcPr/>
          <w:p>
            <w:pPr>
              <w:pStyle w:val="Compact"/>
              <w:jc w:val="left"/>
            </w:pPr>
            <w:r>
              <w:t xml:space="preserve">Closed</w:t>
            </w:r>
          </w:p>
        </w:tc>
      </w:tr>
      <w:tr>
        <w:tc>
          <w:tcPr/>
          <w:p>
            <w:pPr>
              <w:pStyle w:val="Compact"/>
              <w:jc w:val="left"/>
            </w:pPr>
            <w:r>
              <w:rPr>
                <w:bCs/>
                <w:b/>
              </w:rPr>
              <w:t xml:space="preserve">OxyChem → Berkshire Hathaway</w:t>
            </w:r>
          </w:p>
        </w:tc>
        <w:tc>
          <w:tcPr/>
          <w:p>
            <w:pPr>
              <w:pStyle w:val="Compact"/>
              <w:jc w:val="left"/>
            </w:pPr>
            <w:r>
              <w:t xml:space="preserve">$9.7B cash</w:t>
            </w:r>
          </w:p>
        </w:tc>
        <w:tc>
          <w:tcPr/>
          <w:p>
            <w:pPr>
              <w:pStyle w:val="Compact"/>
              <w:jc w:val="left"/>
            </w:pPr>
            <w:r>
              <w:t xml:space="preserve">2 Jan 2026</w:t>
            </w:r>
          </w:p>
        </w:tc>
      </w:tr>
      <w:tr>
        <w:tc>
          <w:tcPr/>
          <w:p>
            <w:pPr>
              <w:pStyle w:val="Compact"/>
              <w:jc w:val="left"/>
            </w:pPr>
            <w:r>
              <w:t xml:space="preserve">Delaware upstream → Permian Resources; DJ minerals → Elk Range</w:t>
            </w:r>
          </w:p>
        </w:tc>
        <w:tc>
          <w:tcPr/>
          <w:p>
            <w:pPr>
              <w:pStyle w:val="Compact"/>
              <w:jc w:val="left"/>
            </w:pPr>
            <w:r>
              <w:t xml:space="preserve">~$1.2B</w:t>
            </w:r>
          </w:p>
        </w:tc>
        <w:tc>
          <w:tcPr/>
          <w:p>
            <w:pPr>
              <w:pStyle w:val="Compact"/>
              <w:jc w:val="left"/>
            </w:pPr>
            <w:r>
              <w:t xml:space="preserve">Q1 2025</w:t>
            </w:r>
          </w:p>
        </w:tc>
      </w:tr>
      <w:tr>
        <w:tc>
          <w:tcPr/>
          <w:p>
            <w:pPr>
              <w:pStyle w:val="Compact"/>
              <w:jc w:val="left"/>
            </w:pPr>
            <w:r>
              <w:t xml:space="preserve">Midland-Basin gas gathering → Enterprise Products</w:t>
            </w:r>
          </w:p>
        </w:tc>
        <w:tc>
          <w:tcPr/>
          <w:p>
            <w:pPr>
              <w:pStyle w:val="Compact"/>
              <w:jc w:val="left"/>
            </w:pPr>
            <w:r>
              <w:t xml:space="preserve">$580M</w:t>
            </w:r>
          </w:p>
        </w:tc>
        <w:tc>
          <w:tcPr/>
          <w:p>
            <w:pPr>
              <w:pStyle w:val="Compact"/>
              <w:jc w:val="left"/>
            </w:pPr>
            <w:r>
              <w:t xml:space="preserve">22 Aug 2025</w:t>
            </w:r>
          </w:p>
        </w:tc>
      </w:tr>
    </w:tbl>
    <w:bookmarkEnd w:id="76"/>
    <w:bookmarkEnd w:id="77"/>
    <w:bookmarkEnd w:id="78"/>
    <w:bookmarkStart w:id="81" w:name="appx-bk"/>
    <w:p>
      <w:pPr>
        <w:pStyle w:val="BodyText"/>
      </w:pPr>
      <w:r>
        <w:rPr>
          <w:bCs/>
          <w:b/>
        </w:rPr>
        <w:t xml:space="preserve">Appendix B</w:t>
      </w:r>
    </w:p>
    <w:bookmarkStart w:id="80" w:name="the-berkshire-hathaway-relationship24"/>
    <w:p>
      <w:pPr>
        <w:pStyle w:val="Heading2"/>
      </w:pPr>
      <w:r>
        <w:t xml:space="preserve">The Berkshire Hathaway relationship</w:t>
      </w:r>
      <w:r>
        <w:rPr>
          <w:vertAlign w:val="superscript"/>
        </w:rPr>
        <w:t xml:space="preserve">24</w:t>
      </w:r>
    </w:p>
    <w:p>
      <w:pPr>
        <w:pStyle w:val="BlockText"/>
      </w:pPr>
      <w:r>
        <w:t xml:space="preserve">Berkshire is OXY's most important financial partner, with four layers of exposure: an</w:t>
      </w:r>
      <w:r>
        <w:t xml:space="preserve"> </w:t>
      </w:r>
      <w:r>
        <w:rPr>
          <w:bCs/>
          <w:b/>
        </w:rPr>
        <w:t xml:space="preserve">$8.5B preferred stock</w:t>
      </w:r>
      <w:r>
        <w:t xml:space="preserve"> </w:t>
      </w:r>
      <w:r>
        <w:t xml:space="preserve">paying 8%, ~83.9M warrants, a ~27% common stake, and the OxyChem business it bought outright in January 2026. For a JV, the relevance is that Warren Buffett's company is comfortable underwriting OXY at scale and praises its carbon-capture leadership — a useful signal of institutional confidence.</w:t>
      </w:r>
    </w:p>
    <w:bookmarkStart w:id="79" w:name="X3f74862ad4cc400abd0702777a76ec756210b0c"/>
    <w:p>
      <w:pPr>
        <w:pStyle w:val="Heading4"/>
      </w:pPr>
      <w:r>
        <w:t xml:space="preserve">The 2019 preferred stock — the structural anchor</w:t>
      </w:r>
    </w:p>
    <w:p>
      <w:pPr>
        <w:numPr>
          <w:ilvl w:val="0"/>
          <w:numId w:val="1003"/>
        </w:numPr>
        <w:pStyle w:val="Compact"/>
      </w:pPr>
      <w:r>
        <w:t xml:space="preserve">Berkshire holds</w:t>
      </w:r>
      <w:r>
        <w:t xml:space="preserve"> </w:t>
      </w:r>
      <w:r>
        <w:rPr>
          <w:bCs/>
          <w:b/>
        </w:rPr>
        <w:t xml:space="preserve">$10B face of perpetual preferred at an 8% dividend</w:t>
      </w:r>
      <w:r>
        <w:t xml:space="preserve"> </w:t>
      </w:r>
      <w:r>
        <w:t xml:space="preserve">(~$680M/yr at the ~$8.5B remaining), originally to fund OXY's 2019 Anadarko purchase.</w:t>
      </w:r>
    </w:p>
    <w:p>
      <w:pPr>
        <w:numPr>
          <w:ilvl w:val="0"/>
          <w:numId w:val="1003"/>
        </w:numPr>
        <w:pStyle w:val="Compact"/>
      </w:pPr>
      <w:r>
        <w:t xml:space="preserve">OXY must redeem pieces at a</w:t>
      </w:r>
      <w:r>
        <w:t xml:space="preserve"> </w:t>
      </w:r>
      <w:r>
        <w:rPr>
          <w:bCs/>
          <w:b/>
        </w:rPr>
        <w:t xml:space="preserve">10% premium</w:t>
      </w:r>
      <w:r>
        <w:t xml:space="preserve"> </w:t>
      </w:r>
      <w:r>
        <w:t xml:space="preserve">whenever its dividends + buybacks exceed</w:t>
      </w:r>
      <w:r>
        <w:t xml:space="preserve"> </w:t>
      </w:r>
      <w:r>
        <w:rPr>
          <w:bCs/>
          <w:b/>
        </w:rPr>
        <w:t xml:space="preserve">$4.00/share</w:t>
      </w:r>
      <w:r>
        <w:t xml:space="preserve">; it can redeem the whole balance at</w:t>
      </w:r>
      <w:r>
        <w:t xml:space="preserve"> </w:t>
      </w:r>
      <w:r>
        <w:rPr>
          <w:bCs/>
          <w:b/>
        </w:rPr>
        <w:t xml:space="preserve">105% from August 2029</w:t>
      </w:r>
      <w:r>
        <w:t xml:space="preserve">.</w:t>
      </w:r>
    </w:p>
    <w:p>
      <w:pPr>
        <w:numPr>
          <w:ilvl w:val="0"/>
          <w:numId w:val="1003"/>
        </w:numPr>
        <w:pStyle w:val="Compact"/>
      </w:pPr>
      <w:r>
        <w:t xml:space="preserve">Only</w:t>
      </w:r>
      <w:r>
        <w:t xml:space="preserve"> </w:t>
      </w:r>
      <w:r>
        <w:rPr>
          <w:bCs/>
          <w:b/>
        </w:rPr>
        <w:t xml:space="preserve">~$1.5B has been redeemed</w:t>
      </w:r>
      <w:r>
        <w:t xml:space="preserve"> </w:t>
      </w:r>
      <w:r>
        <w:t xml:space="preserve">(all in 2023); buyback cuts since then paused further redemptions. OxyChem proceeds are going to</w:t>
      </w:r>
      <w:r>
        <w:t xml:space="preserve"> </w:t>
      </w:r>
      <w:r>
        <w:rPr>
          <w:bCs/>
          <w:b/>
        </w:rPr>
        <w:t xml:space="preserve">debt, not the preferred</w:t>
      </w:r>
      <w:r>
        <w:t xml:space="preserve">.</w:t>
      </w:r>
    </w:p>
    <w:p>
      <w:pPr>
        <w:pStyle w:val="FirstParagraph"/>
      </w:pPr>
      <w:r>
        <w:rPr>
          <w:bCs/>
          <w:b/>
        </w:rPr>
        <w:t xml:space="preserve">Warrants</w:t>
      </w:r>
    </w:p>
    <w:p>
      <w:pPr>
        <w:numPr>
          <w:ilvl w:val="0"/>
          <w:numId w:val="1004"/>
        </w:numPr>
        <w:pStyle w:val="Compact"/>
      </w:pPr>
      <w:r>
        <w:rPr>
          <w:bCs/>
          <w:b/>
        </w:rPr>
        <w:t xml:space="preserve">~83.9M warrants</w:t>
      </w:r>
      <w:r>
        <w:t xml:space="preserve"> </w:t>
      </w:r>
      <w:r>
        <w:t xml:space="preserve">at</w:t>
      </w:r>
      <w:r>
        <w:t xml:space="preserve"> </w:t>
      </w:r>
      <w:r>
        <w:rPr>
          <w:bCs/>
          <w:b/>
        </w:rPr>
        <w:t xml:space="preserve">$59.62</w:t>
      </w:r>
      <w:r>
        <w:t xml:space="preserve">, unexercised; expire one year after the preferred is fully redeemed.</w:t>
      </w:r>
    </w:p>
    <w:p>
      <w:pPr>
        <w:pStyle w:val="FirstParagraph"/>
      </w:pPr>
      <w:r>
        <w:rPr>
          <w:bCs/>
          <w:b/>
        </w:rPr>
        <w:t xml:space="preserve">Common stake</w:t>
      </w:r>
    </w:p>
    <w:p>
      <w:pPr>
        <w:numPr>
          <w:ilvl w:val="0"/>
          <w:numId w:val="1005"/>
        </w:numPr>
        <w:pStyle w:val="Compact"/>
      </w:pPr>
      <w:r>
        <w:rPr>
          <w:bCs/>
          <w:b/>
        </w:rPr>
        <w:t xml:space="preserve">~265M shares (~27%)</w:t>
      </w:r>
      <w:r>
        <w:t xml:space="preserve">, flat since Feb 2025. FERC has authorized Berkshire to go up to 50%.</w:t>
      </w:r>
    </w:p>
    <w:p>
      <w:pPr>
        <w:pStyle w:val="FirstParagraph"/>
      </w:pPr>
      <w:r>
        <w:t xml:space="preserve">"Berkshire has no interest in purchasing or managing Occidental. We particularly like its vast oil and gas holdings… as well as its leadership in carbon-capture initiatives, though the economic feasibility of this technique has yet to be proven."</w:t>
      </w:r>
      <w:r>
        <w:t xml:space="preserve"> </w:t>
      </w:r>
      <w:r>
        <w:t xml:space="preserve">— Warren Buffett, Berkshire 2023 letter</w:t>
      </w:r>
    </w:p>
    <w:bookmarkEnd w:id="79"/>
    <w:bookmarkEnd w:id="80"/>
    <w:bookmarkEnd w:id="81"/>
    <w:bookmarkStart w:id="83" w:name="appx-cav"/>
    <w:p>
      <w:pPr>
        <w:pStyle w:val="BodyText"/>
      </w:pPr>
      <w:r>
        <w:rPr>
          <w:bCs/>
          <w:b/>
        </w:rPr>
        <w:t xml:space="preserve">Appendix C</w:t>
      </w:r>
    </w:p>
    <w:bookmarkStart w:id="82" w:name="caveats-confidence"/>
    <w:p>
      <w:pPr>
        <w:pStyle w:val="Heading2"/>
      </w:pPr>
      <w:r>
        <w:t xml:space="preserve">Caveats &amp; confidence</w:t>
      </w:r>
    </w:p>
    <w:p>
      <w:pPr>
        <w:pStyle w:val="BlockText"/>
      </w:pPr>
      <w:r>
        <w:t xml:space="preserve">Each item below is flagged because it is</w:t>
      </w:r>
      <w:r>
        <w:t xml:space="preserve"> </w:t>
      </w:r>
      <w:r>
        <w:rPr>
          <w:bCs/>
          <w:b/>
        </w:rPr>
        <w:t xml:space="preserve">not publicly disclosed</w:t>
      </w:r>
      <w:r>
        <w:t xml:space="preserve">,</w:t>
      </w:r>
      <w:r>
        <w:t xml:space="preserve"> </w:t>
      </w:r>
      <w:r>
        <w:rPr>
          <w:bCs/>
          <w:b/>
        </w:rPr>
        <w:t xml:space="preserve">recently changed</w:t>
      </w:r>
      <w:r>
        <w:t xml:space="preserve">, or</w:t>
      </w:r>
      <w:r>
        <w:t xml:space="preserve"> </w:t>
      </w:r>
      <w:r>
        <w:rPr>
          <w:bCs/>
          <w:b/>
        </w:rPr>
        <w:t xml:space="preserve">commonly mis-stated</w:t>
      </w:r>
      <w:r>
        <w:t xml:space="preserve"> </w:t>
      </w:r>
      <w:r>
        <w:t xml:space="preserve">— and material enough that relying on a wrong version would mislead a partner.</w:t>
      </w:r>
    </w:p>
    <w:p>
      <w:pPr>
        <w:numPr>
          <w:ilvl w:val="0"/>
          <w:numId w:val="1006"/>
        </w:numPr>
        <w:pStyle w:val="Compact"/>
      </w:pPr>
      <w:r>
        <w:rPr>
          <w:bCs/>
          <w:b/>
        </w:rPr>
        <w:t xml:space="preserve">NET Power's Odessa plant is no longer 300 MW.</w:t>
      </w:r>
      <w:r>
        <w:t xml:space="preserve"> </w:t>
      </w:r>
      <w:r>
        <w:t xml:space="preserve">It was re-scoped in March 2026 to an 80 MW design using conventional turbines plus bolt-on capture; older “300 MW Allam-cycle” figures are superseded.</w:t>
      </w:r>
    </w:p>
    <w:p>
      <w:pPr>
        <w:numPr>
          <w:ilvl w:val="0"/>
          <w:numId w:val="1006"/>
        </w:numPr>
        <w:pStyle w:val="Compact"/>
      </w:pPr>
      <w:r>
        <w:rPr>
          <w:bCs/>
          <w:b/>
        </w:rPr>
        <w:t xml:space="preserve">No named hyperscaler is attached to NET Power's plant yet.</w:t>
      </w:r>
      <w:r>
        <w:t xml:space="preserve"> </w:t>
      </w:r>
      <w:r>
        <w:t xml:space="preserve">The data-center fit is a strong category thesis, not a signed contract — present it as such.</w:t>
      </w:r>
    </w:p>
    <w:p>
      <w:pPr>
        <w:numPr>
          <w:ilvl w:val="0"/>
          <w:numId w:val="1006"/>
        </w:numPr>
        <w:pStyle w:val="Compact"/>
      </w:pPr>
      <w:r>
        <w:rPr>
          <w:bCs/>
          <w:b/>
        </w:rPr>
        <w:t xml:space="preserve">OXY's Western Midstream stake is ~39.5%, not “49%,”</w:t>
      </w:r>
      <w:r>
        <w:t xml:space="preserve"> </w:t>
      </w:r>
      <w:r>
        <w:t xml:space="preserve">and OXY has explored selling it entirely (~$20B). Don't treat WES as a fixed half-owned asset.</w:t>
      </w:r>
    </w:p>
    <w:p>
      <w:pPr>
        <w:numPr>
          <w:ilvl w:val="0"/>
          <w:numId w:val="1006"/>
        </w:numPr>
        <w:pStyle w:val="Compact"/>
      </w:pPr>
      <w:r>
        <w:rPr>
          <w:bCs/>
          <w:b/>
        </w:rPr>
        <w:t xml:space="preserve">OXY does not own the Cortez CO₂ pipeline</w:t>
      </w:r>
      <w:r>
        <w:t xml:space="preserve"> </w:t>
      </w:r>
      <w:r>
        <w:t xml:space="preserve">(Kinder Morgan / ExxonMobil do); OXY is only a shipper. It does own the Bravo system in New Mexico.</w:t>
      </w:r>
    </w:p>
    <w:p>
      <w:pPr>
        <w:numPr>
          <w:ilvl w:val="0"/>
          <w:numId w:val="1006"/>
        </w:numPr>
        <w:pStyle w:val="Compact"/>
      </w:pPr>
      <w:r>
        <w:rPr>
          <w:bCs/>
          <w:b/>
        </w:rPr>
        <w:t xml:space="preserve">Carbon capture is barely economic today</w:t>
      </w:r>
      <w:r>
        <w:t xml:space="preserve"> </w:t>
      </w:r>
      <w:r>
        <w:t xml:space="preserve">— roughly $400–600+/tonne cost against a ~$180/tonne federal credit; it depends on subsidy-stacking and premium buyers.</w:t>
      </w:r>
    </w:p>
    <w:p>
      <w:pPr>
        <w:numPr>
          <w:ilvl w:val="0"/>
          <w:numId w:val="1006"/>
        </w:numPr>
        <w:pStyle w:val="Compact"/>
      </w:pPr>
      <w:r>
        <w:rPr>
          <w:bCs/>
          <w:b/>
        </w:rPr>
        <w:t xml:space="preserve">TerraLithium (lithium-from-brine) is California-only;</w:t>
      </w:r>
      <w:r>
        <w:t xml:space="preserve"> </w:t>
      </w:r>
      <w:r>
        <w:t xml:space="preserve">there is no announced Texas produced-water project.</w:t>
      </w:r>
    </w:p>
    <w:p>
      <w:pPr>
        <w:numPr>
          <w:ilvl w:val="0"/>
          <w:numId w:val="1006"/>
        </w:numPr>
        <w:pStyle w:val="Compact"/>
      </w:pPr>
      <w:r>
        <w:rPr>
          <w:bCs/>
          <w:b/>
        </w:rPr>
        <w:t xml:space="preserve">Several figures are genuinely undisclosed:</w:t>
      </w:r>
      <w:r>
        <w:t xml:space="preserve"> </w:t>
      </w:r>
      <w:r>
        <w:t xml:space="preserve">OXY-only produced-water volumes, South Curtis Ranch daily capacity, STRATOS per-tonne cost, FY2027 guidance, and the reported 2022 Century plant sale. Marked “not disclosed” rather than estimated.</w:t>
      </w:r>
    </w:p>
    <w:bookmarkEnd w:id="82"/>
    <w:bookmarkEnd w:id="83"/>
    <w:bookmarkStart w:id="85" w:name="appx-fn"/>
    <w:p>
      <w:pPr>
        <w:pStyle w:val="FirstParagraph"/>
      </w:pPr>
      <w:r>
        <w:rPr>
          <w:bCs/>
          <w:b/>
        </w:rPr>
        <w:t xml:space="preserve">Appendix D</w:t>
      </w:r>
    </w:p>
    <w:bookmarkStart w:id="84" w:name="sources-notes"/>
    <w:p>
      <w:pPr>
        <w:pStyle w:val="Heading2"/>
      </w:pPr>
      <w:r>
        <w:t xml:space="preserve">Sources &amp; notes</w:t>
      </w:r>
    </w:p>
    <w:p>
      <w:pPr>
        <w:pStyle w:val="BlockText"/>
      </w:pPr>
      <w:r>
        <w:t xml:space="preserve">Every source citation and raw facility-database identifier (EPA, EIA, RRC, PHMSA, TCEQ, DOE) referenced in this report is collected here, numbered to the markers in the text.</w:t>
      </w:r>
    </w:p>
    <w:p>
      <w:pPr>
        <w:numPr>
          <w:ilvl w:val="0"/>
          <w:numId w:val="1007"/>
        </w:numPr>
        <w:pStyle w:val="Compact"/>
      </w:pPr>
      <w:r>
        <w:t xml:space="preserve">1.</w:t>
      </w:r>
      <w:r>
        <w:t xml:space="preserve">Century gas/CO₂ plant — EPA Greenhouse Gas Reporting Program facility 1004301; CO₂ export pipeline PHMSA operator ID 31502; TCEQ regulated entity RN105567218 (air account 85488). Sources: Oil &amp; Gas Journal (start-up); SandRidge release, 30 Jun 2008; MIT Sequestration database; PHMSA. “800 MMcf/d” is gas-treating capacity; “~450 MMcf/d” is the CO₂ export rate.</w:t>
      </w:r>
    </w:p>
    <w:p>
      <w:pPr>
        <w:numPr>
          <w:ilvl w:val="0"/>
          <w:numId w:val="1007"/>
        </w:numPr>
        <w:pStyle w:val="Compact"/>
      </w:pPr>
      <w:r>
        <w:t xml:space="preserve">2.</w:t>
      </w:r>
      <w:r>
        <w:t xml:space="preserve">Block 31 — EPA GHGRP facility 1001132 (115,965 t CO₂e, 2023); EIA-757 plant NGPP480657 (41 MMcf/d); Texas RRC operator #630591; TCEQ RN100223569, NSR permit 73238, Title V FOP 547; CO₂ injected under Class II UIC. Sources: EPA Envirofacts; EIA-757; RRC; TCEQ.</w:t>
      </w:r>
    </w:p>
    <w:p>
      <w:pPr>
        <w:numPr>
          <w:ilvl w:val="0"/>
          <w:numId w:val="1007"/>
        </w:numPr>
        <w:pStyle w:val="Compact"/>
      </w:pPr>
      <w:r>
        <w:t xml:space="preserve">3.</w:t>
      </w:r>
      <w:r>
        <w:t xml:space="preserve">Wasson / Denver Unit — EPA GHGRP facility 1011767; EPA Subpart RR monitoring plan 1011767-1 approved 27 Dec 2015 (first ever), amended 1011767-2 (2023); 3,669,743 t net stored 2023; ~212.8 Mt cumulative; RRC field #95397, operator #617544; co-located CO₂-removal plant GHGRP 1002629, TCEQ Title V O553; Denver Unit recovery plant TCEQ O3051. Sources: EPA Envirofacts; RRC; Oil &amp; Gas Journal EOR surveys.</w:t>
      </w:r>
    </w:p>
    <w:p>
      <w:pPr>
        <w:numPr>
          <w:ilvl w:val="0"/>
          <w:numId w:val="1007"/>
        </w:numPr>
        <w:pStyle w:val="Compact"/>
      </w:pPr>
      <w:r>
        <w:t xml:space="preserve">4.</w:t>
      </w:r>
      <w:r>
        <w:t xml:space="preserve">Denver City hub — convergence of the Cortez (~1.5 Bcf/d), Bravo (382 MMcf/d) and Century lines. Sources: Kinder Morgan CO₂ operations; Oil &amp; Gas Journal.</w:t>
      </w:r>
    </w:p>
    <w:p>
      <w:pPr>
        <w:numPr>
          <w:ilvl w:val="0"/>
          <w:numId w:val="1007"/>
        </w:numPr>
        <w:pStyle w:val="Compact"/>
      </w:pPr>
      <w:r>
        <w:t xml:space="preserve">5.</w:t>
      </w:r>
      <w:r>
        <w:t xml:space="preserve">Western Midstream Partners (NYSE: WES) — OXY interest ~39.5% (stepped down from ~41.9% after a 3 Feb 2026 unit redemption and Delaware contract reset). Sources: WES 2025 10-K (18 Feb 2026); SEC 13D/A &amp; 8-K (Jan–Feb 2026); Hart Energy.</w:t>
      </w:r>
    </w:p>
    <w:p>
      <w:pPr>
        <w:numPr>
          <w:ilvl w:val="0"/>
          <w:numId w:val="1007"/>
        </w:numPr>
        <w:pStyle w:val="Compact"/>
      </w:pPr>
      <w:r>
        <w:t xml:space="preserve">6.</w:t>
      </w:r>
      <w:r>
        <w:t xml:space="preserve">WES Delaware Basin Midstream (DBM): Mentone III (300 MMcf/d), North Loving I (250) / II (300, ~2027), Ramsey (~500). Sources: WES 2025 10-K; WES investor materials.</w:t>
      </w:r>
    </w:p>
    <w:p>
      <w:pPr>
        <w:numPr>
          <w:ilvl w:val="0"/>
          <w:numId w:val="1007"/>
        </w:numPr>
        <w:pStyle w:val="Compact"/>
      </w:pPr>
      <w:r>
        <w:t xml:space="preserve">7.</w:t>
      </w:r>
      <w:r>
        <w:t xml:space="preserve">Athena cryogenic plant (Enterprise Products), in-service Q4-2026. Sources: Enterprise/BusinessWire (6 Aug 2025); Oil &amp; Gas Journal.</w:t>
      </w:r>
    </w:p>
    <w:p>
      <w:pPr>
        <w:numPr>
          <w:ilvl w:val="0"/>
          <w:numId w:val="1007"/>
        </w:numPr>
        <w:pStyle w:val="Compact"/>
      </w:pPr>
      <w:r>
        <w:t xml:space="preserve">8.</w:t>
      </w:r>
      <w:r>
        <w:t xml:space="preserve">Bravo Dome CO₂ Gas Unit (NM OCD facility OGRID 16696); Bravo Pipeline 218 mi · 20-in · 382 MMcf/d, in service 1984. Sources: NM OCD; Kinder Morgan 10-Ks; IPCC SRCCS.</w:t>
      </w:r>
    </w:p>
    <w:p>
      <w:pPr>
        <w:numPr>
          <w:ilvl w:val="0"/>
          <w:numId w:val="1007"/>
        </w:numPr>
        <w:pStyle w:val="Compact"/>
      </w:pPr>
      <w:r>
        <w:t xml:space="preserve">9.</w:t>
      </w:r>
      <w:r>
        <w:t xml:space="preserve">Cortez Pipeline Co.: Kinder Morgan ~50% / ExxonMobil ~37% / Cortez Vickers ~13%; PHMSA operator KM CO2 Co. LLC, OPID 31555. Sources: Oil &amp; Gas Journal; Kinder Morgan CO₂.</w:t>
      </w:r>
    </w:p>
    <w:p>
      <w:pPr>
        <w:numPr>
          <w:ilvl w:val="0"/>
          <w:numId w:val="1007"/>
        </w:numPr>
        <w:pStyle w:val="Compact"/>
      </w:pPr>
      <w:r>
        <w:t xml:space="preserve">10.</w:t>
      </w:r>
      <w:r>
        <w:t xml:space="preserve">Sold to Enterprise for $580M cash, debt-free; signed 6 Aug, closed 22 Aug 2025. Sources: Enterprise/BusinessWire; Rigzone.</w:t>
      </w:r>
    </w:p>
    <w:p>
      <w:pPr>
        <w:numPr>
          <w:ilvl w:val="0"/>
          <w:numId w:val="1007"/>
        </w:numPr>
        <w:pStyle w:val="Compact"/>
      </w:pPr>
      <w:r>
        <w:t xml:space="preserve">11.</w:t>
      </w:r>
      <w:r>
        <w:t xml:space="preserve">South Curtis Ranch — operational since Mar 2021; &gt;50 MM bbl reused by May 2024. Daily capacity not disclosed. Sources: Select Water Solutions releases (2024).</w:t>
      </w:r>
    </w:p>
    <w:p>
      <w:pPr>
        <w:numPr>
          <w:ilvl w:val="0"/>
          <w:numId w:val="1007"/>
        </w:numPr>
        <w:pStyle w:val="Compact"/>
      </w:pPr>
      <w:r>
        <w:t xml:space="preserve">12.</w:t>
      </w:r>
      <w:r>
        <w:t xml:space="preserve">WES “JIP 2” desalination pilot — started up 17 Jun 2026; 2,000 bbl/d in → ~1,000 bbl/d fresh. Permian produced water is hypersaline (~120,000+ mg/L). Sources: WES release (17 Jun 2026); Texas Produced Water Consortium.</w:t>
      </w:r>
    </w:p>
    <w:p>
      <w:pPr>
        <w:numPr>
          <w:ilvl w:val="0"/>
          <w:numId w:val="1007"/>
        </w:numPr>
        <w:pStyle w:val="Compact"/>
      </w:pPr>
      <w:r>
        <w:t xml:space="preserve">13.</w:t>
      </w:r>
      <w:r>
        <w:t xml:space="preserve">WES Pathfinder pipeline — 42 mi · 30-in · &gt;800 Mbbl/d; in-service 1 Jan 2027. Sources: WES investor materials.</w:t>
      </w:r>
    </w:p>
    <w:p>
      <w:pPr>
        <w:numPr>
          <w:ilvl w:val="0"/>
          <w:numId w:val="1007"/>
        </w:numPr>
        <w:pStyle w:val="Compact"/>
      </w:pPr>
      <w:r>
        <w:t xml:space="preserve">14.</w:t>
      </w:r>
      <w:r>
        <w:t xml:space="preserve">Aris Water Solutions acquired by WES, closed 15 Oct 2025; ~1,812 Mbbl/d handling, ~830 mi, ~1,560 Mbbl/d recycle. Sources: WES release; Hart Energy.</w:t>
      </w:r>
    </w:p>
    <w:p>
      <w:pPr>
        <w:numPr>
          <w:ilvl w:val="0"/>
          <w:numId w:val="1007"/>
        </w:numPr>
        <w:pStyle w:val="Compact"/>
      </w:pPr>
      <w:r>
        <w:t xml:space="preserve">15.</w:t>
      </w:r>
      <w:r>
        <w:t xml:space="preserve">TerraLithium (wholly-owned OXY) + BHE Renewables 50/50 JV announced 25 Jun 2024; California geothermal brine only. Sources: OXY release &amp; Reuters (Jun 2024).</w:t>
      </w:r>
    </w:p>
    <w:p>
      <w:pPr>
        <w:numPr>
          <w:ilvl w:val="0"/>
          <w:numId w:val="1007"/>
        </w:numPr>
        <w:pStyle w:val="Compact"/>
      </w:pPr>
      <w:r>
        <w:t xml:space="preserve">16.</w:t>
      </w:r>
      <w:r>
        <w:t xml:space="preserve">NET Power (NYSE: NPWR), OXY ~46.46% via OLCV. Site near Odessa (Ector Co.), lease Q1-2024. 9 Mar 2026 update: paused the 300 MW Allam-cycle design, re-scoped to 80 MW (Siemens turbines + Entropy capture); final investment decision targeted 2H-2026, operations ~2029. No named hyperscaler is yet attached to the plant — the data-center fit is the thesis, not a signed contract. Sources: NET Power Q4/YE-2025 update; POWER Magazine; E&amp;E News.</w:t>
      </w:r>
    </w:p>
    <w:p>
      <w:pPr>
        <w:numPr>
          <w:ilvl w:val="0"/>
          <w:numId w:val="1007"/>
        </w:numPr>
        <w:pStyle w:val="Compact"/>
      </w:pPr>
      <w:r>
        <w:t xml:space="preserve">17.</w:t>
      </w:r>
      <w:r>
        <w:t xml:space="preserve">Goldsmith Solar — EIA plant 63388; 16.8 MW; commercial Oct 2019. Sources: OXY release (Oct 2019); EIA-860.</w:t>
      </w:r>
    </w:p>
    <w:p>
      <w:pPr>
        <w:numPr>
          <w:ilvl w:val="0"/>
          <w:numId w:val="1007"/>
        </w:numPr>
        <w:pStyle w:val="Compact"/>
      </w:pPr>
      <w:r>
        <w:t xml:space="preserve">18.</w:t>
      </w:r>
      <w:r>
        <w:t xml:space="preserve">STRATOS dedicated solar (Origis Energy); ~500 MWdc, ~145 MW to STRATOS. Sources: Origis/OXY releases.</w:t>
      </w:r>
    </w:p>
    <w:p>
      <w:pPr>
        <w:numPr>
          <w:ilvl w:val="0"/>
          <w:numId w:val="1007"/>
        </w:numPr>
        <w:pStyle w:val="Compact"/>
      </w:pPr>
      <w:r>
        <w:t xml:space="preserve">19.</w:t>
      </w:r>
      <w:r>
        <w:t xml:space="preserve">Santa Garcias Solar — 265 MW (Kleberg Co.); interconnection agreement Feb 2026; COD ~Jan 2029. Sources: ERCOT queue; OXY.</w:t>
      </w:r>
    </w:p>
    <w:p>
      <w:pPr>
        <w:numPr>
          <w:ilvl w:val="0"/>
          <w:numId w:val="1007"/>
        </w:numPr>
        <w:pStyle w:val="Compact"/>
      </w:pPr>
      <w:r>
        <w:t xml:space="preserve">20.</w:t>
      </w:r>
      <w:r>
        <w:t xml:space="preserve">STRATOS — EPA Class VI storage permits issued 7 Apr 2025; up to 500,000 t/yr; ~$1.3B; BlackRock ~$550M JV. Sources: 1PointFive releases; EPA.</w:t>
      </w:r>
    </w:p>
    <w:p>
      <w:pPr>
        <w:numPr>
          <w:ilvl w:val="0"/>
          <w:numId w:val="1007"/>
        </w:numPr>
        <w:pStyle w:val="Compact"/>
      </w:pPr>
      <w:r>
        <w:t xml:space="preserve">21.</w:t>
      </w:r>
      <w:r>
        <w:t xml:space="preserve">South Texas DAC hub / King Ranch (Kleberg Co.) — DOE award up to $500M (Sep 2024); RRC Kleberg Sequestration Hub. Sources: DOE; 1PointFive.</w:t>
      </w:r>
    </w:p>
    <w:p>
      <w:pPr>
        <w:numPr>
          <w:ilvl w:val="0"/>
          <w:numId w:val="1007"/>
        </w:numPr>
        <w:pStyle w:val="Compact"/>
      </w:pPr>
      <w:r>
        <w:t xml:space="preserve">22.</w:t>
      </w:r>
      <w:r>
        <w:t xml:space="preserve">Verified 1PointFive carbon-removal offtake: Microsoft 500k t (Jul 2024); Amazon 250k (Sep 2023); Airbus 400k (Mar 2022); plus JPMorgan, ANA, TD, BCG and others. “Net-zero oil” deals (e.g. SK) excluded. Sources: 1PointFive releases.</w:t>
      </w:r>
    </w:p>
    <w:p>
      <w:pPr>
        <w:numPr>
          <w:ilvl w:val="0"/>
          <w:numId w:val="1007"/>
        </w:numPr>
        <w:pStyle w:val="Compact"/>
      </w:pPr>
      <w:r>
        <w:t xml:space="preserve">23.</w:t>
      </w:r>
      <w:r>
        <w:t xml:space="preserve">Financial sources: OXY Q1-2026 earnings call &amp; slides (5 May 2026); OXY Q4/FY2025 release (18 Feb 2026); FY2024/FY2025 8-Ks; GAAP rendered via stockanalysis.com tying to the 10-K/10-Q (SEC EDGAR returned HTTP 403 to automated fetch). *Principal debt as of 5 May 2026, down from ~$20.8B at Q3-2025. **FCF before working capital. ***Q1-2026 net income includes a ~$3.1B gain on the OxyChem sale; continuing-ops adjusted income ≈ $1.07B. OXY does not report EBITDA.</w:t>
      </w:r>
    </w:p>
    <w:p>
      <w:pPr>
        <w:numPr>
          <w:ilvl w:val="0"/>
          <w:numId w:val="1007"/>
        </w:numPr>
        <w:pStyle w:val="Compact"/>
      </w:pPr>
      <w:r>
        <w:t xml:space="preserve">24.</w:t>
      </w:r>
      <w:r>
        <w:t xml:space="preserve">Berkshire sources: OXY Q3-2023 release; OXY Q1-2026 call &amp; transcript (6 May 2026); Berkshire 10-Qs (via Morningstar); berkshirehathaway.com shareholder letters 2022–2025; FERC order EC22-87-000 (19 Aug 2022); SEC 13D/A.</w:t>
      </w:r>
    </w:p>
    <w:p>
      <w:pPr>
        <w:numPr>
          <w:ilvl w:val="0"/>
          <w:numId w:val="1007"/>
        </w:numPr>
        <w:pStyle w:val="Compact"/>
      </w:pPr>
      <w:r>
        <w:t xml:space="preserve">25.</w:t>
      </w:r>
      <w:r>
        <w:t xml:space="preserve">David Woest — Texas Legislature SB 421 witness lists (2019); TheOrg; Wiza. A possible Anadarko tenure and his credentials could not be verified (behind blocked LinkedIn).</w:t>
      </w:r>
    </w:p>
    <w:p>
      <w:pPr>
        <w:numPr>
          <w:ilvl w:val="0"/>
          <w:numId w:val="1007"/>
        </w:numPr>
        <w:pStyle w:val="Compact"/>
      </w:pPr>
      <w:r>
        <w:t xml:space="preserve">26.</w:t>
      </w:r>
      <w:r>
        <w:t xml:space="preserve">John Cranfill — TheOrg; Wiza; 1PointFive / EnLink releases. Career timeline confidence medium; education (UT Austin Petroleum Engineering; U. Houston CCUS certificate) high.</w:t>
      </w:r>
    </w:p>
    <w:p>
      <w:pPr>
        <w:numPr>
          <w:ilvl w:val="0"/>
          <w:numId w:val="1007"/>
        </w:numPr>
        <w:pStyle w:val="Compact"/>
      </w:pPr>
      <w:r>
        <w:t xml:space="preserve">27.</w:t>
      </w:r>
      <w:r>
        <w:t xml:space="preserve">Jeffrey Noto — ZoomInfo &amp; LinkedIn headline snippets; Hart Energy; 1PointFive Louisiana CCS release. The Greater-Houston OXY land professional (not the Zayo Group CFO). Education/credentials not found.</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59" Target="media/rId59.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Occidental Petroleum — Infrastructure for a Hyperscale Data-Center JV</dc:title>
  <dc:creator/>
  <dc:language>en</dc:language>
  <cp:keywords/>
  <dcterms:created xsi:type="dcterms:W3CDTF">2026-06-22T14:37:29Z</dcterms:created>
  <dcterms:modified xsi:type="dcterms:W3CDTF">2026-06-22T14:37:29Z</dcterms:modified>
</cp:coreProperties>
</file>

<file path=docProps/custom.xml><?xml version="1.0" encoding="utf-8"?>
<Properties xmlns="http://schemas.openxmlformats.org/officeDocument/2006/custom-properties" xmlns:vt="http://schemas.openxmlformats.org/officeDocument/2006/docPropsVTypes"/>
</file>