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46451" w14:textId="77777777" w:rsidR="006A11EA" w:rsidRDefault="009D5315" w:rsidP="009D5315">
      <w:pPr>
        <w:spacing w:after="0" w:line="259" w:lineRule="auto"/>
        <w:ind w:left="0" w:right="62" w:firstLine="0"/>
        <w:jc w:val="center"/>
        <w:rPr>
          <w:rFonts w:cs="Calibri"/>
          <w:b/>
          <w:sz w:val="44"/>
        </w:rPr>
      </w:pPr>
      <w:r>
        <w:rPr>
          <w:rFonts w:cs="Calibri"/>
          <w:b/>
          <w:sz w:val="44"/>
        </w:rPr>
        <w:t>Abigail Tata</w:t>
      </w:r>
    </w:p>
    <w:p w14:paraId="53BCABD7" w14:textId="526F14F6" w:rsidR="009D5315" w:rsidRDefault="006A11EA" w:rsidP="006A11EA">
      <w:pPr>
        <w:spacing w:after="55" w:line="259" w:lineRule="auto"/>
        <w:ind w:left="1971" w:firstLine="0"/>
      </w:pPr>
      <w:r>
        <w:rPr>
          <w:sz w:val="22"/>
        </w:rPr>
        <w:t xml:space="preserve">978-906-4215 | Tata.abby@yahoo.com | Washington, DC </w:t>
      </w:r>
      <w:r>
        <w:rPr>
          <w:rFonts w:cs="Calibri"/>
        </w:rPr>
        <w:t xml:space="preserve"> </w:t>
      </w:r>
      <w:r w:rsidR="009D5315">
        <w:rPr>
          <w:rFonts w:cs="Calibri"/>
        </w:rPr>
        <w:t xml:space="preserve"> </w:t>
      </w:r>
    </w:p>
    <w:p w14:paraId="2E7B071B" w14:textId="0B0A46BB" w:rsidR="0052018F" w:rsidRPr="00CA6AC5" w:rsidRDefault="00CA6AC5" w:rsidP="00CA6AC5">
      <w:pPr>
        <w:spacing w:after="0" w:line="240" w:lineRule="auto"/>
        <w:ind w:left="0" w:firstLine="0"/>
        <w:rPr>
          <w:u w:val="single"/>
        </w:rPr>
      </w:pPr>
      <w:r w:rsidRPr="00CA6AC5">
        <w:rPr>
          <w:u w:val="single"/>
        </w:rPr>
        <w:t>______________________________________________________________________________________</w:t>
      </w:r>
    </w:p>
    <w:p w14:paraId="7FCC10ED" w14:textId="77777777" w:rsidR="00CA6AC5" w:rsidRPr="00CA6AC5" w:rsidRDefault="00CA6AC5" w:rsidP="00CA6AC5">
      <w:pPr>
        <w:spacing w:after="0" w:line="259" w:lineRule="auto"/>
        <w:ind w:left="0" w:firstLine="0"/>
        <w:rPr>
          <w:u w:val="thick"/>
        </w:rPr>
      </w:pPr>
    </w:p>
    <w:p w14:paraId="20B2C85E" w14:textId="77777777" w:rsidR="00140477" w:rsidRPr="00CA6AC5" w:rsidRDefault="00140477" w:rsidP="00140477">
      <w:pPr>
        <w:spacing w:after="67" w:line="240" w:lineRule="auto"/>
        <w:ind w:left="0" w:firstLine="0"/>
        <w:rPr>
          <w:rFonts w:cs="Calibri"/>
          <w:b/>
          <w:szCs w:val="21"/>
        </w:rPr>
      </w:pPr>
      <w:r w:rsidRPr="00CA6AC5">
        <w:rPr>
          <w:rFonts w:cs="Calibri"/>
          <w:b/>
          <w:szCs w:val="21"/>
        </w:rPr>
        <w:t>DATA ANALYTICS AND ADDITIONAL SKILLS</w:t>
      </w:r>
      <w:r w:rsidRPr="00CA6AC5">
        <w:rPr>
          <w:szCs w:val="21"/>
        </w:rPr>
        <w:t xml:space="preserve"> </w:t>
      </w:r>
      <w:r w:rsidRPr="00CA6AC5">
        <w:rPr>
          <w:rFonts w:cs="Calibri"/>
          <w:b/>
          <w:szCs w:val="21"/>
        </w:rPr>
        <w:t xml:space="preserve"> </w:t>
      </w:r>
    </w:p>
    <w:p w14:paraId="03878FCD" w14:textId="77777777" w:rsidR="00140477" w:rsidRPr="00CA6AC5" w:rsidRDefault="00140477" w:rsidP="00140477">
      <w:pPr>
        <w:spacing w:after="0" w:line="259" w:lineRule="auto"/>
        <w:rPr>
          <w:sz w:val="20"/>
          <w:szCs w:val="20"/>
        </w:rPr>
        <w:sectPr w:rsidR="00140477" w:rsidRPr="00CA6AC5" w:rsidSect="00525853">
          <w:footerReference w:type="even" r:id="rId8"/>
          <w:footerReference w:type="default" r:id="rId9"/>
          <w:pgSz w:w="12240" w:h="15840"/>
          <w:pgMar w:top="1107" w:right="1584" w:bottom="1584" w:left="1584" w:header="720" w:footer="720" w:gutter="0"/>
          <w:cols w:space="720"/>
          <w:docGrid w:linePitch="360"/>
        </w:sectPr>
      </w:pPr>
    </w:p>
    <w:p w14:paraId="4711075D" w14:textId="77777777" w:rsidR="009D53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  <w:sectPr w:rsidR="009D5315" w:rsidRPr="00CA6AC5" w:rsidSect="00525853">
          <w:type w:val="continuous"/>
          <w:pgSz w:w="12240" w:h="15840"/>
          <w:pgMar w:top="1107" w:right="1584" w:bottom="1584" w:left="1584" w:header="720" w:footer="720" w:gutter="0"/>
          <w:cols w:num="2" w:space="720"/>
          <w:docGrid w:linePitch="360"/>
        </w:sectPr>
      </w:pPr>
    </w:p>
    <w:p w14:paraId="5C0F52EF" w14:textId="54F985B0" w:rsidR="009D53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C++ Programming</w:t>
      </w:r>
    </w:p>
    <w:p w14:paraId="7913F6C2" w14:textId="1D05948B" w:rsidR="009D53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R Programming</w:t>
      </w:r>
    </w:p>
    <w:p w14:paraId="45BE8DBB" w14:textId="5EAB32D6" w:rsidR="009D5315" w:rsidRPr="00CA6AC5" w:rsidRDefault="00C066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Python (NumPy, Pandas, Scikit-learn)</w:t>
      </w:r>
    </w:p>
    <w:p w14:paraId="1D827E76" w14:textId="3EB525D2" w:rsidR="009D53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HTML</w:t>
      </w:r>
    </w:p>
    <w:p w14:paraId="4B64D8AF" w14:textId="1EB10105" w:rsidR="009D53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Advanced Excel</w:t>
      </w:r>
    </w:p>
    <w:p w14:paraId="4CC55C33" w14:textId="189EE03D" w:rsidR="009D53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Tableau</w:t>
      </w:r>
    </w:p>
    <w:p w14:paraId="7AC3EDE0" w14:textId="01BFDBC3" w:rsidR="009D53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SQL</w:t>
      </w:r>
    </w:p>
    <w:p w14:paraId="2F85F6C6" w14:textId="00384EC9" w:rsidR="00C06615" w:rsidRPr="00CA6AC5" w:rsidRDefault="009D5315" w:rsidP="002D4103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Power BI</w:t>
      </w:r>
    </w:p>
    <w:p w14:paraId="681F5219" w14:textId="25DFD844" w:rsidR="00C06615" w:rsidRPr="00CA6AC5" w:rsidRDefault="009D53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Agile</w:t>
      </w:r>
      <w:r w:rsidR="002D4103" w:rsidRPr="00CA6AC5">
        <w:rPr>
          <w:sz w:val="20"/>
          <w:szCs w:val="20"/>
        </w:rPr>
        <w:t xml:space="preserve"> Methodology</w:t>
      </w:r>
    </w:p>
    <w:p w14:paraId="50481894" w14:textId="6D2A5B29" w:rsidR="002D4103" w:rsidRPr="00CA6AC5" w:rsidRDefault="002D4103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Jira Software</w:t>
      </w:r>
    </w:p>
    <w:p w14:paraId="1C1698D2" w14:textId="54976D47" w:rsidR="00C06615" w:rsidRPr="00CA6AC5" w:rsidRDefault="00C066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SAP Business Objects</w:t>
      </w:r>
    </w:p>
    <w:p w14:paraId="130819CD" w14:textId="57F99AD9" w:rsidR="002D4103" w:rsidRPr="00CA6AC5" w:rsidRDefault="002D4103" w:rsidP="002D4103">
      <w:pPr>
        <w:pStyle w:val="ListParagraph"/>
        <w:numPr>
          <w:ilvl w:val="0"/>
          <w:numId w:val="7"/>
        </w:numPr>
        <w:spacing w:after="67" w:line="259" w:lineRule="auto"/>
        <w:rPr>
          <w:rFonts w:cs="Calibri"/>
          <w:sz w:val="20"/>
          <w:szCs w:val="20"/>
        </w:rPr>
      </w:pPr>
      <w:r w:rsidRPr="00CA6AC5">
        <w:rPr>
          <w:sz w:val="20"/>
          <w:szCs w:val="20"/>
        </w:rPr>
        <w:t>Statistical Modeling</w:t>
      </w:r>
    </w:p>
    <w:p w14:paraId="1CE6C33B" w14:textId="15F55CAF" w:rsidR="00C06615" w:rsidRPr="00CA6AC5" w:rsidRDefault="00C06615" w:rsidP="00C06615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</w:pPr>
      <w:r w:rsidRPr="00CA6AC5">
        <w:rPr>
          <w:sz w:val="20"/>
          <w:szCs w:val="20"/>
        </w:rPr>
        <w:t>Pivot tables</w:t>
      </w:r>
    </w:p>
    <w:p w14:paraId="322ED603" w14:textId="4997F767" w:rsidR="00014714" w:rsidRPr="00CA6AC5" w:rsidRDefault="00C06615" w:rsidP="00014714">
      <w:pPr>
        <w:pStyle w:val="ListParagraph"/>
        <w:numPr>
          <w:ilvl w:val="0"/>
          <w:numId w:val="7"/>
        </w:numPr>
        <w:spacing w:after="0" w:line="259" w:lineRule="auto"/>
        <w:rPr>
          <w:sz w:val="20"/>
          <w:szCs w:val="20"/>
        </w:rPr>
        <w:sectPr w:rsidR="00014714" w:rsidRPr="00CA6AC5" w:rsidSect="00525853">
          <w:type w:val="continuous"/>
          <w:pgSz w:w="12240" w:h="15840"/>
          <w:pgMar w:top="1584" w:right="1584" w:bottom="1584" w:left="1584" w:header="720" w:footer="720" w:gutter="0"/>
          <w:cols w:num="2" w:space="720"/>
          <w:docGrid w:linePitch="360"/>
        </w:sectPr>
      </w:pPr>
      <w:r w:rsidRPr="00CA6AC5">
        <w:rPr>
          <w:sz w:val="20"/>
          <w:szCs w:val="20"/>
        </w:rPr>
        <w:t>Regression Analy</w:t>
      </w:r>
      <w:r w:rsidR="005C593B" w:rsidRPr="00CA6AC5">
        <w:rPr>
          <w:sz w:val="20"/>
          <w:szCs w:val="20"/>
        </w:rPr>
        <w:t>si</w:t>
      </w:r>
      <w:r w:rsidR="00CA6AC5" w:rsidRPr="00CA6AC5">
        <w:rPr>
          <w:sz w:val="20"/>
          <w:szCs w:val="20"/>
        </w:rPr>
        <w:t>s</w:t>
      </w:r>
    </w:p>
    <w:p w14:paraId="66535D8E" w14:textId="77777777" w:rsidR="00014714" w:rsidRPr="00CA6AC5" w:rsidRDefault="00014714" w:rsidP="002D4103">
      <w:pPr>
        <w:spacing w:after="67" w:line="259" w:lineRule="auto"/>
        <w:ind w:left="0" w:firstLine="0"/>
        <w:rPr>
          <w:sz w:val="20"/>
          <w:szCs w:val="20"/>
        </w:rPr>
        <w:sectPr w:rsidR="00014714" w:rsidRPr="00CA6AC5" w:rsidSect="00525853">
          <w:type w:val="continuous"/>
          <w:pgSz w:w="12240" w:h="15840"/>
          <w:pgMar w:top="1584" w:right="1584" w:bottom="1584" w:left="1584" w:header="720" w:footer="720" w:gutter="0"/>
          <w:cols w:space="720"/>
          <w:docGrid w:linePitch="360"/>
        </w:sectPr>
      </w:pPr>
    </w:p>
    <w:p w14:paraId="5A760178" w14:textId="77777777" w:rsidR="009D5315" w:rsidRPr="00CA6AC5" w:rsidRDefault="009D5315" w:rsidP="00CA6AC5">
      <w:pPr>
        <w:pStyle w:val="Heading1"/>
        <w:ind w:left="0" w:firstLine="0"/>
        <w:rPr>
          <w:sz w:val="22"/>
          <w:szCs w:val="22"/>
        </w:rPr>
      </w:pPr>
      <w:r w:rsidRPr="00CA6AC5">
        <w:rPr>
          <w:sz w:val="22"/>
          <w:szCs w:val="22"/>
        </w:rPr>
        <w:t xml:space="preserve">EDUCATION       </w:t>
      </w:r>
    </w:p>
    <w:p w14:paraId="7C235220" w14:textId="77777777" w:rsidR="009D5315" w:rsidRPr="00CA6AC5" w:rsidRDefault="009D5315" w:rsidP="009D5315">
      <w:pPr>
        <w:tabs>
          <w:tab w:val="right" w:pos="9167"/>
        </w:tabs>
        <w:spacing w:after="20" w:line="259" w:lineRule="auto"/>
        <w:ind w:left="-15" w:firstLine="0"/>
        <w:rPr>
          <w:sz w:val="20"/>
          <w:szCs w:val="20"/>
        </w:rPr>
      </w:pPr>
      <w:r w:rsidRPr="00CA6AC5">
        <w:rPr>
          <w:rFonts w:cs="Calibri"/>
          <w:b/>
          <w:sz w:val="20"/>
          <w:szCs w:val="20"/>
        </w:rPr>
        <w:t xml:space="preserve">American University                                                                                                         </w:t>
      </w:r>
      <w:r w:rsidRPr="00CA6AC5">
        <w:rPr>
          <w:rFonts w:cs="Calibri"/>
          <w:b/>
          <w:sz w:val="20"/>
          <w:szCs w:val="20"/>
        </w:rPr>
        <w:tab/>
        <w:t xml:space="preserve">          </w:t>
      </w:r>
      <w:r w:rsidRPr="00CA6AC5">
        <w:rPr>
          <w:sz w:val="20"/>
          <w:szCs w:val="20"/>
        </w:rPr>
        <w:t xml:space="preserve">Washington, DC </w:t>
      </w:r>
      <w:r w:rsidRPr="00CA6AC5">
        <w:rPr>
          <w:rFonts w:cs="Calibri"/>
          <w:sz w:val="20"/>
          <w:szCs w:val="20"/>
        </w:rPr>
        <w:t xml:space="preserve"> </w:t>
      </w:r>
    </w:p>
    <w:p w14:paraId="7212874A" w14:textId="77777777" w:rsidR="009D5315" w:rsidRPr="00CA6AC5" w:rsidRDefault="009D5315" w:rsidP="009D5315">
      <w:pPr>
        <w:tabs>
          <w:tab w:val="center" w:pos="5063"/>
          <w:tab w:val="center" w:pos="5783"/>
          <w:tab w:val="right" w:pos="9167"/>
        </w:tabs>
        <w:spacing w:after="0" w:line="259" w:lineRule="auto"/>
        <w:ind w:left="-15" w:firstLine="0"/>
        <w:rPr>
          <w:sz w:val="20"/>
          <w:szCs w:val="20"/>
        </w:rPr>
      </w:pPr>
      <w:r w:rsidRPr="00CA6AC5">
        <w:rPr>
          <w:rFonts w:cs="Calibri"/>
          <w:i/>
          <w:sz w:val="20"/>
          <w:szCs w:val="20"/>
        </w:rPr>
        <w:t>M.S in Data Science concentration in Business Analytics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>Jul 2023 – Aug 2024</w:t>
      </w:r>
      <w:r w:rsidRPr="00CA6AC5">
        <w:rPr>
          <w:rFonts w:cs="Calibri"/>
          <w:sz w:val="20"/>
          <w:szCs w:val="20"/>
        </w:rPr>
        <w:t xml:space="preserve"> </w:t>
      </w:r>
    </w:p>
    <w:p w14:paraId="4BDD10DA" w14:textId="77777777" w:rsidR="009D5315" w:rsidRPr="00CA6AC5" w:rsidRDefault="009D5315" w:rsidP="009D5315">
      <w:pPr>
        <w:spacing w:after="13" w:line="259" w:lineRule="auto"/>
        <w:ind w:left="15" w:firstLine="0"/>
        <w:rPr>
          <w:sz w:val="20"/>
          <w:szCs w:val="20"/>
        </w:rPr>
      </w:pP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 </w:t>
      </w:r>
      <w:r w:rsidRPr="00CA6AC5">
        <w:rPr>
          <w:rFonts w:cs="Calibri"/>
          <w:b/>
          <w:sz w:val="20"/>
          <w:szCs w:val="20"/>
        </w:rPr>
        <w:t xml:space="preserve"> </w:t>
      </w:r>
    </w:p>
    <w:p w14:paraId="7ADC557B" w14:textId="77777777" w:rsidR="009D5315" w:rsidRPr="00CA6AC5" w:rsidRDefault="009D5315" w:rsidP="009D5315">
      <w:pPr>
        <w:spacing w:after="20" w:line="259" w:lineRule="auto"/>
        <w:ind w:left="-5"/>
        <w:rPr>
          <w:sz w:val="20"/>
          <w:szCs w:val="20"/>
        </w:rPr>
      </w:pPr>
      <w:r w:rsidRPr="00CA6AC5">
        <w:rPr>
          <w:rFonts w:cs="Calibri"/>
          <w:b/>
          <w:sz w:val="20"/>
          <w:szCs w:val="20"/>
        </w:rPr>
        <w:t xml:space="preserve">American University                                                                                                                            </w:t>
      </w:r>
      <w:r w:rsidRPr="00CA6AC5">
        <w:rPr>
          <w:sz w:val="20"/>
          <w:szCs w:val="20"/>
        </w:rPr>
        <w:t xml:space="preserve">Washington, DC </w:t>
      </w:r>
      <w:r w:rsidRPr="00CA6AC5">
        <w:rPr>
          <w:rFonts w:cs="Calibri"/>
          <w:sz w:val="20"/>
          <w:szCs w:val="20"/>
        </w:rPr>
        <w:t xml:space="preserve"> </w:t>
      </w:r>
    </w:p>
    <w:p w14:paraId="71C84B2A" w14:textId="22E09B02" w:rsidR="009D5315" w:rsidRPr="00CA6AC5" w:rsidRDefault="009D5315" w:rsidP="009D5315">
      <w:pPr>
        <w:tabs>
          <w:tab w:val="center" w:pos="3617"/>
          <w:tab w:val="center" w:pos="4337"/>
          <w:tab w:val="center" w:pos="5063"/>
          <w:tab w:val="center" w:pos="5783"/>
          <w:tab w:val="right" w:pos="9167"/>
        </w:tabs>
        <w:spacing w:after="0" w:line="259" w:lineRule="auto"/>
        <w:ind w:left="-15" w:firstLine="0"/>
        <w:rPr>
          <w:sz w:val="20"/>
          <w:szCs w:val="20"/>
        </w:rPr>
      </w:pPr>
      <w:r w:rsidRPr="00CA6AC5">
        <w:rPr>
          <w:rFonts w:cs="Calibri"/>
          <w:i/>
          <w:sz w:val="20"/>
          <w:szCs w:val="20"/>
        </w:rPr>
        <w:t>B.S in Data Science, Magna Cum Laude</w:t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             Graduation: May 2022 </w:t>
      </w:r>
      <w:r w:rsidRPr="00CA6AC5">
        <w:rPr>
          <w:rFonts w:cs="Calibri"/>
          <w:sz w:val="20"/>
          <w:szCs w:val="20"/>
        </w:rPr>
        <w:t xml:space="preserve"> </w:t>
      </w:r>
    </w:p>
    <w:p w14:paraId="2BF87149" w14:textId="77777777" w:rsidR="009D5315" w:rsidRPr="00CA6AC5" w:rsidRDefault="009D5315" w:rsidP="009D5315">
      <w:pPr>
        <w:ind w:right="72"/>
        <w:rPr>
          <w:sz w:val="20"/>
          <w:szCs w:val="20"/>
        </w:rPr>
      </w:pPr>
      <w:r w:rsidRPr="00CA6AC5">
        <w:rPr>
          <w:sz w:val="20"/>
          <w:szCs w:val="20"/>
        </w:rPr>
        <w:t xml:space="preserve">3.86 GPA: Deans list all semesters. </w:t>
      </w:r>
      <w:r w:rsidRPr="00CA6AC5">
        <w:rPr>
          <w:rFonts w:cs="Calibri"/>
          <w:sz w:val="20"/>
          <w:szCs w:val="20"/>
        </w:rPr>
        <w:t xml:space="preserve"> </w:t>
      </w:r>
    </w:p>
    <w:p w14:paraId="751ECE11" w14:textId="77777777" w:rsidR="009D5315" w:rsidRPr="00CA6AC5" w:rsidRDefault="009D5315" w:rsidP="009D5315">
      <w:pPr>
        <w:spacing w:after="43" w:line="259" w:lineRule="auto"/>
        <w:ind w:left="0" w:firstLine="0"/>
        <w:rPr>
          <w:sz w:val="20"/>
          <w:szCs w:val="20"/>
        </w:rPr>
      </w:pPr>
      <w:r w:rsidRPr="00CA6AC5">
        <w:rPr>
          <w:rFonts w:cs="Calibri"/>
          <w:b/>
          <w:sz w:val="20"/>
          <w:szCs w:val="20"/>
        </w:rPr>
        <w:t xml:space="preserve">   </w:t>
      </w:r>
    </w:p>
    <w:p w14:paraId="39D44621" w14:textId="77777777" w:rsidR="009D5315" w:rsidRPr="00CA6AC5" w:rsidRDefault="009D5315" w:rsidP="009D5315">
      <w:pPr>
        <w:pStyle w:val="Heading1"/>
        <w:ind w:left="-5"/>
        <w:rPr>
          <w:sz w:val="21"/>
          <w:szCs w:val="21"/>
        </w:rPr>
      </w:pPr>
      <w:r w:rsidRPr="00CA6AC5">
        <w:rPr>
          <w:sz w:val="21"/>
          <w:szCs w:val="21"/>
        </w:rPr>
        <w:t xml:space="preserve">CERTIFICATIONS AND CLEARENCES </w:t>
      </w:r>
    </w:p>
    <w:p w14:paraId="1F9345AB" w14:textId="77777777" w:rsidR="009D5315" w:rsidRPr="00CA6AC5" w:rsidRDefault="009D5315" w:rsidP="009D5315">
      <w:pPr>
        <w:numPr>
          <w:ilvl w:val="0"/>
          <w:numId w:val="1"/>
        </w:numPr>
        <w:spacing w:after="66"/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>Public Trust Clearance (2022- present)</w:t>
      </w:r>
      <w:r w:rsidRPr="00CA6AC5">
        <w:rPr>
          <w:rFonts w:cs="Calibri"/>
          <w:sz w:val="20"/>
          <w:szCs w:val="20"/>
        </w:rPr>
        <w:t xml:space="preserve"> </w:t>
      </w:r>
    </w:p>
    <w:p w14:paraId="6FE47740" w14:textId="77777777" w:rsidR="009D5315" w:rsidRPr="00CA6AC5" w:rsidRDefault="009D5315" w:rsidP="009D5315">
      <w:pPr>
        <w:numPr>
          <w:ilvl w:val="0"/>
          <w:numId w:val="1"/>
        </w:numPr>
        <w:spacing w:after="66"/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>Certification in Google Business Intelligence (2023)</w:t>
      </w:r>
      <w:r w:rsidRPr="00CA6AC5">
        <w:rPr>
          <w:rFonts w:cs="Calibri"/>
          <w:sz w:val="20"/>
          <w:szCs w:val="20"/>
        </w:rPr>
        <w:t xml:space="preserve">  </w:t>
      </w:r>
    </w:p>
    <w:p w14:paraId="2ABFD30E" w14:textId="77777777" w:rsidR="009D5315" w:rsidRPr="00CA6AC5" w:rsidRDefault="009D5315" w:rsidP="009D5315">
      <w:pPr>
        <w:numPr>
          <w:ilvl w:val="0"/>
          <w:numId w:val="1"/>
        </w:numPr>
        <w:spacing w:after="66"/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>IBM Data Science Methodology Certificate (2023)</w:t>
      </w:r>
      <w:r w:rsidRPr="00CA6AC5">
        <w:rPr>
          <w:rFonts w:cs="Calibri"/>
          <w:sz w:val="20"/>
          <w:szCs w:val="20"/>
        </w:rPr>
        <w:t xml:space="preserve"> </w:t>
      </w:r>
    </w:p>
    <w:p w14:paraId="1C107CDB" w14:textId="77777777" w:rsidR="009D5315" w:rsidRPr="00CA6AC5" w:rsidRDefault="009D5315" w:rsidP="009D5315">
      <w:pPr>
        <w:numPr>
          <w:ilvl w:val="0"/>
          <w:numId w:val="1"/>
        </w:numPr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>IBM Tools for Data Science Certificate (2023)</w:t>
      </w:r>
      <w:r w:rsidRPr="00CA6AC5">
        <w:rPr>
          <w:rFonts w:cs="Calibri"/>
          <w:sz w:val="20"/>
          <w:szCs w:val="20"/>
        </w:rPr>
        <w:t xml:space="preserve"> </w:t>
      </w:r>
    </w:p>
    <w:p w14:paraId="3F929CF3" w14:textId="77777777" w:rsidR="009D5315" w:rsidRPr="00CA6AC5" w:rsidRDefault="009D5315" w:rsidP="009D5315">
      <w:pPr>
        <w:spacing w:after="53" w:line="259" w:lineRule="auto"/>
        <w:ind w:left="15" w:firstLine="0"/>
        <w:rPr>
          <w:szCs w:val="21"/>
        </w:rPr>
      </w:pPr>
      <w:r w:rsidRPr="00CA6AC5">
        <w:rPr>
          <w:rFonts w:cs="Calibri"/>
          <w:sz w:val="20"/>
          <w:szCs w:val="20"/>
        </w:rPr>
        <w:t xml:space="preserve"> </w:t>
      </w:r>
    </w:p>
    <w:p w14:paraId="769BE360" w14:textId="77777777" w:rsidR="009D5315" w:rsidRPr="00CA6AC5" w:rsidRDefault="009D5315" w:rsidP="009D5315">
      <w:pPr>
        <w:pStyle w:val="Heading1"/>
        <w:ind w:left="-5"/>
        <w:rPr>
          <w:sz w:val="22"/>
          <w:szCs w:val="22"/>
        </w:rPr>
      </w:pPr>
      <w:r w:rsidRPr="00CA6AC5">
        <w:rPr>
          <w:sz w:val="22"/>
          <w:szCs w:val="22"/>
        </w:rPr>
        <w:t xml:space="preserve">PROFESSIONAL EXPERIENCE   </w:t>
      </w:r>
    </w:p>
    <w:p w14:paraId="556ED68E" w14:textId="77777777" w:rsidR="009D5315" w:rsidRPr="00CA6AC5" w:rsidRDefault="009D5315" w:rsidP="009D5315">
      <w:pPr>
        <w:spacing w:after="20" w:line="259" w:lineRule="auto"/>
        <w:ind w:left="-5"/>
        <w:rPr>
          <w:sz w:val="20"/>
          <w:szCs w:val="20"/>
        </w:rPr>
      </w:pPr>
      <w:r w:rsidRPr="00CA6AC5">
        <w:rPr>
          <w:rFonts w:cs="Calibri"/>
          <w:b/>
          <w:sz w:val="20"/>
          <w:szCs w:val="20"/>
        </w:rPr>
        <w:t xml:space="preserve">Guzman &amp; Griffin Technologies, Inc.                                                                                                </w:t>
      </w:r>
      <w:r w:rsidRPr="00CA6AC5">
        <w:rPr>
          <w:sz w:val="20"/>
          <w:szCs w:val="20"/>
        </w:rPr>
        <w:t xml:space="preserve">Washington, DC         </w:t>
      </w:r>
      <w:r w:rsidRPr="00CA6AC5">
        <w:rPr>
          <w:rFonts w:cs="Calibri"/>
          <w:b/>
          <w:sz w:val="20"/>
          <w:szCs w:val="20"/>
        </w:rPr>
        <w:t xml:space="preserve">            </w:t>
      </w:r>
      <w:r w:rsidRPr="00CA6AC5">
        <w:rPr>
          <w:rFonts w:cs="Calibri"/>
          <w:sz w:val="20"/>
          <w:szCs w:val="20"/>
        </w:rPr>
        <w:t xml:space="preserve"> </w:t>
      </w:r>
    </w:p>
    <w:p w14:paraId="1829E905" w14:textId="526EB807" w:rsidR="009D5315" w:rsidRPr="00CA6AC5" w:rsidRDefault="009D5315" w:rsidP="009D5315">
      <w:pPr>
        <w:spacing w:after="56"/>
        <w:ind w:right="72"/>
        <w:rPr>
          <w:sz w:val="20"/>
          <w:szCs w:val="20"/>
        </w:rPr>
      </w:pPr>
      <w:r w:rsidRPr="00CA6AC5">
        <w:rPr>
          <w:rFonts w:cs="Calibri"/>
          <w:i/>
          <w:sz w:val="20"/>
          <w:szCs w:val="20"/>
        </w:rPr>
        <w:t xml:space="preserve">Data Analyst     </w:t>
      </w:r>
      <w:r w:rsidRPr="00CA6AC5">
        <w:rPr>
          <w:sz w:val="20"/>
          <w:szCs w:val="20"/>
        </w:rPr>
        <w:t xml:space="preserve">                                                                                                                           Sep 2022</w:t>
      </w:r>
      <w:r w:rsidR="002D4103" w:rsidRPr="00CA6AC5">
        <w:rPr>
          <w:sz w:val="20"/>
          <w:szCs w:val="20"/>
        </w:rPr>
        <w:t xml:space="preserve"> – Dec 2023</w:t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</w:p>
    <w:p w14:paraId="51DBDCAC" w14:textId="02F1D4E5" w:rsidR="00CB0F55" w:rsidRPr="00CB0F55" w:rsidRDefault="00CB0F55" w:rsidP="00CB0F55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CB0F55">
        <w:rPr>
          <w:sz w:val="20"/>
          <w:szCs w:val="20"/>
        </w:rPr>
        <w:t>Contracted with the Federal Aviation Administration (FAA) as part of the AJI</w:t>
      </w:r>
      <w:r w:rsidR="001D70E9">
        <w:rPr>
          <w:sz w:val="20"/>
          <w:szCs w:val="20"/>
        </w:rPr>
        <w:t>-</w:t>
      </w:r>
      <w:r w:rsidRPr="00CB0F55">
        <w:rPr>
          <w:sz w:val="20"/>
          <w:szCs w:val="20"/>
        </w:rPr>
        <w:t>343 Team, supporting FAA's safety initiatives.</w:t>
      </w:r>
    </w:p>
    <w:p w14:paraId="673B5759" w14:textId="77777777" w:rsidR="00CB0F55" w:rsidRPr="00CB0F55" w:rsidRDefault="00CB0F55" w:rsidP="00CB0F55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CB0F55">
        <w:rPr>
          <w:sz w:val="20"/>
          <w:szCs w:val="20"/>
        </w:rPr>
        <w:t>Conducted comprehensive analysis of extensive and complex data, focusing on aviation safety metrics.</w:t>
      </w:r>
    </w:p>
    <w:p w14:paraId="463C38C5" w14:textId="77777777" w:rsidR="00CB0F55" w:rsidRDefault="00CB0F55" w:rsidP="00CB0F55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CB0F55">
        <w:rPr>
          <w:sz w:val="20"/>
          <w:szCs w:val="20"/>
        </w:rPr>
        <w:t>Developed data models and visualizations using Tableau and Excel to identify patterns, trends, and insights related to turbulence, surface landings, safety alerts, and oceanic operator communications.</w:t>
      </w:r>
    </w:p>
    <w:p w14:paraId="55226E95" w14:textId="1281078C" w:rsidR="007E21CE" w:rsidRDefault="007E21CE" w:rsidP="00CB0F55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7E21CE">
        <w:rPr>
          <w:sz w:val="20"/>
          <w:szCs w:val="20"/>
        </w:rPr>
        <w:t>Analyzed data using specialized models to assess safety on approach to airports and in Terminal airspace, as well as identify and resolve high-risk safety issues.</w:t>
      </w:r>
    </w:p>
    <w:p w14:paraId="503DB0F5" w14:textId="54FBD7B8" w:rsidR="00CB0F55" w:rsidRPr="00CB0F55" w:rsidRDefault="00CB0F55" w:rsidP="00CB0F55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CB0F55">
        <w:rPr>
          <w:sz w:val="20"/>
          <w:szCs w:val="20"/>
        </w:rPr>
        <w:t xml:space="preserve">Collaborated with FAA </w:t>
      </w:r>
      <w:r>
        <w:rPr>
          <w:sz w:val="20"/>
          <w:szCs w:val="20"/>
        </w:rPr>
        <w:t>employees</w:t>
      </w:r>
      <w:r w:rsidRPr="00CB0F55">
        <w:rPr>
          <w:sz w:val="20"/>
          <w:szCs w:val="20"/>
        </w:rPr>
        <w:t xml:space="preserve"> to understand data requirements and deliver actionable insights.</w:t>
      </w:r>
    </w:p>
    <w:p w14:paraId="54E8FF94" w14:textId="77777777" w:rsidR="00CB0F55" w:rsidRPr="00CB0F55" w:rsidRDefault="00CB0F55" w:rsidP="00CB0F55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CB0F55">
        <w:rPr>
          <w:sz w:val="20"/>
          <w:szCs w:val="20"/>
        </w:rPr>
        <w:t>Produced and communicated monthly dashboards, spreadsheets, and reports to FAA leadership, facilitating informed decision-making processes.</w:t>
      </w:r>
    </w:p>
    <w:p w14:paraId="09A1B89F" w14:textId="77777777" w:rsidR="00CB0F55" w:rsidRPr="00CB0F55" w:rsidRDefault="00CB0F55" w:rsidP="00CB0F55">
      <w:pPr>
        <w:spacing w:after="0" w:line="240" w:lineRule="auto"/>
        <w:ind w:left="0" w:firstLine="0"/>
        <w:rPr>
          <w:rFonts w:ascii="Times New Roman" w:eastAsia="Times New Roman" w:hAnsi="Times New Roman"/>
          <w:color w:val="auto"/>
          <w:kern w:val="0"/>
          <w:sz w:val="24"/>
          <w:lang w:val="en-US" w:eastAsia="en-US"/>
          <w14:ligatures w14:val="none"/>
        </w:rPr>
      </w:pPr>
    </w:p>
    <w:p w14:paraId="5FF440EA" w14:textId="77777777" w:rsidR="009D5315" w:rsidRDefault="009D5315" w:rsidP="009D5315">
      <w:pPr>
        <w:spacing w:after="0" w:line="259" w:lineRule="auto"/>
        <w:ind w:left="15" w:firstLine="0"/>
        <w:rPr>
          <w:rFonts w:cs="Calibri"/>
          <w:sz w:val="20"/>
          <w:szCs w:val="20"/>
        </w:rPr>
      </w:pPr>
      <w:r w:rsidRPr="00CA6AC5">
        <w:rPr>
          <w:rFonts w:cs="Calibri"/>
          <w:b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</w:p>
    <w:p w14:paraId="14077D79" w14:textId="77777777" w:rsidR="00CF7D3C" w:rsidRDefault="00CF7D3C" w:rsidP="009D5315">
      <w:pPr>
        <w:spacing w:after="0" w:line="259" w:lineRule="auto"/>
        <w:ind w:left="15" w:firstLine="0"/>
        <w:rPr>
          <w:rFonts w:cs="Calibri"/>
          <w:sz w:val="20"/>
          <w:szCs w:val="20"/>
        </w:rPr>
      </w:pPr>
    </w:p>
    <w:p w14:paraId="0E3C04E8" w14:textId="77777777" w:rsidR="00CF7D3C" w:rsidRDefault="00CF7D3C" w:rsidP="009D5315">
      <w:pPr>
        <w:spacing w:after="0" w:line="259" w:lineRule="auto"/>
        <w:ind w:left="15" w:firstLine="0"/>
        <w:rPr>
          <w:rFonts w:cs="Calibri"/>
          <w:sz w:val="20"/>
          <w:szCs w:val="20"/>
        </w:rPr>
      </w:pPr>
    </w:p>
    <w:p w14:paraId="41602F27" w14:textId="77777777" w:rsidR="00CF7D3C" w:rsidRPr="00CA6AC5" w:rsidRDefault="00CF7D3C" w:rsidP="009D5315">
      <w:pPr>
        <w:spacing w:after="0" w:line="259" w:lineRule="auto"/>
        <w:ind w:left="15" w:firstLine="0"/>
        <w:rPr>
          <w:sz w:val="20"/>
          <w:szCs w:val="20"/>
        </w:rPr>
      </w:pPr>
    </w:p>
    <w:p w14:paraId="386B4D04" w14:textId="69FADDF0" w:rsidR="009D5315" w:rsidRPr="00CA6AC5" w:rsidRDefault="009D5315" w:rsidP="00AE44B3">
      <w:pPr>
        <w:tabs>
          <w:tab w:val="center" w:pos="2176"/>
          <w:tab w:val="right" w:pos="9167"/>
        </w:tabs>
        <w:spacing w:after="0" w:line="259" w:lineRule="auto"/>
        <w:ind w:left="0" w:firstLine="0"/>
        <w:rPr>
          <w:sz w:val="20"/>
          <w:szCs w:val="20"/>
        </w:rPr>
      </w:pPr>
      <w:r w:rsidRPr="00CA6AC5">
        <w:rPr>
          <w:rFonts w:cs="Calibri"/>
          <w:b/>
          <w:sz w:val="18"/>
          <w:szCs w:val="18"/>
        </w:rPr>
        <w:t xml:space="preserve"> </w:t>
      </w:r>
      <w:r w:rsidRPr="00CA6AC5">
        <w:rPr>
          <w:rFonts w:cs="Calibri"/>
          <w:b/>
          <w:sz w:val="20"/>
          <w:szCs w:val="20"/>
        </w:rPr>
        <w:t>Rigil Corporation</w:t>
      </w:r>
      <w:r w:rsidRPr="00CA6AC5">
        <w:rPr>
          <w:rFonts w:cs="Calibri"/>
          <w:b/>
          <w:sz w:val="18"/>
          <w:szCs w:val="18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                                                                                                   Washington, DC </w:t>
      </w:r>
      <w:r w:rsidRPr="00CA6AC5">
        <w:rPr>
          <w:rFonts w:cs="Calibri"/>
          <w:sz w:val="20"/>
          <w:szCs w:val="20"/>
        </w:rPr>
        <w:t xml:space="preserve"> </w:t>
      </w:r>
    </w:p>
    <w:p w14:paraId="07765D89" w14:textId="79E5390D" w:rsidR="009D5315" w:rsidRPr="00CA6AC5" w:rsidRDefault="009D5315" w:rsidP="009D5315">
      <w:pPr>
        <w:tabs>
          <w:tab w:val="center" w:pos="2176"/>
          <w:tab w:val="center" w:pos="2897"/>
          <w:tab w:val="center" w:pos="3617"/>
          <w:tab w:val="center" w:pos="4337"/>
          <w:tab w:val="center" w:pos="5063"/>
          <w:tab w:val="center" w:pos="5783"/>
          <w:tab w:val="right" w:pos="9167"/>
        </w:tabs>
        <w:spacing w:after="31" w:line="259" w:lineRule="auto"/>
        <w:ind w:left="-15" w:firstLine="0"/>
        <w:rPr>
          <w:sz w:val="20"/>
          <w:szCs w:val="20"/>
        </w:rPr>
      </w:pPr>
      <w:r w:rsidRPr="00CA6AC5">
        <w:rPr>
          <w:rFonts w:cs="Calibri"/>
          <w:i/>
          <w:sz w:val="20"/>
          <w:szCs w:val="20"/>
        </w:rPr>
        <w:t>Project Analyst Intern</w:t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ab/>
      </w:r>
      <w:r w:rsidRPr="00CA6AC5">
        <w:rPr>
          <w:sz w:val="20"/>
          <w:szCs w:val="20"/>
        </w:rPr>
        <w:t xml:space="preserve">              Mar 2022 – May 2022 </w:t>
      </w:r>
      <w:r w:rsidRPr="00CA6AC5">
        <w:rPr>
          <w:rFonts w:cs="Calibri"/>
          <w:sz w:val="20"/>
          <w:szCs w:val="20"/>
        </w:rPr>
        <w:t xml:space="preserve"> </w:t>
      </w:r>
    </w:p>
    <w:p w14:paraId="666E4265" w14:textId="77777777" w:rsidR="00CF7D3C" w:rsidRPr="00CF7D3C" w:rsidRDefault="00CF7D3C" w:rsidP="00CF7D3C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CF7D3C">
        <w:rPr>
          <w:sz w:val="20"/>
          <w:szCs w:val="20"/>
        </w:rPr>
        <w:t>Supported FAA clients indirectly through project management and software development oversight.</w:t>
      </w:r>
    </w:p>
    <w:p w14:paraId="2EF5FEB3" w14:textId="04F9069B" w:rsidR="00CF7D3C" w:rsidRDefault="00CF7D3C" w:rsidP="00CF7D3C">
      <w:pPr>
        <w:numPr>
          <w:ilvl w:val="0"/>
          <w:numId w:val="2"/>
        </w:numPr>
        <w:ind w:right="72" w:hanging="370"/>
        <w:rPr>
          <w:sz w:val="20"/>
          <w:szCs w:val="20"/>
        </w:rPr>
      </w:pPr>
      <w:r>
        <w:rPr>
          <w:sz w:val="20"/>
          <w:szCs w:val="20"/>
        </w:rPr>
        <w:t>Designed</w:t>
      </w:r>
      <w:r w:rsidRPr="00CF7D3C">
        <w:rPr>
          <w:sz w:val="20"/>
          <w:szCs w:val="20"/>
        </w:rPr>
        <w:t xml:space="preserve"> an automated database for tracking bugs and tasks, improving efficiency in software development processes.</w:t>
      </w:r>
    </w:p>
    <w:p w14:paraId="7445A9B8" w14:textId="77777777" w:rsidR="007E21CE" w:rsidRPr="007E21CE" w:rsidRDefault="007E21CE" w:rsidP="007E21CE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7E21CE">
        <w:rPr>
          <w:sz w:val="20"/>
          <w:szCs w:val="20"/>
        </w:rPr>
        <w:t>Collaborated closely with project managers to incorporate Agile practices in overseeing software development projects, task management, and risk mitigation.</w:t>
      </w:r>
    </w:p>
    <w:p w14:paraId="70986572" w14:textId="13196312" w:rsidR="00CF7D3C" w:rsidRPr="00CF7D3C" w:rsidRDefault="00CF7D3C" w:rsidP="007E21CE">
      <w:pPr>
        <w:numPr>
          <w:ilvl w:val="0"/>
          <w:numId w:val="2"/>
        </w:numPr>
        <w:ind w:right="72" w:hanging="370"/>
        <w:rPr>
          <w:sz w:val="20"/>
          <w:szCs w:val="20"/>
        </w:rPr>
      </w:pPr>
      <w:r w:rsidRPr="00CF7D3C">
        <w:rPr>
          <w:sz w:val="20"/>
          <w:szCs w:val="20"/>
        </w:rPr>
        <w:t>Generated reports for product management and senior executives to evaluate software developers' productivity and project progress.</w:t>
      </w:r>
    </w:p>
    <w:p w14:paraId="3C2F391F" w14:textId="1C00D168" w:rsidR="009D5315" w:rsidRPr="00CA6AC5" w:rsidRDefault="009D5315" w:rsidP="00CF7D3C">
      <w:pPr>
        <w:ind w:left="346" w:right="72" w:firstLine="0"/>
        <w:rPr>
          <w:sz w:val="20"/>
          <w:szCs w:val="20"/>
        </w:rPr>
      </w:pPr>
      <w:r w:rsidRPr="00CF7D3C">
        <w:rPr>
          <w:sz w:val="20"/>
          <w:szCs w:val="20"/>
        </w:rPr>
        <w:tab/>
      </w:r>
    </w:p>
    <w:p w14:paraId="7AAF293C" w14:textId="77777777" w:rsidR="009D5315" w:rsidRPr="00CA6AC5" w:rsidRDefault="009D5315" w:rsidP="00014714">
      <w:pPr>
        <w:pStyle w:val="Heading1"/>
        <w:ind w:left="0" w:firstLine="0"/>
        <w:rPr>
          <w:sz w:val="20"/>
          <w:szCs w:val="20"/>
        </w:rPr>
      </w:pPr>
      <w:r w:rsidRPr="00CA6AC5">
        <w:rPr>
          <w:sz w:val="20"/>
          <w:szCs w:val="20"/>
        </w:rPr>
        <w:t>RELEVANT COURSEWORK</w:t>
      </w:r>
      <w:r w:rsidRPr="00CA6AC5">
        <w:rPr>
          <w:b w:val="0"/>
          <w:sz w:val="20"/>
          <w:szCs w:val="20"/>
        </w:rPr>
        <w:t xml:space="preserve"> </w:t>
      </w:r>
      <w:r w:rsidRPr="00CA6AC5">
        <w:rPr>
          <w:sz w:val="20"/>
          <w:szCs w:val="20"/>
        </w:rPr>
        <w:t xml:space="preserve"> </w:t>
      </w:r>
    </w:p>
    <w:p w14:paraId="2CCDCDDF" w14:textId="77777777" w:rsidR="009D5315" w:rsidRPr="00CA6AC5" w:rsidRDefault="009D5315" w:rsidP="009D5315">
      <w:pPr>
        <w:spacing w:after="0" w:line="259" w:lineRule="auto"/>
        <w:ind w:left="-5"/>
        <w:rPr>
          <w:sz w:val="20"/>
          <w:szCs w:val="20"/>
        </w:rPr>
      </w:pPr>
      <w:r w:rsidRPr="00CA6AC5">
        <w:rPr>
          <w:rFonts w:cs="Calibri"/>
          <w:i/>
          <w:sz w:val="20"/>
          <w:szCs w:val="20"/>
        </w:rPr>
        <w:t>Data Science</w:t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</w:p>
    <w:p w14:paraId="6E5FAD37" w14:textId="77777777" w:rsidR="009D5315" w:rsidRPr="00CA6AC5" w:rsidRDefault="009D5315" w:rsidP="009D5315">
      <w:pPr>
        <w:numPr>
          <w:ilvl w:val="0"/>
          <w:numId w:val="3"/>
        </w:numPr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 xml:space="preserve">Collected, analyzed, and interpreted data using web scraping data manipulation and statistical modeling in R/Tidy verse. </w:t>
      </w:r>
      <w:r w:rsidRPr="00CA6AC5">
        <w:rPr>
          <w:rFonts w:cs="Calibri"/>
          <w:sz w:val="20"/>
          <w:szCs w:val="20"/>
        </w:rPr>
        <w:t xml:space="preserve"> </w:t>
      </w:r>
    </w:p>
    <w:p w14:paraId="67850293" w14:textId="77777777" w:rsidR="009D5315" w:rsidRPr="00CA6AC5" w:rsidRDefault="009D5315" w:rsidP="009D5315">
      <w:pPr>
        <w:spacing w:after="0" w:line="259" w:lineRule="auto"/>
        <w:ind w:left="-5"/>
        <w:rPr>
          <w:sz w:val="20"/>
          <w:szCs w:val="20"/>
        </w:rPr>
      </w:pPr>
      <w:r w:rsidRPr="00CA6AC5">
        <w:rPr>
          <w:rFonts w:cs="Calibri"/>
          <w:i/>
          <w:sz w:val="20"/>
          <w:szCs w:val="20"/>
        </w:rPr>
        <w:t>Data Mining</w:t>
      </w: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</w:p>
    <w:p w14:paraId="74C0BB4F" w14:textId="77777777" w:rsidR="009D5315" w:rsidRPr="00CA6AC5" w:rsidRDefault="009D5315" w:rsidP="009D5315">
      <w:pPr>
        <w:numPr>
          <w:ilvl w:val="0"/>
          <w:numId w:val="3"/>
        </w:numPr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 xml:space="preserve">Used machine learning approaches such as decision tees, artificial neural networks, deep learning, and naïve Bayes classifiers. </w:t>
      </w:r>
      <w:r w:rsidRPr="00CA6AC5">
        <w:rPr>
          <w:rFonts w:cs="Calibri"/>
          <w:sz w:val="20"/>
          <w:szCs w:val="20"/>
        </w:rPr>
        <w:t xml:space="preserve"> </w:t>
      </w:r>
    </w:p>
    <w:p w14:paraId="20DEB3D9" w14:textId="77777777" w:rsidR="009D5315" w:rsidRPr="00CA6AC5" w:rsidRDefault="009D5315" w:rsidP="009D5315">
      <w:pPr>
        <w:spacing w:after="52" w:line="259" w:lineRule="auto"/>
        <w:ind w:left="-5"/>
        <w:rPr>
          <w:sz w:val="20"/>
          <w:szCs w:val="20"/>
        </w:rPr>
      </w:pPr>
      <w:r w:rsidRPr="00CA6AC5">
        <w:rPr>
          <w:rFonts w:cs="Calibri"/>
          <w:i/>
          <w:sz w:val="20"/>
          <w:szCs w:val="20"/>
        </w:rPr>
        <w:t xml:space="preserve">Data Structures Using C++ </w:t>
      </w:r>
      <w:r w:rsidRPr="00CA6AC5">
        <w:rPr>
          <w:rFonts w:cs="Calibri"/>
          <w:sz w:val="20"/>
          <w:szCs w:val="20"/>
        </w:rPr>
        <w:t xml:space="preserve"> </w:t>
      </w:r>
    </w:p>
    <w:p w14:paraId="1AA63FC3" w14:textId="77777777" w:rsidR="009D5315" w:rsidRPr="00CA6AC5" w:rsidRDefault="009D5315" w:rsidP="009D5315">
      <w:pPr>
        <w:numPr>
          <w:ilvl w:val="0"/>
          <w:numId w:val="3"/>
        </w:numPr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>Manipulated and implemented data structures such as arrays, lists, stacks, sets, and files.</w:t>
      </w:r>
      <w:r w:rsidRPr="00CA6AC5">
        <w:rPr>
          <w:rFonts w:cs="Calibri"/>
          <w:i/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</w:p>
    <w:p w14:paraId="76E8CA98" w14:textId="77777777" w:rsidR="009D5315" w:rsidRPr="00CA6AC5" w:rsidRDefault="009D5315" w:rsidP="009D5315">
      <w:pPr>
        <w:spacing w:after="44" w:line="259" w:lineRule="auto"/>
        <w:ind w:left="15" w:firstLine="0"/>
        <w:rPr>
          <w:sz w:val="20"/>
          <w:szCs w:val="20"/>
        </w:rPr>
      </w:pPr>
      <w:r w:rsidRPr="00CA6AC5">
        <w:rPr>
          <w:sz w:val="20"/>
          <w:szCs w:val="20"/>
        </w:rPr>
        <w:t xml:space="preserve"> </w:t>
      </w:r>
      <w:r w:rsidRPr="00CA6AC5">
        <w:rPr>
          <w:rFonts w:cs="Calibri"/>
          <w:sz w:val="20"/>
          <w:szCs w:val="20"/>
        </w:rPr>
        <w:t xml:space="preserve"> </w:t>
      </w:r>
    </w:p>
    <w:p w14:paraId="5BB1103E" w14:textId="77777777" w:rsidR="009D5315" w:rsidRPr="00CA6AC5" w:rsidRDefault="009D5315" w:rsidP="009D5315">
      <w:pPr>
        <w:pStyle w:val="Heading1"/>
        <w:ind w:left="-5"/>
        <w:rPr>
          <w:sz w:val="20"/>
          <w:szCs w:val="20"/>
        </w:rPr>
      </w:pPr>
      <w:r w:rsidRPr="00CA6AC5">
        <w:rPr>
          <w:b w:val="0"/>
          <w:sz w:val="20"/>
          <w:szCs w:val="20"/>
        </w:rPr>
        <w:t xml:space="preserve"> </w:t>
      </w:r>
      <w:r w:rsidRPr="00CA6AC5">
        <w:rPr>
          <w:sz w:val="20"/>
          <w:szCs w:val="20"/>
        </w:rPr>
        <w:t>PUBLICATIONS</w:t>
      </w:r>
      <w:r w:rsidRPr="00CA6AC5">
        <w:rPr>
          <w:b w:val="0"/>
          <w:sz w:val="20"/>
          <w:szCs w:val="20"/>
        </w:rPr>
        <w:t xml:space="preserve"> </w:t>
      </w:r>
      <w:r w:rsidRPr="00CA6AC5">
        <w:rPr>
          <w:sz w:val="20"/>
          <w:szCs w:val="20"/>
        </w:rPr>
        <w:t xml:space="preserve"> </w:t>
      </w:r>
    </w:p>
    <w:p w14:paraId="32C91170" w14:textId="77777777" w:rsidR="009D5315" w:rsidRPr="00CA6AC5" w:rsidRDefault="009D5315" w:rsidP="009D5315">
      <w:pPr>
        <w:numPr>
          <w:ilvl w:val="0"/>
          <w:numId w:val="4"/>
        </w:numPr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 xml:space="preserve">Violence against Women, Its Causes and Consequences on U.S. Sub-National Governments </w:t>
      </w:r>
      <w:r w:rsidRPr="00CA6AC5">
        <w:rPr>
          <w:rFonts w:cs="Calibri"/>
          <w:sz w:val="20"/>
          <w:szCs w:val="20"/>
        </w:rPr>
        <w:t xml:space="preserve"> </w:t>
      </w:r>
    </w:p>
    <w:p w14:paraId="66AEB347" w14:textId="77777777" w:rsidR="009D5315" w:rsidRPr="00CA6AC5" w:rsidRDefault="009D5315" w:rsidP="009D5315">
      <w:pPr>
        <w:ind w:left="356" w:right="139"/>
        <w:rPr>
          <w:sz w:val="20"/>
          <w:szCs w:val="20"/>
        </w:rPr>
      </w:pPr>
      <w:r w:rsidRPr="00CA6AC5">
        <w:rPr>
          <w:sz w:val="20"/>
          <w:szCs w:val="20"/>
        </w:rPr>
        <w:t xml:space="preserve">Violence against Women, Its Causes and Consequences on U.S. Sub-National Governments UN Special Rapporteur · Dec 12, 2020 </w:t>
      </w:r>
      <w:r w:rsidRPr="00CA6AC5">
        <w:rPr>
          <w:rFonts w:cs="Calibri"/>
          <w:sz w:val="20"/>
          <w:szCs w:val="20"/>
        </w:rPr>
        <w:t xml:space="preserve"> </w:t>
      </w:r>
      <w:hyperlink r:id="rId10">
        <w:r w:rsidRPr="00CA6AC5">
          <w:rPr>
            <w:color w:val="1155CC"/>
            <w:sz w:val="20"/>
            <w:szCs w:val="20"/>
            <w:u w:val="single" w:color="1155CC"/>
          </w:rPr>
          <w:t>https://www.ohchr.org/Documents/Issues/Women/SR/RapeReport/Others/16</w:t>
        </w:r>
      </w:hyperlink>
      <w:hyperlink r:id="rId11">
        <w:r w:rsidRPr="00CA6AC5">
          <w:rPr>
            <w:color w:val="1155CC"/>
            <w:sz w:val="20"/>
            <w:szCs w:val="20"/>
            <w:u w:val="single" w:color="1155CC"/>
          </w:rPr>
          <w:t>0</w:t>
        </w:r>
      </w:hyperlink>
      <w:hyperlink r:id="rId12">
        <w:r w:rsidRPr="00CA6AC5">
          <w:rPr>
            <w:color w:val="1155CC"/>
            <w:sz w:val="20"/>
            <w:szCs w:val="20"/>
            <w:u w:val="single" w:color="1155CC"/>
          </w:rPr>
          <w:t>-</w:t>
        </w:r>
      </w:hyperlink>
      <w:hyperlink r:id="rId13">
        <w:r w:rsidRPr="00CA6AC5">
          <w:rPr>
            <w:color w:val="1155CC"/>
            <w:sz w:val="20"/>
            <w:szCs w:val="20"/>
            <w:u w:val="single" w:color="1155CC"/>
          </w:rPr>
          <w:t>usa.pd</w:t>
        </w:r>
      </w:hyperlink>
      <w:hyperlink r:id="rId14">
        <w:r w:rsidRPr="00CA6AC5">
          <w:rPr>
            <w:color w:val="1155CC"/>
            <w:sz w:val="20"/>
            <w:szCs w:val="20"/>
            <w:u w:val="single" w:color="1155CC"/>
          </w:rPr>
          <w:t>f</w:t>
        </w:r>
      </w:hyperlink>
      <w:hyperlink r:id="rId15">
        <w:r w:rsidRPr="00CA6AC5">
          <w:rPr>
            <w:sz w:val="20"/>
            <w:szCs w:val="20"/>
          </w:rPr>
          <w:t xml:space="preserve"> </w:t>
        </w:r>
      </w:hyperlink>
      <w:hyperlink r:id="rId16">
        <w:r w:rsidRPr="00CA6AC5">
          <w:rPr>
            <w:rFonts w:cs="Calibri"/>
            <w:sz w:val="20"/>
            <w:szCs w:val="20"/>
          </w:rPr>
          <w:t xml:space="preserve"> </w:t>
        </w:r>
      </w:hyperlink>
    </w:p>
    <w:p w14:paraId="57209078" w14:textId="77777777" w:rsidR="009D5315" w:rsidRPr="00CA6AC5" w:rsidRDefault="009D5315" w:rsidP="009D5315">
      <w:pPr>
        <w:spacing w:after="65" w:line="259" w:lineRule="auto"/>
        <w:ind w:left="376" w:firstLine="0"/>
        <w:rPr>
          <w:sz w:val="20"/>
          <w:szCs w:val="20"/>
        </w:rPr>
      </w:pPr>
      <w:r w:rsidRPr="00CA6AC5">
        <w:rPr>
          <w:sz w:val="20"/>
          <w:szCs w:val="20"/>
        </w:rPr>
        <w:t xml:space="preserve">  </w:t>
      </w:r>
      <w:r w:rsidRPr="00CA6AC5">
        <w:rPr>
          <w:rFonts w:cs="Calibri"/>
          <w:sz w:val="20"/>
          <w:szCs w:val="20"/>
        </w:rPr>
        <w:t xml:space="preserve"> </w:t>
      </w:r>
    </w:p>
    <w:p w14:paraId="17533818" w14:textId="77777777" w:rsidR="009D5315" w:rsidRPr="00CA6AC5" w:rsidRDefault="009D5315" w:rsidP="009D5315">
      <w:pPr>
        <w:numPr>
          <w:ilvl w:val="0"/>
          <w:numId w:val="4"/>
        </w:numPr>
        <w:ind w:right="72" w:hanging="360"/>
        <w:rPr>
          <w:sz w:val="20"/>
          <w:szCs w:val="20"/>
        </w:rPr>
      </w:pPr>
      <w:r w:rsidRPr="00CA6AC5">
        <w:rPr>
          <w:sz w:val="20"/>
          <w:szCs w:val="20"/>
        </w:rPr>
        <w:t xml:space="preserve">Children's Right to Privacy, Independence, and Autonomy </w:t>
      </w:r>
      <w:r w:rsidRPr="00CA6AC5">
        <w:rPr>
          <w:rFonts w:cs="Calibri"/>
          <w:sz w:val="20"/>
          <w:szCs w:val="20"/>
        </w:rPr>
        <w:t xml:space="preserve"> </w:t>
      </w:r>
    </w:p>
    <w:p w14:paraId="6E9BA4CB" w14:textId="77777777" w:rsidR="009D5315" w:rsidRPr="00CA6AC5" w:rsidRDefault="009D5315" w:rsidP="009D5315">
      <w:pPr>
        <w:spacing w:after="192" w:line="250" w:lineRule="auto"/>
        <w:ind w:left="361" w:firstLine="0"/>
        <w:rPr>
          <w:sz w:val="20"/>
          <w:szCs w:val="20"/>
        </w:rPr>
      </w:pPr>
      <w:r w:rsidRPr="00CA6AC5">
        <w:rPr>
          <w:sz w:val="20"/>
          <w:szCs w:val="20"/>
        </w:rPr>
        <w:t xml:space="preserve">Report to the UN Special Rapporteur on the Right to Privacy · Sep 28, 2020 </w:t>
      </w:r>
      <w:r w:rsidRPr="00CA6AC5">
        <w:rPr>
          <w:rFonts w:cs="Calibri"/>
          <w:sz w:val="20"/>
          <w:szCs w:val="20"/>
        </w:rPr>
        <w:t xml:space="preserve"> </w:t>
      </w:r>
      <w:hyperlink r:id="rId17">
        <w:r w:rsidRPr="00CA6AC5">
          <w:rPr>
            <w:color w:val="1155CC"/>
            <w:sz w:val="20"/>
            <w:szCs w:val="20"/>
            <w:u w:val="single" w:color="1155CC"/>
          </w:rPr>
          <w:t>https://www.ohchr.org/Documents/Issues/Privacy/SR_Privacy/privac</w:t>
        </w:r>
      </w:hyperlink>
      <w:hyperlink r:id="rId18">
        <w:r w:rsidRPr="00CA6AC5">
          <w:rPr>
            <w:color w:val="1155CC"/>
            <w:sz w:val="20"/>
            <w:szCs w:val="20"/>
            <w:u w:val="single" w:color="1155CC"/>
          </w:rPr>
          <w:t>y</w:t>
        </w:r>
      </w:hyperlink>
      <w:hyperlink r:id="rId19">
        <w:r w:rsidRPr="00CA6AC5">
          <w:rPr>
            <w:color w:val="1155CC"/>
            <w:sz w:val="20"/>
            <w:szCs w:val="20"/>
            <w:u w:val="single" w:color="1155CC"/>
          </w:rPr>
          <w:t>-</w:t>
        </w:r>
      </w:hyperlink>
      <w:hyperlink r:id="rId20">
        <w:r w:rsidRPr="00CA6AC5">
          <w:rPr>
            <w:color w:val="1155CC"/>
            <w:sz w:val="20"/>
            <w:szCs w:val="20"/>
            <w:u w:val="single" w:color="1155CC"/>
          </w:rPr>
          <w:t>child/Othe</w:t>
        </w:r>
      </w:hyperlink>
      <w:hyperlink r:id="rId21">
        <w:r w:rsidRPr="00CA6AC5">
          <w:rPr>
            <w:color w:val="1155CC"/>
            <w:sz w:val="20"/>
            <w:szCs w:val="20"/>
            <w:u w:val="single" w:color="1155CC"/>
          </w:rPr>
          <w:t>r</w:t>
        </w:r>
      </w:hyperlink>
      <w:hyperlink r:id="rId22">
        <w:r w:rsidRPr="00CA6AC5">
          <w:rPr>
            <w:color w:val="1155CC"/>
            <w:sz w:val="20"/>
            <w:szCs w:val="20"/>
            <w:u w:val="single" w:color="1155CC"/>
          </w:rPr>
          <w:t>-</w:t>
        </w:r>
      </w:hyperlink>
      <w:hyperlink r:id="rId23">
        <w:r w:rsidRPr="00CA6AC5">
          <w:rPr>
            <w:color w:val="1155CC"/>
            <w:sz w:val="20"/>
            <w:szCs w:val="20"/>
            <w:u w:val="single" w:color="1155CC"/>
          </w:rPr>
          <w:t>Stakeholders/</w:t>
        </w:r>
      </w:hyperlink>
      <w:hyperlink r:id="rId24">
        <w:r w:rsidRPr="00CA6AC5">
          <w:rPr>
            <w:color w:val="1155CC"/>
            <w:sz w:val="20"/>
            <w:szCs w:val="20"/>
            <w:u w:val="single" w:color="1155CC"/>
          </w:rPr>
          <w:t>6</w:t>
        </w:r>
      </w:hyperlink>
      <w:hyperlink r:id="rId25"/>
      <w:hyperlink r:id="rId26">
        <w:r w:rsidRPr="00CA6AC5">
          <w:rPr>
            <w:color w:val="1155CC"/>
            <w:sz w:val="20"/>
            <w:szCs w:val="20"/>
            <w:u w:val="single" w:color="1155CC"/>
          </w:rPr>
          <w:t>JCroc</w:t>
        </w:r>
      </w:hyperlink>
      <w:hyperlink r:id="rId27">
        <w:r w:rsidRPr="00CA6AC5">
          <w:rPr>
            <w:color w:val="1155CC"/>
            <w:sz w:val="20"/>
            <w:szCs w:val="20"/>
            <w:u w:val="single" w:color="1155CC"/>
          </w:rPr>
          <w:t>k</w:t>
        </w:r>
      </w:hyperlink>
      <w:hyperlink r:id="rId28">
        <w:r w:rsidRPr="00CA6AC5">
          <w:rPr>
            <w:color w:val="1155CC"/>
            <w:sz w:val="20"/>
            <w:szCs w:val="20"/>
            <w:u w:val="single" w:color="1155CC"/>
          </w:rPr>
          <w:t>-</w:t>
        </w:r>
      </w:hyperlink>
      <w:hyperlink r:id="rId29">
        <w:r w:rsidRPr="00CA6AC5">
          <w:rPr>
            <w:color w:val="1155CC"/>
            <w:sz w:val="20"/>
            <w:szCs w:val="20"/>
            <w:u w:val="single" w:color="1155CC"/>
          </w:rPr>
          <w:t>America</w:t>
        </w:r>
      </w:hyperlink>
      <w:hyperlink r:id="rId30">
        <w:r w:rsidRPr="00CA6AC5">
          <w:rPr>
            <w:color w:val="1155CC"/>
            <w:sz w:val="20"/>
            <w:szCs w:val="20"/>
            <w:u w:val="single" w:color="1155CC"/>
          </w:rPr>
          <w:t>n</w:t>
        </w:r>
      </w:hyperlink>
      <w:hyperlink r:id="rId31">
        <w:r w:rsidRPr="00CA6AC5">
          <w:rPr>
            <w:color w:val="1155CC"/>
            <w:sz w:val="20"/>
            <w:szCs w:val="20"/>
            <w:u w:val="single" w:color="1155CC"/>
          </w:rPr>
          <w:t>-</w:t>
        </w:r>
      </w:hyperlink>
      <w:hyperlink r:id="rId32">
        <w:r w:rsidRPr="00CA6AC5">
          <w:rPr>
            <w:color w:val="1155CC"/>
            <w:sz w:val="20"/>
            <w:szCs w:val="20"/>
            <w:u w:val="single" w:color="1155CC"/>
          </w:rPr>
          <w:t>University.pd</w:t>
        </w:r>
      </w:hyperlink>
      <w:hyperlink r:id="rId33">
        <w:r w:rsidRPr="00CA6AC5">
          <w:rPr>
            <w:color w:val="1155CC"/>
            <w:sz w:val="20"/>
            <w:szCs w:val="20"/>
            <w:u w:val="single" w:color="1155CC"/>
          </w:rPr>
          <w:t>f</w:t>
        </w:r>
      </w:hyperlink>
      <w:hyperlink r:id="rId34">
        <w:r w:rsidRPr="00CA6AC5">
          <w:rPr>
            <w:sz w:val="20"/>
            <w:szCs w:val="20"/>
          </w:rPr>
          <w:t xml:space="preserve"> </w:t>
        </w:r>
      </w:hyperlink>
      <w:hyperlink r:id="rId35">
        <w:r w:rsidRPr="00CA6AC5">
          <w:rPr>
            <w:rFonts w:cs="Calibri"/>
            <w:sz w:val="20"/>
            <w:szCs w:val="20"/>
          </w:rPr>
          <w:t xml:space="preserve"> </w:t>
        </w:r>
      </w:hyperlink>
    </w:p>
    <w:p w14:paraId="640DE2CD" w14:textId="77777777" w:rsidR="009D5315" w:rsidRDefault="009D5315" w:rsidP="009D5315">
      <w:pPr>
        <w:spacing w:after="0" w:line="259" w:lineRule="auto"/>
        <w:ind w:left="15" w:firstLine="0"/>
      </w:pPr>
      <w:r>
        <w:t xml:space="preserve"> </w:t>
      </w:r>
      <w:r>
        <w:rPr>
          <w:rFonts w:cs="Calibri"/>
        </w:rPr>
        <w:t xml:space="preserve"> </w:t>
      </w:r>
    </w:p>
    <w:p w14:paraId="03C2B143" w14:textId="77777777" w:rsidR="009D5315" w:rsidRDefault="009D5315" w:rsidP="009D5315">
      <w:pPr>
        <w:spacing w:after="0" w:line="259" w:lineRule="auto"/>
        <w:ind w:left="15" w:firstLine="0"/>
      </w:pPr>
      <w:r>
        <w:t xml:space="preserve"> </w:t>
      </w:r>
      <w:r>
        <w:rPr>
          <w:rFonts w:cs="Calibri"/>
        </w:rPr>
        <w:t xml:space="preserve"> </w:t>
      </w:r>
    </w:p>
    <w:p w14:paraId="1F7F7467" w14:textId="77777777" w:rsidR="00166293" w:rsidRDefault="00166293"/>
    <w:sectPr w:rsidR="00166293" w:rsidSect="00525853">
      <w:type w:val="continuous"/>
      <w:pgSz w:w="12240" w:h="15840"/>
      <w:pgMar w:top="1584" w:right="1584" w:bottom="1584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F32BA" w14:textId="77777777" w:rsidR="00E026D5" w:rsidRDefault="00E026D5" w:rsidP="00CA6AC5">
      <w:pPr>
        <w:spacing w:after="0" w:line="240" w:lineRule="auto"/>
      </w:pPr>
      <w:r>
        <w:separator/>
      </w:r>
    </w:p>
  </w:endnote>
  <w:endnote w:type="continuationSeparator" w:id="0">
    <w:p w14:paraId="16D103AC" w14:textId="77777777" w:rsidR="00E026D5" w:rsidRDefault="00E026D5" w:rsidP="00CA6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13650954"/>
      <w:docPartObj>
        <w:docPartGallery w:val="Page Numbers (Bottom of Page)"/>
        <w:docPartUnique/>
      </w:docPartObj>
    </w:sdtPr>
    <w:sdtContent>
      <w:p w14:paraId="2103FC86" w14:textId="34B8B5A0" w:rsidR="00CA6AC5" w:rsidRDefault="00CA6AC5" w:rsidP="00F503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970A201" w14:textId="77777777" w:rsidR="00CA6AC5" w:rsidRDefault="00CA6AC5" w:rsidP="00CA6A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68096808"/>
      <w:docPartObj>
        <w:docPartGallery w:val="Page Numbers (Bottom of Page)"/>
        <w:docPartUnique/>
      </w:docPartObj>
    </w:sdtPr>
    <w:sdtContent>
      <w:p w14:paraId="77A27E73" w14:textId="5B81CFEB" w:rsidR="00CA6AC5" w:rsidRDefault="00CA6AC5" w:rsidP="00F503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A15E12" w14:textId="77777777" w:rsidR="00CA6AC5" w:rsidRDefault="00CA6AC5" w:rsidP="00CA6AC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0F9C7" w14:textId="77777777" w:rsidR="00E026D5" w:rsidRDefault="00E026D5" w:rsidP="00CA6AC5">
      <w:pPr>
        <w:spacing w:after="0" w:line="240" w:lineRule="auto"/>
      </w:pPr>
      <w:r>
        <w:separator/>
      </w:r>
    </w:p>
  </w:footnote>
  <w:footnote w:type="continuationSeparator" w:id="0">
    <w:p w14:paraId="0519742B" w14:textId="77777777" w:rsidR="00E026D5" w:rsidRDefault="00E026D5" w:rsidP="00CA6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70"/>
    <w:multiLevelType w:val="hybridMultilevel"/>
    <w:tmpl w:val="25E87D20"/>
    <w:lvl w:ilvl="0" w:tplc="9246F62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42AA3E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70A70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4AED66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284AEB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054FC0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7CBBA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40AD81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D2BCE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60768"/>
    <w:multiLevelType w:val="hybridMultilevel"/>
    <w:tmpl w:val="9F0ACEEA"/>
    <w:lvl w:ilvl="0" w:tplc="6C569890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02EAC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C64B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10C4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2EA1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3E2E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185B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9AB12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0ACE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2623A9"/>
    <w:multiLevelType w:val="multilevel"/>
    <w:tmpl w:val="753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0E5963"/>
    <w:multiLevelType w:val="hybridMultilevel"/>
    <w:tmpl w:val="C74C473C"/>
    <w:lvl w:ilvl="0" w:tplc="2E8AD4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2EEA3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1A300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BACA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10485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508DD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1C63C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C8A58E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E091D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395FD9"/>
    <w:multiLevelType w:val="hybridMultilevel"/>
    <w:tmpl w:val="CAF831E8"/>
    <w:lvl w:ilvl="0" w:tplc="0ADE536C">
      <w:start w:val="1"/>
      <w:numFmt w:val="bullet"/>
      <w:lvlText w:val="•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EC36CA">
      <w:start w:val="1"/>
      <w:numFmt w:val="bullet"/>
      <w:lvlText w:val="o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A04AA36">
      <w:start w:val="1"/>
      <w:numFmt w:val="bullet"/>
      <w:lvlText w:val="▪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41E09AC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B48FB22">
      <w:start w:val="1"/>
      <w:numFmt w:val="bullet"/>
      <w:lvlText w:val="o"/>
      <w:lvlJc w:val="left"/>
      <w:pPr>
        <w:ind w:left="3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8049AB6">
      <w:start w:val="1"/>
      <w:numFmt w:val="bullet"/>
      <w:lvlText w:val="▪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A64830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4F6640A">
      <w:start w:val="1"/>
      <w:numFmt w:val="bullet"/>
      <w:lvlText w:val="o"/>
      <w:lvlJc w:val="left"/>
      <w:pPr>
        <w:ind w:left="5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24ECD38">
      <w:start w:val="1"/>
      <w:numFmt w:val="bullet"/>
      <w:lvlText w:val="▪"/>
      <w:lvlJc w:val="left"/>
      <w:pPr>
        <w:ind w:left="6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40467A"/>
    <w:multiLevelType w:val="hybridMultilevel"/>
    <w:tmpl w:val="1CEA8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3399B"/>
    <w:multiLevelType w:val="multilevel"/>
    <w:tmpl w:val="8240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D458DA"/>
    <w:multiLevelType w:val="multilevel"/>
    <w:tmpl w:val="F8E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17741A"/>
    <w:multiLevelType w:val="multilevel"/>
    <w:tmpl w:val="9F5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B03943"/>
    <w:multiLevelType w:val="multilevel"/>
    <w:tmpl w:val="125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BB3983"/>
    <w:multiLevelType w:val="multilevel"/>
    <w:tmpl w:val="34F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D92CF1"/>
    <w:multiLevelType w:val="multilevel"/>
    <w:tmpl w:val="A97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5438D1"/>
    <w:multiLevelType w:val="hybridMultilevel"/>
    <w:tmpl w:val="BF50E2D4"/>
    <w:lvl w:ilvl="0" w:tplc="7BEEC7CA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32A6B0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6C6C4C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922BF2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948C96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A2CDB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74D01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36C08E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D6FD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2B6BF7"/>
    <w:multiLevelType w:val="hybridMultilevel"/>
    <w:tmpl w:val="54108084"/>
    <w:lvl w:ilvl="0" w:tplc="C06A33B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E42A86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BA550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9841B2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7D85A7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42967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122D0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C9294E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48EAD1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3692">
    <w:abstractNumId w:val="0"/>
  </w:num>
  <w:num w:numId="2" w16cid:durableId="131489281">
    <w:abstractNumId w:val="4"/>
  </w:num>
  <w:num w:numId="3" w16cid:durableId="2067874996">
    <w:abstractNumId w:val="3"/>
  </w:num>
  <w:num w:numId="4" w16cid:durableId="501361874">
    <w:abstractNumId w:val="13"/>
  </w:num>
  <w:num w:numId="5" w16cid:durableId="1126043113">
    <w:abstractNumId w:val="12"/>
  </w:num>
  <w:num w:numId="6" w16cid:durableId="2116513553">
    <w:abstractNumId w:val="1"/>
  </w:num>
  <w:num w:numId="7" w16cid:durableId="924606471">
    <w:abstractNumId w:val="5"/>
  </w:num>
  <w:num w:numId="8" w16cid:durableId="1567300279">
    <w:abstractNumId w:val="9"/>
  </w:num>
  <w:num w:numId="9" w16cid:durableId="614142423">
    <w:abstractNumId w:val="2"/>
  </w:num>
  <w:num w:numId="10" w16cid:durableId="586111431">
    <w:abstractNumId w:val="10"/>
  </w:num>
  <w:num w:numId="11" w16cid:durableId="236788836">
    <w:abstractNumId w:val="8"/>
  </w:num>
  <w:num w:numId="12" w16cid:durableId="1482499339">
    <w:abstractNumId w:val="7"/>
  </w:num>
  <w:num w:numId="13" w16cid:durableId="1504314853">
    <w:abstractNumId w:val="6"/>
  </w:num>
  <w:num w:numId="14" w16cid:durableId="7034797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15"/>
    <w:rsid w:val="00014714"/>
    <w:rsid w:val="000F0EFD"/>
    <w:rsid w:val="00140477"/>
    <w:rsid w:val="00166293"/>
    <w:rsid w:val="001D70E9"/>
    <w:rsid w:val="001F0EDD"/>
    <w:rsid w:val="002A2A7E"/>
    <w:rsid w:val="002C0F7C"/>
    <w:rsid w:val="002D4103"/>
    <w:rsid w:val="00355446"/>
    <w:rsid w:val="0052018F"/>
    <w:rsid w:val="00525853"/>
    <w:rsid w:val="005C593B"/>
    <w:rsid w:val="006A11EA"/>
    <w:rsid w:val="007634E8"/>
    <w:rsid w:val="007E21CE"/>
    <w:rsid w:val="008B289F"/>
    <w:rsid w:val="0091693D"/>
    <w:rsid w:val="009D03AD"/>
    <w:rsid w:val="009D5315"/>
    <w:rsid w:val="00A21BB2"/>
    <w:rsid w:val="00AE44B3"/>
    <w:rsid w:val="00C06615"/>
    <w:rsid w:val="00C16DC8"/>
    <w:rsid w:val="00C254B1"/>
    <w:rsid w:val="00CA6AC5"/>
    <w:rsid w:val="00CB0F55"/>
    <w:rsid w:val="00CD4CBA"/>
    <w:rsid w:val="00CF7D3C"/>
    <w:rsid w:val="00D14807"/>
    <w:rsid w:val="00E026D5"/>
    <w:rsid w:val="00E90B16"/>
    <w:rsid w:val="00F12F81"/>
    <w:rsid w:val="00FF4C57"/>
    <w:rsid w:val="00FF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57E8"/>
  <w15:chartTrackingRefBased/>
  <w15:docId w15:val="{E1C5652C-FD20-504E-8FB3-6ADAD301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15"/>
    <w:pPr>
      <w:spacing w:after="5" w:line="254" w:lineRule="auto"/>
      <w:ind w:left="25" w:hanging="10"/>
    </w:pPr>
    <w:rPr>
      <w:rFonts w:ascii="Calibri" w:eastAsia="Calibri" w:hAnsi="Calibri" w:cs="Times New Roman"/>
      <w:color w:val="000000"/>
      <w:kern w:val="2"/>
      <w:sz w:val="21"/>
      <w:lang w:val="en" w:eastAsia="e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9D5315"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000000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315"/>
    <w:rPr>
      <w:rFonts w:ascii="Calibri" w:eastAsia="Calibri" w:hAnsi="Calibri" w:cs="Calibri"/>
      <w:b/>
      <w:color w:val="000000"/>
      <w:kern w:val="2"/>
      <w14:ligatures w14:val="standardContextual"/>
    </w:rPr>
  </w:style>
  <w:style w:type="table" w:customStyle="1" w:styleId="TableGrid">
    <w:name w:val="TableGrid"/>
    <w:rsid w:val="009D5315"/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D531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A6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C5"/>
    <w:rPr>
      <w:rFonts w:ascii="Calibri" w:eastAsia="Calibri" w:hAnsi="Calibri" w:cs="Times New Roman"/>
      <w:color w:val="000000"/>
      <w:kern w:val="2"/>
      <w:sz w:val="21"/>
      <w:lang w:val="en" w:eastAsia="en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CA6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hchr.org/Documents/Issues/Women/SR/RapeReport/Others/160-usa.pdf" TargetMode="External"/><Relationship Id="rId18" Type="http://schemas.openxmlformats.org/officeDocument/2006/relationships/hyperlink" Target="https://www.ohchr.org/Documents/Issues/Privacy/SR_Privacy/privacy-child/Other-Stakeholders/6-J-Crock-American-University.pdf" TargetMode="External"/><Relationship Id="rId26" Type="http://schemas.openxmlformats.org/officeDocument/2006/relationships/hyperlink" Target="https://www.ohchr.org/Documents/Issues/Privacy/SR_Privacy/privacy-child/Other-Stakeholders/6-J-Crock-American-University.pdf" TargetMode="External"/><Relationship Id="rId39" Type="http://schemas.openxmlformats.org/officeDocument/2006/relationships/customXml" Target="../customXml/item3.xml"/><Relationship Id="rId21" Type="http://schemas.openxmlformats.org/officeDocument/2006/relationships/hyperlink" Target="https://www.ohchr.org/Documents/Issues/Privacy/SR_Privacy/privacy-child/Other-Stakeholders/6-J-Crock-American-University.pdf" TargetMode="External"/><Relationship Id="rId34" Type="http://schemas.openxmlformats.org/officeDocument/2006/relationships/hyperlink" Target="https://www.ohchr.org/Documents/Issues/Privacy/SR_Privacy/privacy-child/Other-Stakeholders/6-J-Crock-American-University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ohchr.org/Documents/Issues/Women/SR/RapeReport/Others/160-usa.pdf" TargetMode="External"/><Relationship Id="rId17" Type="http://schemas.openxmlformats.org/officeDocument/2006/relationships/hyperlink" Target="https://www.ohchr.org/Documents/Issues/Privacy/SR_Privacy/privacy-child/Other-Stakeholders/6-J-Crock-American-University.pdf" TargetMode="External"/><Relationship Id="rId25" Type="http://schemas.openxmlformats.org/officeDocument/2006/relationships/hyperlink" Target="https://www.ohchr.org/Documents/Issues/Privacy/SR_Privacy/privacy-child/Other-Stakeholders/6-J-Crock-American-University.pdf" TargetMode="External"/><Relationship Id="rId33" Type="http://schemas.openxmlformats.org/officeDocument/2006/relationships/hyperlink" Target="https://www.ohchr.org/Documents/Issues/Privacy/SR_Privacy/privacy-child/Other-Stakeholders/6-J-Crock-American-University.pdf" TargetMode="External"/><Relationship Id="rId38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www.ohchr.org/Documents/Issues/Women/SR/RapeReport/Others/160-usa.pdf" TargetMode="External"/><Relationship Id="rId20" Type="http://schemas.openxmlformats.org/officeDocument/2006/relationships/hyperlink" Target="https://www.ohchr.org/Documents/Issues/Privacy/SR_Privacy/privacy-child/Other-Stakeholders/6-J-Crock-American-University.pdf" TargetMode="External"/><Relationship Id="rId29" Type="http://schemas.openxmlformats.org/officeDocument/2006/relationships/hyperlink" Target="https://www.ohchr.org/Documents/Issues/Privacy/SR_Privacy/privacy-child/Other-Stakeholders/6-J-Crock-American-University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hchr.org/Documents/Issues/Women/SR/RapeReport/Others/160-usa.pdf" TargetMode="External"/><Relationship Id="rId24" Type="http://schemas.openxmlformats.org/officeDocument/2006/relationships/hyperlink" Target="https://www.ohchr.org/Documents/Issues/Privacy/SR_Privacy/privacy-child/Other-Stakeholders/6-J-Crock-American-University.pdf" TargetMode="External"/><Relationship Id="rId32" Type="http://schemas.openxmlformats.org/officeDocument/2006/relationships/hyperlink" Target="https://www.ohchr.org/Documents/Issues/Privacy/SR_Privacy/privacy-child/Other-Stakeholders/6-J-Crock-American-University.pdf" TargetMode="External"/><Relationship Id="rId37" Type="http://schemas.openxmlformats.org/officeDocument/2006/relationships/theme" Target="theme/theme1.xml"/><Relationship Id="rId40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hyperlink" Target="https://www.ohchr.org/Documents/Issues/Women/SR/RapeReport/Others/160-usa.pdf" TargetMode="External"/><Relationship Id="rId23" Type="http://schemas.openxmlformats.org/officeDocument/2006/relationships/hyperlink" Target="https://www.ohchr.org/Documents/Issues/Privacy/SR_Privacy/privacy-child/Other-Stakeholders/6-J-Crock-American-University.pdf" TargetMode="External"/><Relationship Id="rId28" Type="http://schemas.openxmlformats.org/officeDocument/2006/relationships/hyperlink" Target="https://www.ohchr.org/Documents/Issues/Privacy/SR_Privacy/privacy-child/Other-Stakeholders/6-J-Crock-American-University.pdf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ohchr.org/Documents/Issues/Women/SR/RapeReport/Others/160-usa.pdf" TargetMode="External"/><Relationship Id="rId19" Type="http://schemas.openxmlformats.org/officeDocument/2006/relationships/hyperlink" Target="https://www.ohchr.org/Documents/Issues/Privacy/SR_Privacy/privacy-child/Other-Stakeholders/6-J-Crock-American-University.pdf" TargetMode="External"/><Relationship Id="rId31" Type="http://schemas.openxmlformats.org/officeDocument/2006/relationships/hyperlink" Target="https://www.ohchr.org/Documents/Issues/Privacy/SR_Privacy/privacy-child/Other-Stakeholders/6-J-Crock-American-University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www.ohchr.org/Documents/Issues/Women/SR/RapeReport/Others/160-usa.pdf" TargetMode="External"/><Relationship Id="rId22" Type="http://schemas.openxmlformats.org/officeDocument/2006/relationships/hyperlink" Target="https://www.ohchr.org/Documents/Issues/Privacy/SR_Privacy/privacy-child/Other-Stakeholders/6-J-Crock-American-University.pdf" TargetMode="External"/><Relationship Id="rId27" Type="http://schemas.openxmlformats.org/officeDocument/2006/relationships/hyperlink" Target="https://www.ohchr.org/Documents/Issues/Privacy/SR_Privacy/privacy-child/Other-Stakeholders/6-J-Crock-American-University.pdf" TargetMode="External"/><Relationship Id="rId30" Type="http://schemas.openxmlformats.org/officeDocument/2006/relationships/hyperlink" Target="https://www.ohchr.org/Documents/Issues/Privacy/SR_Privacy/privacy-child/Other-Stakeholders/6-J-Crock-American-University.pdf" TargetMode="External"/><Relationship Id="rId35" Type="http://schemas.openxmlformats.org/officeDocument/2006/relationships/hyperlink" Target="https://www.ohchr.org/Documents/Issues/Privacy/SR_Privacy/privacy-child/Other-Stakeholders/6-J-Crock-American-University.pdf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B67B48-EF9A-1B4F-8B25-287D10E55A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F8582C-33FF-461D-BDD4-50E4C02CB764}"/>
</file>

<file path=customXml/itemProps3.xml><?xml version="1.0" encoding="utf-8"?>
<ds:datastoreItem xmlns:ds="http://schemas.openxmlformats.org/officeDocument/2006/customXml" ds:itemID="{AD8175CC-4EBB-4236-B5FE-0D7CDA812E33}"/>
</file>

<file path=customXml/itemProps4.xml><?xml version="1.0" encoding="utf-8"?>
<ds:datastoreItem xmlns:ds="http://schemas.openxmlformats.org/officeDocument/2006/customXml" ds:itemID="{976631CD-67CA-4492-9BBA-AF88629185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Tata</dc:creator>
  <cp:keywords/>
  <dc:description/>
  <cp:lastModifiedBy>George Bayer</cp:lastModifiedBy>
  <cp:revision>2</cp:revision>
  <dcterms:created xsi:type="dcterms:W3CDTF">2024-02-12T18:20:00Z</dcterms:created>
  <dcterms:modified xsi:type="dcterms:W3CDTF">2024-02-12T18:20:00Z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112400</vt:r8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ntentTypeId">
    <vt:lpwstr>0x010100B01F566F7BB32848BD5DA6C2BF308DB7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