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74BFD116" w:rsidR="000B484C" w:rsidRPr="00EA73A1" w:rsidRDefault="00A20987" w:rsidP="00CB0557">
      <w:pPr>
        <w:rPr>
          <w:rFonts w:ascii="Times New Roman" w:hAnsi="Times New Roman"/>
          <w:b/>
        </w:rPr>
      </w:pPr>
      <w:r>
        <w:rPr>
          <w:rFonts w:ascii="Times New Roman" w:hAnsi="Times New Roman"/>
          <w:b/>
        </w:rPr>
        <w:t>Cris C. Shaw</w:t>
      </w:r>
      <w:r>
        <w:rPr>
          <w:rFonts w:ascii="Times New Roman" w:hAnsi="Times New Roman"/>
          <w:b/>
        </w:rPr>
        <w:tab/>
      </w:r>
    </w:p>
    <w:p w14:paraId="3C4D7E81" w14:textId="43EC244D" w:rsidR="00A945C0" w:rsidRDefault="00867052" w:rsidP="00CB0557">
      <w:pPr>
        <w:widowControl w:val="0"/>
        <w:rPr>
          <w:rFonts w:ascii="Times New Roman" w:hAnsi="Times New Roman"/>
        </w:rPr>
      </w:pPr>
      <w:hyperlink r:id="rId8" w:history="1">
        <w:r w:rsidR="00A20987" w:rsidRPr="00252579">
          <w:rPr>
            <w:rStyle w:val="Hyperlink"/>
            <w:rFonts w:ascii="Times New Roman" w:hAnsi="Times New Roman"/>
          </w:rPr>
          <w:t>cshaw@cobec.com</w:t>
        </w:r>
      </w:hyperlink>
      <w:r w:rsidR="00A20987">
        <w:rPr>
          <w:rFonts w:ascii="Times New Roman" w:hAnsi="Times New Roman"/>
        </w:rPr>
        <w:tab/>
      </w:r>
    </w:p>
    <w:p w14:paraId="618E33B5" w14:textId="56CDB8D4" w:rsidR="001E79DA" w:rsidRPr="00EA73A1" w:rsidRDefault="00A20987" w:rsidP="00CB0557">
      <w:pPr>
        <w:rPr>
          <w:rFonts w:ascii="Times New Roman" w:hAnsi="Times New Roman"/>
        </w:rPr>
      </w:pPr>
      <w:r>
        <w:rPr>
          <w:rFonts w:ascii="Times New Roman" w:hAnsi="Times New Roman"/>
        </w:rPr>
        <w:t>703-628-4000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9AFACBF"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Over twenty-four years of experience in cost estimating, operations research, financial management, program management, and government acquisition</w:t>
      </w:r>
    </w:p>
    <w:p w14:paraId="58A28B24"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Led teams and delivered a wide range of products including Life Cycle Cost Estimates (LCCE), Agency Cost Positions (ACP), Independent Government Cost Estimates (IGCE), source selection evaluation analyses, risk assessments, and Analysis of Alternatives (</w:t>
      </w:r>
      <w:proofErr w:type="spellStart"/>
      <w:r w:rsidRPr="00A20987">
        <w:rPr>
          <w:rFonts w:ascii="Times New Roman" w:hAnsi="Times New Roman"/>
        </w:rPr>
        <w:t>AoA</w:t>
      </w:r>
      <w:proofErr w:type="spellEnd"/>
      <w:r w:rsidRPr="00A20987">
        <w:rPr>
          <w:rFonts w:ascii="Times New Roman" w:hAnsi="Times New Roman"/>
        </w:rPr>
        <w:t>)</w:t>
      </w:r>
    </w:p>
    <w:p w14:paraId="21BE3F7B"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Supported projects going through Design, Development, Production and Operations &amp; Maintenance phases 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p>
    <w:p w14:paraId="09854709" w14:textId="7AABCE2C" w:rsidR="000B4D19" w:rsidRPr="00A20987" w:rsidRDefault="00A20987" w:rsidP="00A20987">
      <w:pPr>
        <w:pStyle w:val="ListParagraph"/>
        <w:numPr>
          <w:ilvl w:val="0"/>
          <w:numId w:val="26"/>
        </w:numPr>
        <w:rPr>
          <w:rFonts w:ascii="Times New Roman" w:hAnsi="Times New Roman"/>
        </w:rPr>
      </w:pPr>
      <w:r w:rsidRPr="00A20987">
        <w:rPr>
          <w:rFonts w:ascii="Times New Roman" w:hAnsi="Times New Roman"/>
        </w:rPr>
        <w:t xml:space="preserve">Certified Cost Estimator/Analyst </w:t>
      </w:r>
      <w:r w:rsidR="00C2521D">
        <w:rPr>
          <w:rFonts w:ascii="Times New Roman" w:hAnsi="Times New Roman"/>
        </w:rPr>
        <w:t xml:space="preserve">(CCEA) </w:t>
      </w:r>
      <w:r w:rsidRPr="00A20987">
        <w:rPr>
          <w:rFonts w:ascii="Times New Roman" w:hAnsi="Times New Roman"/>
        </w:rPr>
        <w:t>by the International Cost Estimating and Analysis Association</w:t>
      </w:r>
      <w:r w:rsidR="00C2521D">
        <w:rPr>
          <w:rFonts w:ascii="Times New Roman" w:hAnsi="Times New Roman"/>
        </w:rPr>
        <w:t xml:space="preserve"> (ICEAA)</w:t>
      </w:r>
      <w:r w:rsidRPr="00A20987">
        <w:rPr>
          <w:rFonts w:ascii="Times New Roman" w:hAnsi="Times New Roman"/>
        </w:rPr>
        <w:t>; Level III Certified in Business, Cost Estimating, &amp; Financial Management and Level II Certified in Program Management by Department of Defense</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71481AB" w14:textId="77777777"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University of Pittsburgh, Pittsburgh, PA (1993), Bachelor of Science in Industrial Engineering</w:t>
      </w:r>
    </w:p>
    <w:p w14:paraId="1EBE9E32" w14:textId="77777777"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Virginia Polytechnic Institute and State University, Blacksburg, VA (1996), Master of Science courses in Systems Engineering course (non-degree)</w:t>
      </w:r>
    </w:p>
    <w:p w14:paraId="6756EE73" w14:textId="7A0B4E0F" w:rsidR="000B4BA3" w:rsidRPr="00A20987" w:rsidRDefault="00A20987" w:rsidP="00A20987">
      <w:pPr>
        <w:pStyle w:val="ListParagraph"/>
        <w:numPr>
          <w:ilvl w:val="0"/>
          <w:numId w:val="27"/>
        </w:numPr>
        <w:rPr>
          <w:rFonts w:ascii="Times New Roman" w:hAnsi="Times New Roman"/>
          <w:bCs/>
        </w:rPr>
      </w:pPr>
      <w:r w:rsidRPr="00A20987">
        <w:rPr>
          <w:rFonts w:ascii="Times New Roman" w:hAnsi="Times New Roman"/>
          <w:bCs/>
        </w:rPr>
        <w:t>George Washington University, Washington D.C (2003), Master of Business Administration courses (non-degree)</w:t>
      </w:r>
    </w:p>
    <w:p w14:paraId="46A8ACD3" w14:textId="77777777" w:rsidR="00D85084" w:rsidRDefault="00D85084" w:rsidP="00CB0557">
      <w:pPr>
        <w:rPr>
          <w:rFonts w:ascii="Times New Roman" w:hAnsi="Times New Roman"/>
        </w:rPr>
      </w:pPr>
    </w:p>
    <w:p w14:paraId="1113D754" w14:textId="7A200C4A"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A84623A" w14:textId="77777777" w:rsidR="002B047F" w:rsidRDefault="002B047F" w:rsidP="00CB0557">
      <w:pPr>
        <w:rPr>
          <w:rFonts w:ascii="Times New Roman" w:hAnsi="Times New Roman"/>
          <w:b/>
          <w:u w:val="single"/>
        </w:rPr>
      </w:pPr>
    </w:p>
    <w:p w14:paraId="352E5723" w14:textId="5C31EDF6" w:rsidR="002B047F" w:rsidRPr="002B047F" w:rsidRDefault="00A20987" w:rsidP="00A20987">
      <w:pPr>
        <w:rPr>
          <w:rFonts w:ascii="Times New Roman" w:hAnsi="Times New Roman"/>
          <w:b/>
          <w:iCs/>
        </w:rPr>
      </w:pPr>
      <w:r w:rsidRPr="002B047F">
        <w:rPr>
          <w:rFonts w:ascii="Times New Roman" w:hAnsi="Times New Roman"/>
          <w:b/>
          <w:iCs/>
        </w:rPr>
        <w:t>Cobec Consulting, Inc.,</w:t>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p>
    <w:p w14:paraId="73E66960" w14:textId="2F1AE0C9" w:rsidR="00A20987" w:rsidRPr="002B047F" w:rsidRDefault="00A20987" w:rsidP="00A20987">
      <w:pPr>
        <w:rPr>
          <w:rFonts w:ascii="Times New Roman" w:hAnsi="Times New Roman"/>
          <w:b/>
          <w:iCs/>
        </w:rPr>
      </w:pPr>
      <w:r w:rsidRPr="002B047F">
        <w:rPr>
          <w:rFonts w:ascii="Times New Roman" w:hAnsi="Times New Roman"/>
          <w:b/>
          <w:iCs/>
        </w:rPr>
        <w:t>July 2017 – present</w:t>
      </w:r>
    </w:p>
    <w:p w14:paraId="69657B30" w14:textId="77777777" w:rsidR="00A20987" w:rsidRPr="002B047F" w:rsidRDefault="00A20987" w:rsidP="00A20987">
      <w:pPr>
        <w:rPr>
          <w:rFonts w:ascii="Times New Roman" w:hAnsi="Times New Roman"/>
          <w:b/>
          <w:iCs/>
        </w:rPr>
      </w:pPr>
      <w:r w:rsidRPr="002B047F">
        <w:rPr>
          <w:rFonts w:ascii="Times New Roman" w:hAnsi="Times New Roman"/>
          <w:b/>
          <w:iCs/>
        </w:rPr>
        <w:t xml:space="preserve">Title: Principal Consultant </w:t>
      </w:r>
    </w:p>
    <w:p w14:paraId="271931F5"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Prepare risk-adjusted cost estimates for the Enterprise Information Display System (E-IDS) legacy case for the Final Investment Decision (FID) including collecting data, analyzing inputs, and reviewing results</w:t>
      </w:r>
    </w:p>
    <w:p w14:paraId="71EED1CA" w14:textId="6B8CB8A2"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 xml:space="preserve">Supported proposal evaluations, authored Quantitative and Qualitative Technical Evaluations, and created multiple cost estimates for the </w:t>
      </w:r>
      <w:r w:rsidR="00B01809" w:rsidRPr="002B047F">
        <w:rPr>
          <w:rFonts w:ascii="Times New Roman" w:hAnsi="Times New Roman"/>
          <w:bCs/>
          <w:iCs/>
        </w:rPr>
        <w:t>Time-Based</w:t>
      </w:r>
      <w:r w:rsidRPr="002B047F">
        <w:rPr>
          <w:rFonts w:ascii="Times New Roman" w:hAnsi="Times New Roman"/>
          <w:bCs/>
          <w:iCs/>
        </w:rPr>
        <w:t xml:space="preserve"> Flow Management (TBFM) program</w:t>
      </w:r>
    </w:p>
    <w:p w14:paraId="022FE75A"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Conducted business case analysis, including cost, benefit, and shortfall analysis on the FAA National Airspace System Voice System (NVS) program</w:t>
      </w:r>
    </w:p>
    <w:p w14:paraId="3C40C1A2"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lastRenderedPageBreak/>
        <w:t>Developed Air to Ground Media Gateway (AGMG) cost estimate to support the Final Investment Decision (FID) along with the IGCE to support contracting action</w:t>
      </w:r>
    </w:p>
    <w:p w14:paraId="2D72EDE0"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Lead development and implementation of Corporate Social Responsibility (CSR) committee to enhance and serve the communities in which we live and work</w:t>
      </w:r>
    </w:p>
    <w:p w14:paraId="667B03A1"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 overall corporate growth through opportunity capture, proposal writing activities and interviewing candidates</w:t>
      </w:r>
    </w:p>
    <w:p w14:paraId="14E040BB"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 branding and marketing activities by reviewing material before publication/posting, analyzing social media impact and developing word clouds to represent the company visually</w:t>
      </w:r>
    </w:p>
    <w:p w14:paraId="1D8E7ED0" w14:textId="33CB2F3F" w:rsidR="00A20987" w:rsidRP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Supported professional growth by teaching internal training sessions, supporting re-write of ICEAA’s Cost Estimating Body of Knowledge, and presenting briefings at a national conference and regional luncheon</w:t>
      </w:r>
    </w:p>
    <w:p w14:paraId="67529E8D" w14:textId="77777777" w:rsidR="00A20987" w:rsidRPr="00A20987" w:rsidRDefault="00A20987" w:rsidP="00A20987">
      <w:pPr>
        <w:rPr>
          <w:rFonts w:ascii="Times New Roman" w:hAnsi="Times New Roman"/>
          <w:bCs/>
          <w:iCs/>
        </w:rPr>
      </w:pPr>
    </w:p>
    <w:p w14:paraId="45FE5E15" w14:textId="77777777" w:rsidR="002B047F" w:rsidRPr="002B047F" w:rsidRDefault="00A20987" w:rsidP="00A20987">
      <w:pPr>
        <w:rPr>
          <w:rFonts w:ascii="Times New Roman" w:hAnsi="Times New Roman"/>
          <w:b/>
          <w:iCs/>
        </w:rPr>
      </w:pPr>
      <w:r w:rsidRPr="002B047F">
        <w:rPr>
          <w:rFonts w:ascii="Times New Roman" w:hAnsi="Times New Roman"/>
          <w:b/>
          <w:iCs/>
        </w:rPr>
        <w:t>Booz Allen Hamilton</w:t>
      </w:r>
      <w:r w:rsidRPr="002B047F">
        <w:rPr>
          <w:rFonts w:ascii="Times New Roman" w:hAnsi="Times New Roman"/>
          <w:b/>
          <w:iCs/>
        </w:rPr>
        <w:tab/>
      </w:r>
    </w:p>
    <w:p w14:paraId="679982A1" w14:textId="1E58AEE7" w:rsidR="00A20987" w:rsidRPr="002B047F" w:rsidRDefault="00A20987" w:rsidP="00A20987">
      <w:pPr>
        <w:rPr>
          <w:rFonts w:ascii="Times New Roman" w:hAnsi="Times New Roman"/>
          <w:b/>
          <w:iCs/>
        </w:rPr>
      </w:pPr>
      <w:r w:rsidRPr="002B047F">
        <w:rPr>
          <w:rFonts w:ascii="Times New Roman" w:hAnsi="Times New Roman"/>
          <w:b/>
          <w:iCs/>
        </w:rPr>
        <w:t>March 2009 – July 2017</w:t>
      </w:r>
    </w:p>
    <w:p w14:paraId="07353A8D" w14:textId="77777777" w:rsidR="00A20987" w:rsidRPr="002B047F" w:rsidRDefault="00A20987" w:rsidP="00A20987">
      <w:pPr>
        <w:rPr>
          <w:rFonts w:ascii="Times New Roman" w:hAnsi="Times New Roman"/>
          <w:b/>
          <w:iCs/>
        </w:rPr>
      </w:pPr>
      <w:r w:rsidRPr="002B047F">
        <w:rPr>
          <w:rFonts w:ascii="Times New Roman" w:hAnsi="Times New Roman"/>
          <w:b/>
          <w:iCs/>
        </w:rPr>
        <w:t>Title: Lead Associate/Senior Associate</w:t>
      </w:r>
    </w:p>
    <w:p w14:paraId="5B2D9294"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Supported Department of the Army Direct Reporting Program Manager Positioning, Navigation &amp; Timing (PM PNT) through early developmental activities, preparations for Milestone A &amp; B and towards reclassification as multiple Acquisition Category programs comprising a system of systems; Applied experience with Defense Acquisition processes while developing estimates (LCCE, IGCE, etc.) for funding requests and to support approval of acquisition strategy; Led review of key learning curve and quantity discount analysis to improve the unit costs estimates; Developed cost estimates and budget submissions for PNT Emerging Capabilities Office including hardware development, platform integration and quick-response fielding</w:t>
      </w:r>
    </w:p>
    <w:p w14:paraId="7D937735"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2CFCABC5"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As an Independent Variable (CAIV), Activity-Oriented Estimating and Earned Value Management</w:t>
      </w:r>
    </w:p>
    <w:p w14:paraId="447918F2"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w:t>
      </w:r>
      <w:r w:rsidRPr="002B047F">
        <w:rPr>
          <w:rFonts w:ascii="Times New Roman" w:hAnsi="Times New Roman"/>
          <w:bCs/>
          <w:iCs/>
        </w:rPr>
        <w:lastRenderedPageBreak/>
        <w:t>equipment and developed the cost allocation model to link support costs to user requirements based pre-determined thresholds</w:t>
      </w:r>
    </w:p>
    <w:p w14:paraId="2F0C2756"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Conducted independent cost and funding review of United Arab Emirates (UAE) Space Agency’s (SA) Mars Mission by drawing on NASA and NRO cost estimating experience; Analyzed projected costs with regard to overall program schedule and developed payment plan linking costs to specific activities and milestones; Recommended best practices for SA to capture historical data and apply to future missions</w:t>
      </w:r>
    </w:p>
    <w:p w14:paraId="21E7B145" w14:textId="6163C2FF" w:rsidR="00A20987" w:rsidRP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w:t>
      </w:r>
      <w:r w:rsidR="00C2521D">
        <w:rPr>
          <w:rFonts w:ascii="Times New Roman" w:hAnsi="Times New Roman"/>
          <w:bCs/>
          <w:iCs/>
        </w:rPr>
        <w:t>Chief Financial Executive (</w:t>
      </w:r>
      <w:r w:rsidRPr="002B047F">
        <w:rPr>
          <w:rFonts w:ascii="Times New Roman" w:hAnsi="Times New Roman"/>
          <w:bCs/>
          <w:iCs/>
        </w:rPr>
        <w:t>CFE</w:t>
      </w:r>
      <w:r w:rsidR="00C2521D">
        <w:rPr>
          <w:rFonts w:ascii="Times New Roman" w:hAnsi="Times New Roman"/>
          <w:bCs/>
          <w:iCs/>
        </w:rPr>
        <w:t>)</w:t>
      </w:r>
      <w:r w:rsidRPr="002B047F">
        <w:rPr>
          <w:rFonts w:ascii="Times New Roman" w:hAnsi="Times New Roman"/>
          <w:bCs/>
          <w:iCs/>
        </w:rPr>
        <w:t xml:space="preserve"> and delivered to the ODNI </w:t>
      </w:r>
      <w:r w:rsidR="00C2521D">
        <w:rPr>
          <w:rFonts w:ascii="Times New Roman" w:hAnsi="Times New Roman"/>
          <w:bCs/>
          <w:iCs/>
        </w:rPr>
        <w:t xml:space="preserve">Cost Analysis Improvement </w:t>
      </w:r>
      <w:bookmarkStart w:id="0" w:name="_GoBack"/>
      <w:bookmarkEnd w:id="0"/>
      <w:r w:rsidR="00C2521D">
        <w:rPr>
          <w:rFonts w:ascii="Times New Roman" w:hAnsi="Times New Roman"/>
          <w:bCs/>
          <w:iCs/>
        </w:rPr>
        <w:t>Group (</w:t>
      </w:r>
      <w:r w:rsidRPr="002B047F">
        <w:rPr>
          <w:rFonts w:ascii="Times New Roman" w:hAnsi="Times New Roman"/>
          <w:bCs/>
          <w:iCs/>
        </w:rPr>
        <w:t>CAIG</w:t>
      </w:r>
      <w:r w:rsidR="00C2521D">
        <w:rPr>
          <w:rFonts w:ascii="Times New Roman" w:hAnsi="Times New Roman"/>
          <w:bCs/>
          <w:iCs/>
        </w:rPr>
        <w:t>)</w:t>
      </w:r>
      <w:r w:rsidRPr="002B047F">
        <w:rPr>
          <w:rFonts w:ascii="Times New Roman" w:hAnsi="Times New Roman"/>
          <w:bCs/>
          <w:iCs/>
        </w:rPr>
        <w:t>; Led team of cost analysts supporting the Zero-Based Review (ZBR) while providing input and guidance on the prioritization process and the overall ZBR approach and implementation</w:t>
      </w:r>
    </w:p>
    <w:p w14:paraId="508874EA" w14:textId="77777777" w:rsidR="00A20987" w:rsidRPr="00A20987" w:rsidRDefault="00A20987" w:rsidP="00A20987">
      <w:pPr>
        <w:rPr>
          <w:rFonts w:ascii="Times New Roman" w:hAnsi="Times New Roman"/>
          <w:bCs/>
          <w:iCs/>
        </w:rPr>
      </w:pPr>
    </w:p>
    <w:p w14:paraId="4724184B" w14:textId="77777777" w:rsidR="002B047F" w:rsidRPr="002B047F" w:rsidRDefault="00A20987" w:rsidP="00A20987">
      <w:pPr>
        <w:rPr>
          <w:rFonts w:ascii="Times New Roman" w:hAnsi="Times New Roman"/>
          <w:b/>
          <w:iCs/>
        </w:rPr>
      </w:pPr>
      <w:r w:rsidRPr="002B047F">
        <w:rPr>
          <w:rFonts w:ascii="Times New Roman" w:hAnsi="Times New Roman"/>
          <w:b/>
          <w:iCs/>
        </w:rPr>
        <w:t>MITRE Corporation</w:t>
      </w:r>
    </w:p>
    <w:p w14:paraId="20067CD4" w14:textId="4EC4DFB8" w:rsidR="00A20987" w:rsidRPr="002B047F" w:rsidRDefault="00A20987" w:rsidP="00A20987">
      <w:pPr>
        <w:rPr>
          <w:rFonts w:ascii="Times New Roman" w:hAnsi="Times New Roman"/>
          <w:b/>
          <w:iCs/>
        </w:rPr>
      </w:pPr>
      <w:r w:rsidRPr="002B047F">
        <w:rPr>
          <w:rFonts w:ascii="Times New Roman" w:hAnsi="Times New Roman"/>
          <w:b/>
          <w:iCs/>
        </w:rPr>
        <w:t>January 2004 – March 2009</w:t>
      </w:r>
    </w:p>
    <w:p w14:paraId="33EF8804" w14:textId="77777777" w:rsidR="00A20987" w:rsidRPr="002B047F" w:rsidRDefault="00A20987" w:rsidP="00A20987">
      <w:pPr>
        <w:rPr>
          <w:rFonts w:ascii="Times New Roman" w:hAnsi="Times New Roman"/>
          <w:b/>
          <w:iCs/>
        </w:rPr>
      </w:pPr>
      <w:r w:rsidRPr="002B047F">
        <w:rPr>
          <w:rFonts w:ascii="Times New Roman" w:hAnsi="Times New Roman"/>
          <w:b/>
          <w:iCs/>
        </w:rPr>
        <w:t>Title: Senior Economic and Business Analyst</w:t>
      </w:r>
    </w:p>
    <w:p w14:paraId="5B004774"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Led cost group supporting the DHS Office of Cyber Security and Communications National Cyber Security division with focus on the development of LCCE and IGCE</w:t>
      </w:r>
    </w:p>
    <w:p w14:paraId="359DF082"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0FE44FEB"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 xml:space="preserve">Supported Congressionally mandated Independent Assessment of the NGA </w:t>
      </w:r>
      <w:proofErr w:type="spellStart"/>
      <w:r w:rsidRPr="002B047F">
        <w:rPr>
          <w:rFonts w:ascii="Times New Roman" w:hAnsi="Times New Roman"/>
          <w:bCs/>
          <w:iCs/>
        </w:rPr>
        <w:t>GeoScout</w:t>
      </w:r>
      <w:proofErr w:type="spellEnd"/>
      <w:r w:rsidRPr="002B047F">
        <w:rPr>
          <w:rFonts w:ascii="Times New Roman" w:hAnsi="Times New Roman"/>
          <w:bCs/>
          <w:iCs/>
        </w:rPr>
        <w:t xml:space="preserve"> program including a comprehensive review to identify major program risks related to the Government’s and prime contractor’s roles</w:t>
      </w:r>
    </w:p>
    <w:p w14:paraId="3B75B5E9" w14:textId="4C811A8C" w:rsidR="00A20987" w:rsidRP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Life Cycle Cost Estimates, Cost Analysis Requirements Description, and Office of Management and Budget Exhibit 300 submission in support of Business and Finance Director</w:t>
      </w:r>
    </w:p>
    <w:p w14:paraId="2DD079C2" w14:textId="77777777" w:rsidR="00A20987" w:rsidRPr="00A20987" w:rsidRDefault="00A20987" w:rsidP="00A20987">
      <w:pPr>
        <w:rPr>
          <w:rFonts w:ascii="Times New Roman" w:hAnsi="Times New Roman"/>
          <w:bCs/>
          <w:iCs/>
        </w:rPr>
      </w:pPr>
    </w:p>
    <w:p w14:paraId="7E1FB7A1" w14:textId="77777777" w:rsidR="002B047F" w:rsidRDefault="00A20987" w:rsidP="00A20987">
      <w:pPr>
        <w:rPr>
          <w:rFonts w:ascii="Times New Roman" w:hAnsi="Times New Roman"/>
          <w:b/>
          <w:iCs/>
        </w:rPr>
      </w:pPr>
      <w:r w:rsidRPr="002B047F">
        <w:rPr>
          <w:rFonts w:ascii="Times New Roman" w:hAnsi="Times New Roman"/>
          <w:b/>
          <w:iCs/>
        </w:rPr>
        <w:t>Department of the Navy</w:t>
      </w:r>
    </w:p>
    <w:p w14:paraId="31DBDBFF" w14:textId="21D49CB4" w:rsidR="00A20987" w:rsidRPr="002B047F" w:rsidRDefault="00A20987" w:rsidP="00A20987">
      <w:pPr>
        <w:rPr>
          <w:rFonts w:ascii="Times New Roman" w:hAnsi="Times New Roman"/>
          <w:b/>
          <w:iCs/>
        </w:rPr>
      </w:pPr>
      <w:r w:rsidRPr="002B047F">
        <w:rPr>
          <w:rFonts w:ascii="Times New Roman" w:hAnsi="Times New Roman"/>
          <w:b/>
          <w:iCs/>
        </w:rPr>
        <w:t>June 1995 – January 2004</w:t>
      </w:r>
    </w:p>
    <w:p w14:paraId="5A939B47" w14:textId="77777777" w:rsidR="00A20987" w:rsidRPr="002B047F" w:rsidRDefault="00A20987" w:rsidP="00A20987">
      <w:pPr>
        <w:rPr>
          <w:rFonts w:ascii="Times New Roman" w:hAnsi="Times New Roman"/>
          <w:b/>
          <w:iCs/>
        </w:rPr>
      </w:pPr>
      <w:r w:rsidRPr="002B047F">
        <w:rPr>
          <w:rFonts w:ascii="Times New Roman" w:hAnsi="Times New Roman"/>
          <w:b/>
          <w:iCs/>
        </w:rPr>
        <w:t>Title: Operations Research Analyst</w:t>
      </w:r>
    </w:p>
    <w:p w14:paraId="47858C09"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Provided cost analysis and estimating support for ACAT I &amp; II equivalent Navy programs in early concept research and development phases</w:t>
      </w:r>
    </w:p>
    <w:p w14:paraId="49CFF4CA"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lastRenderedPageBreak/>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39E8C9BC" w14:textId="1AA1BCAD" w:rsidR="00EA73A1" w:rsidRP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Presented estimates and analysis through oral and written reports to Navy resource sponsors, program managers, and senior Navy management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E0EAC9B" w14:textId="77777777"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Certified Cost Estimator/Analysis (ICEAA)</w:t>
      </w:r>
      <w:r w:rsidRPr="00A20987">
        <w:rPr>
          <w:rFonts w:ascii="Times New Roman" w:hAnsi="Times New Roman"/>
        </w:rPr>
        <w:tab/>
      </w:r>
      <w:r w:rsidRPr="00A20987">
        <w:rPr>
          <w:rFonts w:ascii="Times New Roman" w:hAnsi="Times New Roman"/>
        </w:rPr>
        <w:tab/>
        <w:t>2014 – present</w:t>
      </w:r>
    </w:p>
    <w:p w14:paraId="1400B2D8" w14:textId="77777777"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 xml:space="preserve">Level III Certified Business, Cost Estimating, and Financial </w:t>
      </w:r>
      <w:r w:rsidRPr="00A20987">
        <w:rPr>
          <w:rFonts w:ascii="Times New Roman" w:hAnsi="Times New Roman"/>
        </w:rPr>
        <w:tab/>
        <w:t>1999 – present</w:t>
      </w:r>
    </w:p>
    <w:p w14:paraId="79D9B7BF" w14:textId="77777777"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Management (DAWIA)</w:t>
      </w:r>
    </w:p>
    <w:p w14:paraId="05A6C042" w14:textId="306B0BD4" w:rsidR="0093770A" w:rsidRPr="00A20987" w:rsidRDefault="00A20987" w:rsidP="00A20987">
      <w:pPr>
        <w:pStyle w:val="ListParagraph"/>
        <w:numPr>
          <w:ilvl w:val="0"/>
          <w:numId w:val="28"/>
        </w:numPr>
        <w:rPr>
          <w:rFonts w:ascii="Times New Roman" w:hAnsi="Times New Roman"/>
        </w:rPr>
      </w:pPr>
      <w:r w:rsidRPr="00A20987">
        <w:rPr>
          <w:rFonts w:ascii="Times New Roman" w:hAnsi="Times New Roman"/>
        </w:rPr>
        <w:t>Level II Certified Program Management (DAWIA)</w:t>
      </w:r>
      <w:r w:rsidRPr="00A20987">
        <w:rPr>
          <w:rFonts w:ascii="Times New Roman" w:hAnsi="Times New Roman"/>
        </w:rPr>
        <w:tab/>
      </w:r>
      <w:r w:rsidRPr="00A20987">
        <w:rPr>
          <w:rFonts w:ascii="Times New Roman" w:hAnsi="Times New Roman"/>
        </w:rPr>
        <w:tab/>
        <w:t>1999 – present</w:t>
      </w: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A50BE7F"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53749110" w:rsidR="00CB0557" w:rsidRDefault="00CB0557" w:rsidP="00CB0557">
      <w:pPr>
        <w:pStyle w:val="ListParagraph"/>
        <w:numPr>
          <w:ilvl w:val="0"/>
          <w:numId w:val="1"/>
        </w:numPr>
      </w:pPr>
      <w:r>
        <w:rPr>
          <w:rFonts w:ascii="Times New Roman" w:hAnsi="Times New Roman"/>
        </w:rPr>
        <w:t>US Public Trust</w:t>
      </w:r>
      <w:r w:rsidR="002B047F">
        <w:rPr>
          <w:rFonts w:ascii="Times New Roman" w:hAnsi="Times New Roman"/>
        </w:rPr>
        <w:t>, TS/SCI (Expired)</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3221C1" w14:textId="77777777" w:rsidR="00867052" w:rsidRDefault="00867052" w:rsidP="00FB7BE6">
      <w:r>
        <w:separator/>
      </w:r>
    </w:p>
  </w:endnote>
  <w:endnote w:type="continuationSeparator" w:id="0">
    <w:p w14:paraId="2524810B" w14:textId="77777777" w:rsidR="00867052" w:rsidRDefault="0086705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B4AF7B" w14:textId="77777777" w:rsidR="00867052" w:rsidRDefault="00867052" w:rsidP="00FB7BE6">
      <w:r>
        <w:separator/>
      </w:r>
    </w:p>
  </w:footnote>
  <w:footnote w:type="continuationSeparator" w:id="0">
    <w:p w14:paraId="4A2A81C4" w14:textId="77777777" w:rsidR="00867052" w:rsidRDefault="0086705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6220F"/>
    <w:multiLevelType w:val="hybridMultilevel"/>
    <w:tmpl w:val="8496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15A0C"/>
    <w:multiLevelType w:val="hybridMultilevel"/>
    <w:tmpl w:val="8CA4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3E7069"/>
    <w:multiLevelType w:val="hybridMultilevel"/>
    <w:tmpl w:val="523E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A1AAD"/>
    <w:multiLevelType w:val="hybridMultilevel"/>
    <w:tmpl w:val="4F4A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351826"/>
    <w:multiLevelType w:val="hybridMultilevel"/>
    <w:tmpl w:val="5E9C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C84E9E"/>
    <w:multiLevelType w:val="hybridMultilevel"/>
    <w:tmpl w:val="996C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95240B"/>
    <w:multiLevelType w:val="hybridMultilevel"/>
    <w:tmpl w:val="DFB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5"/>
  </w:num>
  <w:num w:numId="3">
    <w:abstractNumId w:val="3"/>
  </w:num>
  <w:num w:numId="4">
    <w:abstractNumId w:val="30"/>
  </w:num>
  <w:num w:numId="5">
    <w:abstractNumId w:val="1"/>
  </w:num>
  <w:num w:numId="6">
    <w:abstractNumId w:val="19"/>
  </w:num>
  <w:num w:numId="7">
    <w:abstractNumId w:val="15"/>
  </w:num>
  <w:num w:numId="8">
    <w:abstractNumId w:val="29"/>
  </w:num>
  <w:num w:numId="9">
    <w:abstractNumId w:val="2"/>
  </w:num>
  <w:num w:numId="10">
    <w:abstractNumId w:val="26"/>
  </w:num>
  <w:num w:numId="11">
    <w:abstractNumId w:val="24"/>
  </w:num>
  <w:num w:numId="12">
    <w:abstractNumId w:val="13"/>
  </w:num>
  <w:num w:numId="13">
    <w:abstractNumId w:val="6"/>
  </w:num>
  <w:num w:numId="14">
    <w:abstractNumId w:val="8"/>
  </w:num>
  <w:num w:numId="15">
    <w:abstractNumId w:val="14"/>
  </w:num>
  <w:num w:numId="16">
    <w:abstractNumId w:val="27"/>
  </w:num>
  <w:num w:numId="17">
    <w:abstractNumId w:val="31"/>
  </w:num>
  <w:num w:numId="18">
    <w:abstractNumId w:val="20"/>
  </w:num>
  <w:num w:numId="19">
    <w:abstractNumId w:val="11"/>
  </w:num>
  <w:num w:numId="20">
    <w:abstractNumId w:val="9"/>
  </w:num>
  <w:num w:numId="21">
    <w:abstractNumId w:val="17"/>
  </w:num>
  <w:num w:numId="22">
    <w:abstractNumId w:val="7"/>
  </w:num>
  <w:num w:numId="23">
    <w:abstractNumId w:val="12"/>
  </w:num>
  <w:num w:numId="24">
    <w:abstractNumId w:val="22"/>
  </w:num>
  <w:num w:numId="25">
    <w:abstractNumId w:val="21"/>
  </w:num>
  <w:num w:numId="26">
    <w:abstractNumId w:val="10"/>
  </w:num>
  <w:num w:numId="27">
    <w:abstractNumId w:val="16"/>
  </w:num>
  <w:num w:numId="28">
    <w:abstractNumId w:val="4"/>
  </w:num>
  <w:num w:numId="29">
    <w:abstractNumId w:val="28"/>
  </w:num>
  <w:num w:numId="30">
    <w:abstractNumId w:val="0"/>
  </w:num>
  <w:num w:numId="31">
    <w:abstractNumId w:val="1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B047F"/>
    <w:rsid w:val="002D1A1E"/>
    <w:rsid w:val="00325333"/>
    <w:rsid w:val="0036311B"/>
    <w:rsid w:val="0036345A"/>
    <w:rsid w:val="003C3FBF"/>
    <w:rsid w:val="00412785"/>
    <w:rsid w:val="004740AC"/>
    <w:rsid w:val="004C3B3B"/>
    <w:rsid w:val="004D0F3F"/>
    <w:rsid w:val="00577BEA"/>
    <w:rsid w:val="005B3F20"/>
    <w:rsid w:val="00610F5A"/>
    <w:rsid w:val="006560DB"/>
    <w:rsid w:val="00656F65"/>
    <w:rsid w:val="00664954"/>
    <w:rsid w:val="0067782B"/>
    <w:rsid w:val="00695338"/>
    <w:rsid w:val="00716DDC"/>
    <w:rsid w:val="00737EAE"/>
    <w:rsid w:val="0076600D"/>
    <w:rsid w:val="007C2301"/>
    <w:rsid w:val="00807750"/>
    <w:rsid w:val="00867052"/>
    <w:rsid w:val="008858AE"/>
    <w:rsid w:val="0093770A"/>
    <w:rsid w:val="009A133C"/>
    <w:rsid w:val="009A2AE1"/>
    <w:rsid w:val="009B4545"/>
    <w:rsid w:val="00A05B8D"/>
    <w:rsid w:val="00A20987"/>
    <w:rsid w:val="00A945C0"/>
    <w:rsid w:val="00B01809"/>
    <w:rsid w:val="00B6455B"/>
    <w:rsid w:val="00B6526A"/>
    <w:rsid w:val="00B93749"/>
    <w:rsid w:val="00BB0E94"/>
    <w:rsid w:val="00C12A49"/>
    <w:rsid w:val="00C2521D"/>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A2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haw@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6A0DC4-4378-40FC-89B0-12A1EE191260}">
  <ds:schemaRefs>
    <ds:schemaRef ds:uri="http://schemas.openxmlformats.org/officeDocument/2006/bibliography"/>
  </ds:schemaRefs>
</ds:datastoreItem>
</file>

<file path=customXml/itemProps2.xml><?xml version="1.0" encoding="utf-8"?>
<ds:datastoreItem xmlns:ds="http://schemas.openxmlformats.org/officeDocument/2006/customXml" ds:itemID="{2B787E54-283F-4D16-A0E8-B32DD1807A23}"/>
</file>

<file path=customXml/itemProps3.xml><?xml version="1.0" encoding="utf-8"?>
<ds:datastoreItem xmlns:ds="http://schemas.openxmlformats.org/officeDocument/2006/customXml" ds:itemID="{05E26A27-945E-49DB-AA8C-521C63F67280}"/>
</file>

<file path=customXml/itemProps4.xml><?xml version="1.0" encoding="utf-8"?>
<ds:datastoreItem xmlns:ds="http://schemas.openxmlformats.org/officeDocument/2006/customXml" ds:itemID="{762535C4-8083-44BB-8EE8-BFDFAEDE7083}"/>
</file>

<file path=docProps/app.xml><?xml version="1.0" encoding="utf-8"?>
<Properties xmlns="http://schemas.openxmlformats.org/officeDocument/2006/extended-properties" xmlns:vt="http://schemas.openxmlformats.org/officeDocument/2006/docPropsVTypes">
  <Template>Cobec Letterhead.dotx</Template>
  <TotalTime>23</TotalTime>
  <Pages>4</Pages>
  <Words>1329</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5</cp:revision>
  <cp:lastPrinted>2014-02-04T19:23:00Z</cp:lastPrinted>
  <dcterms:created xsi:type="dcterms:W3CDTF">2019-10-02T21:06:00Z</dcterms:created>
  <dcterms:modified xsi:type="dcterms:W3CDTF">2019-10-27T23:11:00Z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81500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