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1A616B88"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A533E2">
            <w:rPr>
              <w:rFonts w:ascii="Times New Roman" w:hAnsi="Times New Roman"/>
              <w:b/>
            </w:rPr>
            <w:t>Cris</w:t>
          </w:r>
        </w:sdtContent>
      </w:sdt>
    </w:p>
    <w:p w14:paraId="76217A83" w14:textId="04DC4048"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A533E2">
            <w:rPr>
              <w:rFonts w:asciiTheme="minorHAnsi" w:hAnsiTheme="minorHAnsi" w:cstheme="minorHAnsi"/>
              <w:b/>
            </w:rPr>
            <w:t>C.</w:t>
          </w:r>
        </w:sdtContent>
      </w:sdt>
    </w:p>
    <w:p w14:paraId="00FD71A6" w14:textId="4C6801A3"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A533E2">
            <w:rPr>
              <w:rFonts w:asciiTheme="minorHAnsi" w:hAnsiTheme="minorHAnsi" w:cstheme="minorHAnsi"/>
              <w:b/>
            </w:rPr>
            <w:t>Shaw</w:t>
          </w:r>
        </w:sdtContent>
      </w:sdt>
    </w:p>
    <w:p w14:paraId="3C4D7E81" w14:textId="3F995AE8"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A533E2">
            <w:rPr>
              <w:rFonts w:asciiTheme="minorHAnsi" w:hAnsiTheme="minorHAnsi" w:cstheme="minorHAnsi"/>
            </w:rPr>
            <w:t>cshaw@cobec.com</w:t>
          </w:r>
        </w:sdtContent>
      </w:sdt>
    </w:p>
    <w:p w14:paraId="618E33B5" w14:textId="5B65F0FE"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A533E2">
            <w:rPr>
              <w:rFonts w:asciiTheme="minorHAnsi" w:hAnsiTheme="minorHAnsi" w:cstheme="minorHAnsi"/>
            </w:rPr>
            <w:t>7036284000</w:t>
          </w:r>
        </w:sdtContent>
      </w:sdt>
    </w:p>
    <w:p w14:paraId="03FAF678" w14:textId="4A97AA7A"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4E6C2B">
            <w:rPr>
              <w:rFonts w:asciiTheme="minorHAnsi" w:hAnsiTheme="minorHAnsi" w:cstheme="minorHAnsi"/>
              <w:b/>
              <w:u w:val="single"/>
            </w:rPr>
            <w:t>Twenty-Seven</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1348E1FF" w14:textId="74ED183C" w:rsidR="00A533E2" w:rsidRPr="004E6C2B" w:rsidRDefault="000B4D19" w:rsidP="00A533E2">
      <w:pPr>
        <w:ind w:left="360"/>
        <w:rPr>
          <w:rFonts w:asciiTheme="minorHAnsi" w:hAnsiTheme="minorHAnsi" w:cstheme="minorHAnsi"/>
        </w:rPr>
      </w:pPr>
      <w:r w:rsidRPr="004E6C2B">
        <w:rPr>
          <w:rFonts w:asciiTheme="minorHAnsi" w:hAnsiTheme="minorHAnsi" w:cstheme="minorHAnsi"/>
        </w:rPr>
        <w:t>Mr</w:t>
      </w:r>
      <w:r w:rsidR="00A533E2" w:rsidRPr="004E6C2B">
        <w:rPr>
          <w:rFonts w:asciiTheme="minorHAnsi" w:hAnsiTheme="minorHAnsi" w:cstheme="minorHAnsi"/>
        </w:rPr>
        <w:t xml:space="preserve">. Shaw has </w:t>
      </w:r>
      <w:r w:rsidR="004E6C2B" w:rsidRPr="004E6C2B">
        <w:rPr>
          <w:rFonts w:asciiTheme="minorHAnsi" w:hAnsiTheme="minorHAnsi" w:cstheme="minorHAnsi"/>
        </w:rPr>
        <w:t xml:space="preserve">over </w:t>
      </w:r>
      <w:r w:rsidR="00A533E2" w:rsidRPr="004E6C2B">
        <w:rPr>
          <w:rFonts w:asciiTheme="minorHAnsi" w:hAnsiTheme="minorHAnsi" w:cstheme="minorHAnsi"/>
        </w:rPr>
        <w:t>twenty-</w:t>
      </w:r>
      <w:r w:rsidR="00A533E2" w:rsidRPr="004E6C2B">
        <w:rPr>
          <w:rFonts w:asciiTheme="minorHAnsi" w:hAnsiTheme="minorHAnsi" w:cstheme="minorHAnsi"/>
        </w:rPr>
        <w:t>seven</w:t>
      </w:r>
      <w:r w:rsidR="00A533E2" w:rsidRPr="004E6C2B">
        <w:rPr>
          <w:rFonts w:asciiTheme="minorHAnsi" w:hAnsiTheme="minorHAnsi" w:cstheme="minorHAnsi"/>
        </w:rPr>
        <w:t xml:space="preserve"> years of experience in cost estimating, operations research, financial management, program management, and government acquisition</w:t>
      </w:r>
      <w:r w:rsidR="00A533E2" w:rsidRPr="004E6C2B">
        <w:rPr>
          <w:rFonts w:asciiTheme="minorHAnsi" w:hAnsiTheme="minorHAnsi" w:cstheme="minorHAnsi"/>
        </w:rPr>
        <w:t>. He has l</w:t>
      </w:r>
      <w:r w:rsidR="00A533E2" w:rsidRPr="004E6C2B">
        <w:rPr>
          <w:rFonts w:asciiTheme="minorHAnsi" w:hAnsiTheme="minorHAnsi" w:cstheme="minorHAnsi"/>
        </w:rPr>
        <w:t>ed teams and delivered a wide range of products including Life Cycle Cost Estimates (LCCE), Agency Cost Positions (ACP), Independent Government Cost Estimates (IGCE), source selection evaluation analyses, risk assessments, and Analysis of Alternatives (AoA)</w:t>
      </w:r>
      <w:r w:rsidR="00A533E2" w:rsidRPr="004E6C2B">
        <w:rPr>
          <w:rFonts w:asciiTheme="minorHAnsi" w:hAnsiTheme="minorHAnsi" w:cstheme="minorHAnsi"/>
        </w:rPr>
        <w:t>. Mr. Shaw s</w:t>
      </w:r>
      <w:r w:rsidR="00A533E2" w:rsidRPr="004E6C2B">
        <w:rPr>
          <w:rFonts w:asciiTheme="minorHAnsi" w:hAnsiTheme="minorHAnsi" w:cstheme="minorHAnsi"/>
        </w:rPr>
        <w:t>upported projects going through Design, Development, Production and Operations &amp; Maintenance phases for a variety of clients including the Federal Aviation Administration (FAA), National Aeronautics and Space Administration (NASA), Department of the Army, National Reconnaissance Office (NRO), Defense Intelligence Agency (DIA), National Geospatial-Intelligence Agency (NGA), Department of Homeland Security (DHS) and Department of the Navy</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37A486C4" w14:textId="5FA94A0B" w:rsidR="00A533E2" w:rsidRPr="00A533E2" w:rsidRDefault="00A533E2" w:rsidP="00A533E2">
      <w:pPr>
        <w:ind w:left="360"/>
        <w:rPr>
          <w:rFonts w:asciiTheme="minorHAnsi" w:hAnsiTheme="minorHAnsi" w:cstheme="minorHAnsi"/>
          <w:bCs/>
        </w:rPr>
      </w:pPr>
      <w:r w:rsidRPr="00A533E2">
        <w:rPr>
          <w:rFonts w:asciiTheme="minorHAnsi" w:hAnsiTheme="minorHAnsi" w:cstheme="minorHAnsi"/>
          <w:bCs/>
        </w:rPr>
        <w:t>University of Pittsburgh, Pittsburgh, PA (1993), Bachelor of Science in Industrial Engineering</w:t>
      </w:r>
    </w:p>
    <w:p w14:paraId="3DD2F009" w14:textId="04277C77" w:rsidR="00A533E2" w:rsidRPr="00A533E2" w:rsidRDefault="00A533E2" w:rsidP="00A533E2">
      <w:pPr>
        <w:ind w:left="360"/>
        <w:rPr>
          <w:rFonts w:asciiTheme="minorHAnsi" w:hAnsiTheme="minorHAnsi" w:cstheme="minorHAnsi"/>
          <w:bCs/>
        </w:rPr>
      </w:pPr>
      <w:r w:rsidRPr="00A533E2">
        <w:rPr>
          <w:rFonts w:asciiTheme="minorHAnsi" w:hAnsiTheme="minorHAnsi" w:cstheme="minorHAnsi"/>
          <w:bCs/>
        </w:rPr>
        <w:t>Virginia Polytechnic Institute and State University, Blacksburg, VA (1996), Master of Science courses in Systems Engineering course (non-degree)</w:t>
      </w:r>
    </w:p>
    <w:p w14:paraId="6756EE73" w14:textId="467B63FF" w:rsidR="000B4BA3" w:rsidRPr="00A533E2" w:rsidRDefault="00A533E2" w:rsidP="00A533E2">
      <w:pPr>
        <w:ind w:left="360"/>
        <w:rPr>
          <w:rFonts w:asciiTheme="minorHAnsi" w:hAnsiTheme="minorHAnsi" w:cstheme="minorHAnsi"/>
        </w:rPr>
      </w:pPr>
      <w:r w:rsidRPr="00A533E2">
        <w:rPr>
          <w:rFonts w:asciiTheme="minorHAnsi" w:hAnsiTheme="minorHAnsi" w:cstheme="minorHAnsi"/>
          <w:bCs/>
        </w:rPr>
        <w:t>George Washington University, Washington D.C (2003), Master of Business Administration courses (non-degree)</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75C2D370" w14:textId="7099D733" w:rsidR="00A533E2" w:rsidRDefault="00A533E2" w:rsidP="00CB0557">
      <w:pPr>
        <w:rPr>
          <w:rFonts w:asciiTheme="minorHAnsi" w:hAnsiTheme="minorHAnsi" w:cstheme="minorHAnsi"/>
          <w:b/>
          <w:iCs/>
        </w:rPr>
      </w:pPr>
      <w:r w:rsidRPr="00A533E2">
        <w:rPr>
          <w:rFonts w:asciiTheme="minorHAnsi" w:hAnsiTheme="minorHAnsi" w:cstheme="minorHAnsi"/>
          <w:b/>
          <w:iCs/>
        </w:rPr>
        <w:t>Principal Consultant/Associate Director</w:t>
      </w:r>
    </w:p>
    <w:p w14:paraId="7C71EC50" w14:textId="77777777" w:rsidR="00A533E2" w:rsidRPr="00A533E2" w:rsidRDefault="00A533E2" w:rsidP="00A533E2">
      <w:pPr>
        <w:rPr>
          <w:rFonts w:asciiTheme="minorHAnsi" w:hAnsiTheme="minorHAnsi" w:cstheme="minorHAnsi"/>
          <w:b/>
          <w:iCs/>
        </w:rPr>
      </w:pPr>
      <w:r w:rsidRPr="00A533E2">
        <w:rPr>
          <w:rFonts w:asciiTheme="minorHAnsi" w:hAnsiTheme="minorHAnsi" w:cstheme="minorHAnsi"/>
          <w:b/>
          <w:iCs/>
        </w:rPr>
        <w:t>Cobec Consulting, Inc.,</w:t>
      </w:r>
      <w:r w:rsidRPr="00A533E2">
        <w:rPr>
          <w:rFonts w:asciiTheme="minorHAnsi" w:hAnsiTheme="minorHAnsi" w:cstheme="minorHAnsi"/>
          <w:b/>
          <w:iCs/>
        </w:rPr>
        <w:tab/>
      </w:r>
      <w:r w:rsidRPr="00A533E2">
        <w:rPr>
          <w:rFonts w:asciiTheme="minorHAnsi" w:hAnsiTheme="minorHAnsi" w:cstheme="minorHAnsi"/>
          <w:b/>
          <w:iCs/>
        </w:rPr>
        <w:tab/>
      </w:r>
      <w:r w:rsidRPr="00A533E2">
        <w:rPr>
          <w:rFonts w:asciiTheme="minorHAnsi" w:hAnsiTheme="minorHAnsi" w:cstheme="minorHAnsi"/>
          <w:b/>
          <w:iCs/>
        </w:rPr>
        <w:tab/>
      </w:r>
      <w:r w:rsidRPr="00A533E2">
        <w:rPr>
          <w:rFonts w:asciiTheme="minorHAnsi" w:hAnsiTheme="minorHAnsi" w:cstheme="minorHAnsi"/>
          <w:b/>
          <w:iCs/>
        </w:rPr>
        <w:tab/>
      </w:r>
    </w:p>
    <w:p w14:paraId="1769E6DB" w14:textId="2C860936" w:rsidR="00A533E2" w:rsidRDefault="00A533E2" w:rsidP="00A533E2">
      <w:pPr>
        <w:rPr>
          <w:rFonts w:asciiTheme="minorHAnsi" w:hAnsiTheme="minorHAnsi" w:cstheme="minorHAnsi"/>
          <w:b/>
          <w:iCs/>
        </w:rPr>
      </w:pPr>
      <w:r w:rsidRPr="00A533E2">
        <w:rPr>
          <w:rFonts w:asciiTheme="minorHAnsi" w:hAnsiTheme="minorHAnsi" w:cstheme="minorHAnsi"/>
          <w:b/>
          <w:iCs/>
        </w:rPr>
        <w:t>July 2017 – present</w:t>
      </w:r>
    </w:p>
    <w:p w14:paraId="2D1C2466" w14:textId="2BAD3758" w:rsidR="00A533E2" w:rsidRDefault="00A533E2" w:rsidP="00A533E2">
      <w:pPr>
        <w:rPr>
          <w:rFonts w:asciiTheme="minorHAnsi" w:hAnsiTheme="minorHAnsi" w:cstheme="minorHAnsi"/>
          <w:b/>
          <w:iCs/>
        </w:rPr>
      </w:pPr>
    </w:p>
    <w:p w14:paraId="05DD3306"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Oversaw the cost estimating support for the FAA Common Support Services - Flight Data (CSS-FD) Program through a successful Initial Investment Decision (IID). Coordinated cost model deliverables and subject matter expert inputs through oversight and review process.</w:t>
      </w:r>
    </w:p>
    <w:p w14:paraId="11FB174B"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 xml:space="preserve">Supporting FAA Wind and Wave Evacuation and Survival (WiWAVES) program as business case lead responsible for coordinating and delivering the cost and benefits artifacts required for the Joint Resources Council (JRC) Final Investment Decision (FID) strategy decision. Updating LCCEs, benefits analyses, and implementation schedule in </w:t>
      </w:r>
      <w:r w:rsidRPr="00A533E2">
        <w:rPr>
          <w:rFonts w:asciiTheme="minorHAnsi" w:hAnsiTheme="minorHAnsi" w:cstheme="minorHAnsi"/>
          <w:bCs/>
          <w:iCs/>
        </w:rPr>
        <w:lastRenderedPageBreak/>
        <w:t>support of the Civil Aerospace Medical Institute’s training, education, and research missions based on Type B architectural documents. Following FID, supported WiWAVES through construction process by monitoring budget, tracking requirements and analyzing schedule.</w:t>
      </w:r>
    </w:p>
    <w:p w14:paraId="68B94EDE"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Prepared risk-adjusted cost estimates for the Enterprise Information Display System (E-IDS) legacy case for the FID including collecting data, analyzing inputs, and reviewing results</w:t>
      </w:r>
    </w:p>
    <w:p w14:paraId="28138473"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Supported proposal evaluations, authored Quantitative and Qualitative Technical Evaluations, and created multiple cost estimates for the E-IDS and Time-Based Flow Management (TBFM) programs</w:t>
      </w:r>
    </w:p>
    <w:p w14:paraId="0FCCF58A"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Conducted business case analysis, including cost, benefit, and shortfall analysis on the FAA National Airspace System Voice System (NVS) program</w:t>
      </w:r>
    </w:p>
    <w:p w14:paraId="44F466BB"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Developed Air to Ground Media Gateway (AGMG) cost estimate to support the Final Investment Decision (FID) along with the IGCE to support contracting action</w:t>
      </w:r>
    </w:p>
    <w:p w14:paraId="6F15E53A"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Lead development and implementation of Corporate Social Responsibility (CSR) committee to enhance and serve the communities in which we live and work</w:t>
      </w:r>
    </w:p>
    <w:p w14:paraId="3607E558"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Support overall corporate growth through opportunity capture, proposal writing activities and interviewing candidates</w:t>
      </w:r>
    </w:p>
    <w:p w14:paraId="67F643CC"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Support branding and marketing activities by reviewing material before publication/posting, analyzing social media impact and developing word clouds to represent the company visually</w:t>
      </w:r>
    </w:p>
    <w:p w14:paraId="6D93D959" w14:textId="77777777" w:rsidR="00A533E2" w:rsidRPr="00A533E2" w:rsidRDefault="00A533E2" w:rsidP="00A533E2">
      <w:pPr>
        <w:pStyle w:val="ListParagraph"/>
        <w:numPr>
          <w:ilvl w:val="0"/>
          <w:numId w:val="25"/>
        </w:numPr>
        <w:rPr>
          <w:rFonts w:asciiTheme="minorHAnsi" w:hAnsiTheme="minorHAnsi" w:cstheme="minorHAnsi"/>
          <w:bCs/>
          <w:iCs/>
        </w:rPr>
      </w:pPr>
      <w:r w:rsidRPr="00A533E2">
        <w:rPr>
          <w:rFonts w:asciiTheme="minorHAnsi" w:hAnsiTheme="minorHAnsi" w:cstheme="minorHAnsi"/>
          <w:bCs/>
          <w:iCs/>
        </w:rPr>
        <w:t>Supported professional growth by teaching internal training sessions, supporting re-write of ICEAA’s Cost Estimating Body of Knowledge, and presenting briefings at a national conference and regional luncheon</w:t>
      </w:r>
    </w:p>
    <w:p w14:paraId="2F310017" w14:textId="77777777" w:rsidR="00A533E2" w:rsidRPr="00A533E2" w:rsidRDefault="00A533E2" w:rsidP="00A533E2">
      <w:pPr>
        <w:rPr>
          <w:rFonts w:asciiTheme="minorHAnsi" w:hAnsiTheme="minorHAnsi" w:cstheme="minorHAnsi"/>
          <w:b/>
          <w:iCs/>
        </w:rPr>
      </w:pPr>
    </w:p>
    <w:p w14:paraId="6A319072" w14:textId="08A79C6E" w:rsidR="00A533E2" w:rsidRPr="00A533E2" w:rsidRDefault="00A533E2" w:rsidP="00CB0557">
      <w:pPr>
        <w:rPr>
          <w:rFonts w:asciiTheme="minorHAnsi" w:hAnsiTheme="minorHAnsi" w:cstheme="minorHAnsi"/>
          <w:b/>
          <w:iCs/>
        </w:rPr>
      </w:pPr>
      <w:r w:rsidRPr="00A533E2">
        <w:rPr>
          <w:rFonts w:asciiTheme="minorHAnsi" w:hAnsiTheme="minorHAnsi" w:cstheme="minorHAnsi"/>
          <w:b/>
          <w:iCs/>
        </w:rPr>
        <w:t>Lead Associate/Senior Associate</w:t>
      </w:r>
    </w:p>
    <w:p w14:paraId="37E18493" w14:textId="77777777" w:rsidR="00A533E2" w:rsidRPr="00A533E2" w:rsidRDefault="00A533E2" w:rsidP="00A533E2">
      <w:pPr>
        <w:rPr>
          <w:rFonts w:asciiTheme="minorHAnsi" w:hAnsiTheme="minorHAnsi" w:cstheme="minorHAnsi"/>
          <w:b/>
          <w:iCs/>
        </w:rPr>
      </w:pPr>
      <w:r w:rsidRPr="00A533E2">
        <w:rPr>
          <w:rFonts w:asciiTheme="minorHAnsi" w:hAnsiTheme="minorHAnsi" w:cstheme="minorHAnsi"/>
          <w:b/>
          <w:iCs/>
        </w:rPr>
        <w:t>Booz Allen Hamilton</w:t>
      </w:r>
      <w:r w:rsidRPr="00A533E2">
        <w:rPr>
          <w:rFonts w:asciiTheme="minorHAnsi" w:hAnsiTheme="minorHAnsi" w:cstheme="minorHAnsi"/>
          <w:b/>
          <w:iCs/>
        </w:rPr>
        <w:tab/>
      </w:r>
    </w:p>
    <w:p w14:paraId="61A7D5C4" w14:textId="77777777" w:rsidR="00A533E2" w:rsidRPr="00A533E2" w:rsidRDefault="00A533E2" w:rsidP="00A533E2">
      <w:pPr>
        <w:rPr>
          <w:rFonts w:asciiTheme="minorHAnsi" w:hAnsiTheme="minorHAnsi" w:cstheme="minorHAnsi"/>
          <w:b/>
          <w:iCs/>
        </w:rPr>
      </w:pPr>
      <w:r w:rsidRPr="00A533E2">
        <w:rPr>
          <w:rFonts w:asciiTheme="minorHAnsi" w:hAnsiTheme="minorHAnsi" w:cstheme="minorHAnsi"/>
          <w:b/>
          <w:iCs/>
        </w:rPr>
        <w:t>March 2009 – July 2017</w:t>
      </w:r>
    </w:p>
    <w:p w14:paraId="19E9DC8C" w14:textId="77777777" w:rsidR="00A533E2" w:rsidRPr="00A533E2" w:rsidRDefault="00A533E2" w:rsidP="00A533E2">
      <w:pPr>
        <w:pStyle w:val="ListParagraph"/>
        <w:numPr>
          <w:ilvl w:val="0"/>
          <w:numId w:val="30"/>
        </w:numPr>
        <w:rPr>
          <w:rFonts w:asciiTheme="minorHAnsi" w:hAnsiTheme="minorHAnsi" w:cstheme="minorHAnsi"/>
          <w:bCs/>
          <w:iCs/>
        </w:rPr>
      </w:pPr>
      <w:r w:rsidRPr="00A533E2">
        <w:rPr>
          <w:rFonts w:asciiTheme="minorHAnsi" w:hAnsiTheme="minorHAnsi" w:cstheme="minorHAnsi"/>
          <w:bCs/>
          <w:iCs/>
        </w:rPr>
        <w:t>Supported Department of the Army Direct Reporting Program Manager Positioning, Navigation &amp; Timing (PM PNT) through early development activities, preparations for Milestone A &amp; B and towards reclassification as multiple Acquisition Category programs comprising a system of systems; Applied experience with Defense Acquisition processes while developing estimates for funding requests and to support approval of acquisition strategy; Developed cost estimates and budget submissions for PNT Emerging Capabilities Office including hardware development, platform integration and quick-response fielding</w:t>
      </w:r>
    </w:p>
    <w:p w14:paraId="3BBE9A8F" w14:textId="77777777" w:rsidR="00A533E2" w:rsidRPr="00A533E2" w:rsidRDefault="00A533E2" w:rsidP="00A533E2">
      <w:pPr>
        <w:pStyle w:val="ListParagraph"/>
        <w:numPr>
          <w:ilvl w:val="0"/>
          <w:numId w:val="30"/>
        </w:numPr>
        <w:rPr>
          <w:rFonts w:asciiTheme="minorHAnsi" w:hAnsiTheme="minorHAnsi" w:cstheme="minorHAnsi"/>
          <w:bCs/>
          <w:iCs/>
        </w:rPr>
      </w:pPr>
      <w:r w:rsidRPr="00A533E2">
        <w:rPr>
          <w:rFonts w:asciiTheme="minorHAnsi" w:hAnsiTheme="minorHAnsi" w:cstheme="minorHAnsi"/>
          <w:bCs/>
          <w:iCs/>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14:paraId="1A3C4687" w14:textId="77777777" w:rsidR="00A533E2" w:rsidRPr="00A533E2" w:rsidRDefault="00A533E2" w:rsidP="00A533E2">
      <w:pPr>
        <w:pStyle w:val="ListParagraph"/>
        <w:numPr>
          <w:ilvl w:val="0"/>
          <w:numId w:val="30"/>
        </w:numPr>
        <w:rPr>
          <w:rFonts w:asciiTheme="minorHAnsi" w:hAnsiTheme="minorHAnsi" w:cstheme="minorHAnsi"/>
          <w:bCs/>
          <w:iCs/>
        </w:rPr>
      </w:pPr>
      <w:r w:rsidRPr="00A533E2">
        <w:rPr>
          <w:rFonts w:asciiTheme="minorHAnsi" w:hAnsiTheme="minorHAnsi" w:cstheme="minorHAnsi"/>
          <w:bCs/>
          <w:iCs/>
        </w:rPr>
        <w:lastRenderedPageBreak/>
        <w:t>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Analyses, Cost As an Independent Variable (CAIV), Activity-Oriented Estimating and Earned Value Management</w:t>
      </w:r>
    </w:p>
    <w:p w14:paraId="156A7612" w14:textId="77777777" w:rsidR="00A533E2" w:rsidRPr="00A533E2" w:rsidRDefault="00A533E2" w:rsidP="00A533E2">
      <w:pPr>
        <w:pStyle w:val="ListParagraph"/>
        <w:numPr>
          <w:ilvl w:val="0"/>
          <w:numId w:val="30"/>
        </w:numPr>
        <w:rPr>
          <w:rFonts w:asciiTheme="minorHAnsi" w:hAnsiTheme="minorHAnsi" w:cstheme="minorHAnsi"/>
          <w:bCs/>
          <w:iCs/>
        </w:rPr>
      </w:pPr>
      <w:r w:rsidRPr="00A533E2">
        <w:rPr>
          <w:rFonts w:asciiTheme="minorHAnsi" w:hAnsiTheme="minorHAnsi" w:cstheme="minorHAnsi"/>
          <w:bCs/>
          <w:iCs/>
        </w:rPr>
        <w:t>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equipment and developed the cost allocation model to link support costs to user requirements based pre-determined thresholds</w:t>
      </w:r>
    </w:p>
    <w:p w14:paraId="30405FE4" w14:textId="77777777" w:rsidR="00A533E2" w:rsidRPr="00A533E2" w:rsidRDefault="00A533E2" w:rsidP="00A533E2">
      <w:pPr>
        <w:pStyle w:val="ListParagraph"/>
        <w:numPr>
          <w:ilvl w:val="0"/>
          <w:numId w:val="30"/>
        </w:numPr>
        <w:rPr>
          <w:rFonts w:asciiTheme="minorHAnsi" w:hAnsiTheme="minorHAnsi" w:cstheme="minorHAnsi"/>
          <w:bCs/>
          <w:iCs/>
        </w:rPr>
      </w:pPr>
      <w:r w:rsidRPr="00A533E2">
        <w:rPr>
          <w:rFonts w:asciiTheme="minorHAnsi" w:hAnsiTheme="minorHAnsi" w:cstheme="minorHAnsi"/>
          <w:bCs/>
          <w:iCs/>
        </w:rPr>
        <w:t>Conducted independent cost and funding review of United Arab Emirates (UAE) Space Agency’s (SA) Mars Mission by drawing on NASA and NRO cost estimating experience; Analyzed projected costs with regard to overall program schedule and developed payment plan linking costs to specific activities and milestones; Recommended best practices for SA to capture historical data and apply to future missions</w:t>
      </w:r>
    </w:p>
    <w:p w14:paraId="30AB6F04" w14:textId="77777777" w:rsidR="00A533E2" w:rsidRPr="00A533E2" w:rsidRDefault="00A533E2" w:rsidP="00A533E2">
      <w:pPr>
        <w:pStyle w:val="ListParagraph"/>
        <w:numPr>
          <w:ilvl w:val="0"/>
          <w:numId w:val="30"/>
        </w:numPr>
        <w:rPr>
          <w:rFonts w:asciiTheme="minorHAnsi" w:hAnsiTheme="minorHAnsi" w:cstheme="minorHAnsi"/>
          <w:bCs/>
          <w:iCs/>
        </w:rPr>
      </w:pPr>
      <w:r w:rsidRPr="00A533E2">
        <w:rPr>
          <w:rFonts w:asciiTheme="minorHAnsi" w:hAnsiTheme="minorHAnsi" w:cstheme="minorHAnsi"/>
          <w:bCs/>
          <w:iCs/>
        </w:rPr>
        <w:t>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the DIA Chief Financial Executive (CFE) and delivered to the ODNI Cost Analysis Improvement Group (CAIG); Led team of cost analysts supporting the Zero-Based Review (ZBR) while providing input and guidance on the prioritization process and the overall ZBR approach and implementation</w:t>
      </w:r>
    </w:p>
    <w:p w14:paraId="2128DE36" w14:textId="77777777" w:rsidR="00A533E2" w:rsidRPr="00A533E2" w:rsidRDefault="00A533E2" w:rsidP="00CB0557">
      <w:pPr>
        <w:rPr>
          <w:rFonts w:asciiTheme="minorHAnsi" w:hAnsiTheme="minorHAnsi" w:cstheme="minorHAnsi"/>
          <w:b/>
          <w:iCs/>
        </w:rPr>
      </w:pPr>
    </w:p>
    <w:p w14:paraId="2C4743A9" w14:textId="2F3217DB" w:rsidR="00A533E2" w:rsidRPr="00A533E2" w:rsidRDefault="00A533E2" w:rsidP="00CB0557">
      <w:pPr>
        <w:rPr>
          <w:rFonts w:asciiTheme="minorHAnsi" w:hAnsiTheme="minorHAnsi" w:cstheme="minorHAnsi"/>
          <w:b/>
          <w:iCs/>
        </w:rPr>
      </w:pPr>
      <w:r w:rsidRPr="00A533E2">
        <w:rPr>
          <w:rFonts w:asciiTheme="minorHAnsi" w:hAnsiTheme="minorHAnsi" w:cstheme="minorHAnsi"/>
          <w:b/>
          <w:iCs/>
        </w:rPr>
        <w:t>Senior Economic and Business Analyst</w:t>
      </w:r>
    </w:p>
    <w:p w14:paraId="0F213090" w14:textId="77777777" w:rsidR="00A533E2" w:rsidRPr="00A533E2" w:rsidRDefault="00A533E2" w:rsidP="00A533E2">
      <w:pPr>
        <w:rPr>
          <w:rFonts w:asciiTheme="minorHAnsi" w:hAnsiTheme="minorHAnsi" w:cstheme="minorHAnsi"/>
          <w:b/>
          <w:iCs/>
        </w:rPr>
      </w:pPr>
      <w:r w:rsidRPr="00A533E2">
        <w:rPr>
          <w:rFonts w:asciiTheme="minorHAnsi" w:hAnsiTheme="minorHAnsi" w:cstheme="minorHAnsi"/>
          <w:b/>
          <w:iCs/>
        </w:rPr>
        <w:t>MITRE Corporation</w:t>
      </w:r>
    </w:p>
    <w:p w14:paraId="0750BEFC" w14:textId="77777777" w:rsidR="00A533E2" w:rsidRPr="00A533E2" w:rsidRDefault="00A533E2" w:rsidP="00A533E2">
      <w:pPr>
        <w:rPr>
          <w:rFonts w:asciiTheme="minorHAnsi" w:hAnsiTheme="minorHAnsi" w:cstheme="minorHAnsi"/>
          <w:b/>
          <w:iCs/>
        </w:rPr>
      </w:pPr>
      <w:r w:rsidRPr="00A533E2">
        <w:rPr>
          <w:rFonts w:asciiTheme="minorHAnsi" w:hAnsiTheme="minorHAnsi" w:cstheme="minorHAnsi"/>
          <w:b/>
          <w:iCs/>
        </w:rPr>
        <w:t>January 2004 – March 2009</w:t>
      </w:r>
    </w:p>
    <w:p w14:paraId="0268CFA5" w14:textId="77777777" w:rsidR="00A533E2" w:rsidRPr="00A533E2" w:rsidRDefault="00A533E2" w:rsidP="00A533E2">
      <w:pPr>
        <w:pStyle w:val="ListParagraph"/>
        <w:numPr>
          <w:ilvl w:val="0"/>
          <w:numId w:val="31"/>
        </w:numPr>
        <w:rPr>
          <w:rFonts w:asciiTheme="minorHAnsi" w:hAnsiTheme="minorHAnsi" w:cstheme="minorHAnsi"/>
          <w:bCs/>
          <w:iCs/>
        </w:rPr>
      </w:pPr>
      <w:r w:rsidRPr="00A533E2">
        <w:rPr>
          <w:rFonts w:asciiTheme="minorHAnsi" w:hAnsiTheme="minorHAnsi" w:cstheme="minorHAnsi"/>
          <w:bCs/>
          <w:iCs/>
        </w:rPr>
        <w:t>Led cost group supporting the DHS Office of Cyber Security and Communications National Cyber Security division with focus on the development of LCCE and IGCE</w:t>
      </w:r>
    </w:p>
    <w:p w14:paraId="09F2AFEE" w14:textId="77777777" w:rsidR="00A533E2" w:rsidRPr="00A533E2" w:rsidRDefault="00A533E2" w:rsidP="00A533E2">
      <w:pPr>
        <w:pStyle w:val="ListParagraph"/>
        <w:numPr>
          <w:ilvl w:val="0"/>
          <w:numId w:val="31"/>
        </w:numPr>
        <w:rPr>
          <w:rFonts w:asciiTheme="minorHAnsi" w:hAnsiTheme="minorHAnsi" w:cstheme="minorHAnsi"/>
          <w:bCs/>
          <w:iCs/>
        </w:rPr>
      </w:pPr>
      <w:r w:rsidRPr="00A533E2">
        <w:rPr>
          <w:rFonts w:asciiTheme="minorHAnsi" w:hAnsiTheme="minorHAnsi" w:cstheme="minorHAnsi"/>
          <w:bCs/>
          <w:iCs/>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14:paraId="3E53FFC6" w14:textId="77777777" w:rsidR="00A533E2" w:rsidRPr="00A533E2" w:rsidRDefault="00A533E2" w:rsidP="00A533E2">
      <w:pPr>
        <w:pStyle w:val="ListParagraph"/>
        <w:numPr>
          <w:ilvl w:val="0"/>
          <w:numId w:val="31"/>
        </w:numPr>
        <w:rPr>
          <w:rFonts w:asciiTheme="minorHAnsi" w:hAnsiTheme="minorHAnsi" w:cstheme="minorHAnsi"/>
          <w:bCs/>
          <w:iCs/>
        </w:rPr>
      </w:pPr>
      <w:r w:rsidRPr="00A533E2">
        <w:rPr>
          <w:rFonts w:asciiTheme="minorHAnsi" w:hAnsiTheme="minorHAnsi" w:cstheme="minorHAnsi"/>
          <w:bCs/>
          <w:iCs/>
        </w:rPr>
        <w:t>Supported Congressionally mandated Independent Assessment of the NGA GeoScout program including a comprehensive review to identify major program risks related to the Government’s and prime contractor’s roles</w:t>
      </w:r>
    </w:p>
    <w:p w14:paraId="3788363F" w14:textId="77777777" w:rsidR="00A533E2" w:rsidRPr="00A533E2" w:rsidRDefault="00A533E2" w:rsidP="00A533E2">
      <w:pPr>
        <w:pStyle w:val="ListParagraph"/>
        <w:numPr>
          <w:ilvl w:val="0"/>
          <w:numId w:val="31"/>
        </w:numPr>
        <w:rPr>
          <w:rFonts w:asciiTheme="minorHAnsi" w:hAnsiTheme="minorHAnsi" w:cstheme="minorHAnsi"/>
          <w:bCs/>
          <w:iCs/>
        </w:rPr>
      </w:pPr>
      <w:r w:rsidRPr="00A533E2">
        <w:rPr>
          <w:rFonts w:asciiTheme="minorHAnsi" w:hAnsiTheme="minorHAnsi" w:cstheme="minorHAnsi"/>
          <w:bCs/>
          <w:iCs/>
        </w:rPr>
        <w:lastRenderedPageBreak/>
        <w:t>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LCCEs, Cost Analysis Requirements Description, and Office of Management and Budget Exhibit 300 submission in support of Business and Finance Director</w:t>
      </w:r>
    </w:p>
    <w:p w14:paraId="2FC9F311" w14:textId="717EAA17" w:rsidR="00A533E2" w:rsidRPr="00A533E2" w:rsidRDefault="00A533E2" w:rsidP="00CB0557">
      <w:pPr>
        <w:rPr>
          <w:rFonts w:asciiTheme="minorHAnsi" w:hAnsiTheme="minorHAnsi" w:cstheme="minorHAnsi"/>
          <w:b/>
          <w:iCs/>
        </w:rPr>
      </w:pPr>
    </w:p>
    <w:p w14:paraId="2A9F2FD8" w14:textId="37FB326F" w:rsidR="00A533E2" w:rsidRPr="00A533E2" w:rsidRDefault="00A533E2" w:rsidP="00A533E2">
      <w:pPr>
        <w:rPr>
          <w:rFonts w:asciiTheme="minorHAnsi" w:hAnsiTheme="minorHAnsi" w:cstheme="minorHAnsi"/>
          <w:b/>
          <w:iCs/>
        </w:rPr>
      </w:pPr>
      <w:r w:rsidRPr="00A533E2">
        <w:rPr>
          <w:rFonts w:asciiTheme="minorHAnsi" w:hAnsiTheme="minorHAnsi" w:cstheme="minorHAnsi"/>
          <w:b/>
          <w:iCs/>
        </w:rPr>
        <w:t>Operations Research Analyst</w:t>
      </w:r>
    </w:p>
    <w:p w14:paraId="7EB5C629" w14:textId="77777777" w:rsidR="00A533E2" w:rsidRPr="00A533E2" w:rsidRDefault="00A533E2" w:rsidP="00A533E2">
      <w:pPr>
        <w:rPr>
          <w:rFonts w:asciiTheme="minorHAnsi" w:hAnsiTheme="minorHAnsi" w:cstheme="minorHAnsi"/>
          <w:b/>
          <w:iCs/>
        </w:rPr>
      </w:pPr>
      <w:r w:rsidRPr="00A533E2">
        <w:rPr>
          <w:rFonts w:asciiTheme="minorHAnsi" w:hAnsiTheme="minorHAnsi" w:cstheme="minorHAnsi"/>
          <w:b/>
          <w:iCs/>
        </w:rPr>
        <w:t>Department of the Navy</w:t>
      </w:r>
    </w:p>
    <w:p w14:paraId="1E801FB0" w14:textId="77777777" w:rsidR="00A533E2" w:rsidRPr="00A533E2" w:rsidRDefault="00A533E2" w:rsidP="00A533E2">
      <w:pPr>
        <w:rPr>
          <w:rFonts w:asciiTheme="minorHAnsi" w:hAnsiTheme="minorHAnsi" w:cstheme="minorHAnsi"/>
          <w:b/>
          <w:iCs/>
        </w:rPr>
      </w:pPr>
      <w:r w:rsidRPr="00A533E2">
        <w:rPr>
          <w:rFonts w:asciiTheme="minorHAnsi" w:hAnsiTheme="minorHAnsi" w:cstheme="minorHAnsi"/>
          <w:b/>
          <w:iCs/>
        </w:rPr>
        <w:t>June 1995 – January 2004</w:t>
      </w:r>
    </w:p>
    <w:p w14:paraId="715C5E01" w14:textId="77777777" w:rsidR="00A533E2" w:rsidRPr="00A533E2" w:rsidRDefault="00A533E2" w:rsidP="00A533E2">
      <w:pPr>
        <w:pStyle w:val="ListParagraph"/>
        <w:numPr>
          <w:ilvl w:val="0"/>
          <w:numId w:val="32"/>
        </w:numPr>
        <w:rPr>
          <w:rFonts w:asciiTheme="minorHAnsi" w:hAnsiTheme="minorHAnsi" w:cstheme="minorHAnsi"/>
          <w:bCs/>
          <w:iCs/>
        </w:rPr>
      </w:pPr>
      <w:r w:rsidRPr="00A533E2">
        <w:rPr>
          <w:rFonts w:asciiTheme="minorHAnsi" w:hAnsiTheme="minorHAnsi" w:cstheme="minorHAnsi"/>
          <w:bCs/>
          <w:iCs/>
        </w:rPr>
        <w:t>Provided cost analysis and estimating support for ACAT I &amp; II equivalent Navy programs in early concept research and development phases</w:t>
      </w:r>
    </w:p>
    <w:p w14:paraId="7F8F2F0A" w14:textId="77777777" w:rsidR="00A533E2" w:rsidRPr="00A533E2" w:rsidRDefault="00A533E2" w:rsidP="00A533E2">
      <w:pPr>
        <w:pStyle w:val="ListParagraph"/>
        <w:numPr>
          <w:ilvl w:val="0"/>
          <w:numId w:val="32"/>
        </w:numPr>
        <w:rPr>
          <w:rFonts w:asciiTheme="minorHAnsi" w:hAnsiTheme="minorHAnsi" w:cstheme="minorHAnsi"/>
          <w:bCs/>
          <w:iCs/>
        </w:rPr>
      </w:pPr>
      <w:r w:rsidRPr="00A533E2">
        <w:rPr>
          <w:rFonts w:asciiTheme="minorHAnsi" w:hAnsiTheme="minorHAnsi" w:cstheme="minorHAnsi"/>
          <w:bCs/>
          <w:iCs/>
        </w:rPr>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14:paraId="330C9B61" w14:textId="77777777" w:rsidR="00A533E2" w:rsidRPr="00A533E2" w:rsidRDefault="00A533E2" w:rsidP="00A533E2">
      <w:pPr>
        <w:pStyle w:val="ListParagraph"/>
        <w:numPr>
          <w:ilvl w:val="0"/>
          <w:numId w:val="32"/>
        </w:numPr>
        <w:rPr>
          <w:rFonts w:asciiTheme="minorHAnsi" w:hAnsiTheme="minorHAnsi" w:cstheme="minorHAnsi"/>
          <w:bCs/>
          <w:iCs/>
        </w:rPr>
      </w:pPr>
      <w:r w:rsidRPr="00A533E2">
        <w:rPr>
          <w:rFonts w:asciiTheme="minorHAnsi" w:hAnsiTheme="minorHAnsi" w:cstheme="minorHAnsi"/>
          <w:bCs/>
          <w:iCs/>
        </w:rPr>
        <w:t>Presented estimates and analysis through oral and written reports to Navy resource sponsors, program managers, and senior Navy management</w:t>
      </w:r>
    </w:p>
    <w:p w14:paraId="02DEB8A6" w14:textId="4BE27FD2" w:rsidR="00CB0557" w:rsidRPr="004711F3" w:rsidRDefault="00CB0557" w:rsidP="53BA61C9">
      <w:pPr>
        <w:rPr>
          <w:rFonts w:asciiTheme="minorHAnsi" w:hAnsiTheme="minorHAnsi" w:cstheme="minorBidi"/>
          <w:b/>
          <w:bCs/>
          <w:u w:val="single"/>
        </w:rPr>
      </w:pPr>
    </w:p>
    <w:p w14:paraId="4266E8BB" w14:textId="3F2AE011" w:rsidR="00CB0557" w:rsidRPr="004E6C2B" w:rsidRDefault="00263DB3" w:rsidP="53BA61C9">
      <w:pPr>
        <w:rPr>
          <w:rFonts w:asciiTheme="minorHAnsi" w:hAnsiTheme="minorHAnsi" w:cstheme="minorHAnsi"/>
          <w:bCs/>
          <w:u w:val="single"/>
        </w:rPr>
      </w:pPr>
      <w:r w:rsidRPr="004E6C2B">
        <w:rPr>
          <w:rFonts w:asciiTheme="minorHAnsi" w:hAnsiTheme="minorHAnsi" w:cstheme="minorHAnsi"/>
          <w:b/>
          <w:bCs/>
          <w:u w:val="single"/>
        </w:rPr>
        <w:t>Skills</w:t>
      </w:r>
      <w:r w:rsidR="7E963BCB" w:rsidRPr="004E6C2B">
        <w:rPr>
          <w:rFonts w:asciiTheme="minorHAnsi" w:hAnsiTheme="minorHAnsi" w:cstheme="minorHAnsi"/>
          <w:b/>
          <w:bCs/>
          <w:u w:val="single"/>
        </w:rPr>
        <w:t>:</w:t>
      </w:r>
      <w:r w:rsidRPr="004E6C2B">
        <w:rPr>
          <w:rFonts w:asciiTheme="minorHAnsi" w:hAnsiTheme="minorHAnsi" w:cstheme="minorHAnsi"/>
          <w:b/>
          <w:bCs/>
          <w:u w:val="single"/>
        </w:rPr>
        <w:t xml:space="preserve"> </w:t>
      </w:r>
    </w:p>
    <w:p w14:paraId="3DD21BBB" w14:textId="01CA03EC" w:rsidR="00CB0557" w:rsidRPr="004E6C2B" w:rsidRDefault="00CB0557" w:rsidP="53BA61C9">
      <w:pPr>
        <w:rPr>
          <w:rFonts w:asciiTheme="minorHAnsi" w:hAnsiTheme="minorHAnsi" w:cstheme="minorHAnsi"/>
          <w:b/>
          <w:bCs/>
          <w:u w:val="single"/>
        </w:rPr>
      </w:pPr>
    </w:p>
    <w:p w14:paraId="7D2E63A8" w14:textId="42CC9738" w:rsidR="0076600D" w:rsidRPr="004E6C2B" w:rsidRDefault="0076600D" w:rsidP="00CB0557">
      <w:pPr>
        <w:rPr>
          <w:rFonts w:asciiTheme="minorHAnsi" w:hAnsiTheme="minorHAnsi" w:cstheme="minorHAnsi"/>
          <w:b/>
          <w:u w:val="single"/>
        </w:rPr>
      </w:pPr>
      <w:r w:rsidRPr="004E6C2B">
        <w:rPr>
          <w:rFonts w:asciiTheme="minorHAnsi" w:hAnsiTheme="minorHAnsi" w:cstheme="minorHAnsi"/>
          <w:b/>
          <w:u w:val="single"/>
        </w:rPr>
        <w:t>CERTIFICATIONS/TRAINING:</w:t>
      </w:r>
    </w:p>
    <w:p w14:paraId="020CFAE6" w14:textId="77777777" w:rsidR="004E6C2B" w:rsidRPr="004E6C2B" w:rsidRDefault="004E6C2B" w:rsidP="004E6C2B">
      <w:pPr>
        <w:pStyle w:val="ListParagraph"/>
        <w:numPr>
          <w:ilvl w:val="0"/>
          <w:numId w:val="33"/>
        </w:numPr>
        <w:rPr>
          <w:rFonts w:asciiTheme="minorHAnsi" w:hAnsiTheme="minorHAnsi" w:cstheme="minorHAnsi"/>
        </w:rPr>
      </w:pPr>
      <w:r w:rsidRPr="004E6C2B">
        <w:rPr>
          <w:rFonts w:asciiTheme="minorHAnsi" w:hAnsiTheme="minorHAnsi" w:cstheme="minorHAnsi"/>
        </w:rPr>
        <w:t>Certified Cost Estimator/Analysis (ICEAA): 2014 – present</w:t>
      </w:r>
    </w:p>
    <w:p w14:paraId="47020BF1" w14:textId="77777777" w:rsidR="004E6C2B" w:rsidRPr="004E6C2B" w:rsidRDefault="004E6C2B" w:rsidP="004E6C2B">
      <w:pPr>
        <w:pStyle w:val="ListParagraph"/>
        <w:numPr>
          <w:ilvl w:val="0"/>
          <w:numId w:val="33"/>
        </w:numPr>
        <w:rPr>
          <w:rFonts w:asciiTheme="minorHAnsi" w:hAnsiTheme="minorHAnsi" w:cstheme="minorHAnsi"/>
        </w:rPr>
      </w:pPr>
      <w:r w:rsidRPr="004E6C2B">
        <w:rPr>
          <w:rFonts w:asciiTheme="minorHAnsi" w:hAnsiTheme="minorHAnsi" w:cstheme="minorHAnsi"/>
        </w:rPr>
        <w:t>Level III Certified Business, Cost Estimating, and Financial: 1999 – present</w:t>
      </w:r>
    </w:p>
    <w:p w14:paraId="3490F3D8" w14:textId="77777777" w:rsidR="004E6C2B" w:rsidRPr="004E6C2B" w:rsidRDefault="004E6C2B" w:rsidP="004E6C2B">
      <w:pPr>
        <w:pStyle w:val="ListParagraph"/>
        <w:rPr>
          <w:rFonts w:asciiTheme="minorHAnsi" w:hAnsiTheme="minorHAnsi" w:cstheme="minorHAnsi"/>
        </w:rPr>
      </w:pPr>
      <w:r w:rsidRPr="004E6C2B">
        <w:rPr>
          <w:rFonts w:asciiTheme="minorHAnsi" w:hAnsiTheme="minorHAnsi" w:cstheme="minorHAnsi"/>
        </w:rPr>
        <w:t>Management (DAWIA)</w:t>
      </w:r>
    </w:p>
    <w:p w14:paraId="37E78767" w14:textId="77777777" w:rsidR="004E6C2B" w:rsidRPr="004E6C2B" w:rsidRDefault="004E6C2B" w:rsidP="004E6C2B">
      <w:pPr>
        <w:pStyle w:val="ListParagraph"/>
        <w:numPr>
          <w:ilvl w:val="0"/>
          <w:numId w:val="33"/>
        </w:numPr>
        <w:rPr>
          <w:rFonts w:asciiTheme="minorHAnsi" w:hAnsiTheme="minorHAnsi" w:cstheme="minorHAnsi"/>
        </w:rPr>
      </w:pPr>
      <w:r w:rsidRPr="004E6C2B">
        <w:rPr>
          <w:rFonts w:asciiTheme="minorHAnsi" w:hAnsiTheme="minorHAnsi" w:cstheme="minorHAnsi"/>
        </w:rPr>
        <w:t>Level II Certified Program Management (DAWIA): 1999 – present</w:t>
      </w:r>
    </w:p>
    <w:p w14:paraId="05A6C042" w14:textId="77777777" w:rsidR="0093770A" w:rsidRPr="004E6C2B" w:rsidRDefault="0093770A" w:rsidP="00CB0557">
      <w:pPr>
        <w:rPr>
          <w:rFonts w:asciiTheme="minorHAnsi" w:hAnsiTheme="minorHAnsi" w:cstheme="minorHAnsi"/>
        </w:rPr>
      </w:pPr>
    </w:p>
    <w:p w14:paraId="692A5833" w14:textId="502FAB59" w:rsidR="0093770A" w:rsidRPr="004E6C2B" w:rsidRDefault="00EA73A1" w:rsidP="00CB0557">
      <w:pPr>
        <w:rPr>
          <w:rFonts w:asciiTheme="minorHAnsi" w:hAnsiTheme="minorHAnsi" w:cstheme="minorHAnsi"/>
        </w:rPr>
      </w:pPr>
      <w:r w:rsidRPr="004E6C2B">
        <w:rPr>
          <w:rFonts w:asciiTheme="minorHAnsi" w:hAnsiTheme="minorHAnsi" w:cstheme="minorHAnsi"/>
          <w:b/>
          <w:u w:val="single"/>
        </w:rPr>
        <w:t>PROFESSIONAL</w:t>
      </w:r>
      <w:r w:rsidR="00CB0557" w:rsidRPr="004E6C2B">
        <w:rPr>
          <w:rFonts w:asciiTheme="minorHAnsi" w:hAnsiTheme="minorHAnsi" w:cstheme="minorHAnsi"/>
          <w:b/>
          <w:u w:val="single"/>
        </w:rPr>
        <w:t xml:space="preserve"> MEMBERSHIPS</w:t>
      </w:r>
      <w:r w:rsidR="003C3FBF" w:rsidRPr="004E6C2B">
        <w:rPr>
          <w:rFonts w:asciiTheme="minorHAnsi" w:hAnsiTheme="minorHAnsi" w:cstheme="minorHAnsi"/>
          <w:b/>
          <w:u w:val="single"/>
        </w:rPr>
        <w:t>:</w:t>
      </w:r>
    </w:p>
    <w:p w14:paraId="1DEAB2E5" w14:textId="7C2EEAB6" w:rsidR="002D1A1E" w:rsidRPr="004E6C2B" w:rsidRDefault="00CB0557" w:rsidP="00CB0557">
      <w:pPr>
        <w:pStyle w:val="ListParagraph"/>
        <w:numPr>
          <w:ilvl w:val="0"/>
          <w:numId w:val="1"/>
        </w:numPr>
        <w:rPr>
          <w:rFonts w:asciiTheme="minorHAnsi" w:hAnsiTheme="minorHAnsi" w:cstheme="minorHAnsi"/>
        </w:rPr>
      </w:pPr>
      <w:r w:rsidRPr="004E6C2B">
        <w:rPr>
          <w:rFonts w:asciiTheme="minorHAnsi" w:hAnsiTheme="minorHAnsi" w:cstheme="minorHAnsi"/>
        </w:rPr>
        <w:t>International Cost Estimating &amp; Analysis Association (ICEAA)</w:t>
      </w:r>
    </w:p>
    <w:p w14:paraId="3FAE4D5B" w14:textId="6B1FA7D1" w:rsidR="00CB0557" w:rsidRPr="004E6C2B" w:rsidRDefault="00CB0557" w:rsidP="00CB0557">
      <w:pPr>
        <w:rPr>
          <w:rFonts w:asciiTheme="minorHAnsi" w:hAnsiTheme="minorHAnsi" w:cstheme="minorHAnsi"/>
        </w:rPr>
      </w:pPr>
    </w:p>
    <w:p w14:paraId="1E1B73BD" w14:textId="4FCD4CD9" w:rsidR="00CB0557" w:rsidRPr="004E6C2B" w:rsidRDefault="00CB0557" w:rsidP="00CB0557">
      <w:pPr>
        <w:rPr>
          <w:rFonts w:asciiTheme="minorHAnsi" w:hAnsiTheme="minorHAnsi" w:cstheme="minorHAnsi"/>
        </w:rPr>
      </w:pPr>
      <w:r w:rsidRPr="004E6C2B">
        <w:rPr>
          <w:rFonts w:asciiTheme="minorHAnsi" w:hAnsiTheme="minorHAnsi" w:cstheme="minorHAnsi"/>
          <w:b/>
          <w:u w:val="single"/>
        </w:rPr>
        <w:t>SECURITY CLEARANCE</w:t>
      </w:r>
      <w:r w:rsidR="003C3FBF" w:rsidRPr="004E6C2B">
        <w:rPr>
          <w:rFonts w:asciiTheme="minorHAnsi" w:hAnsiTheme="minorHAnsi" w:cstheme="minorHAnsi"/>
          <w:b/>
          <w:u w:val="single"/>
        </w:rPr>
        <w:t>:</w:t>
      </w:r>
      <w:r w:rsidRPr="004E6C2B">
        <w:rPr>
          <w:rFonts w:asciiTheme="minorHAnsi" w:hAnsiTheme="minorHAnsi" w:cstheme="minorHAnsi"/>
          <w:b/>
          <w:u w:val="single"/>
        </w:rPr>
        <w:t xml:space="preserve"> </w:t>
      </w:r>
    </w:p>
    <w:p w14:paraId="1A68A6E5" w14:textId="77777777" w:rsidR="004E6C2B" w:rsidRPr="004E6C2B" w:rsidRDefault="004E6C2B" w:rsidP="004E6C2B">
      <w:pPr>
        <w:pStyle w:val="ListParagraph"/>
        <w:numPr>
          <w:ilvl w:val="0"/>
          <w:numId w:val="1"/>
        </w:numPr>
        <w:rPr>
          <w:rFonts w:asciiTheme="minorHAnsi" w:hAnsiTheme="minorHAnsi" w:cstheme="minorHAnsi"/>
        </w:rPr>
      </w:pPr>
      <w:r w:rsidRPr="004E6C2B">
        <w:rPr>
          <w:rFonts w:asciiTheme="minorHAnsi" w:hAnsiTheme="minorHAnsi" w:cstheme="minorHAnsi"/>
        </w:rPr>
        <w:t>US Public Trust, TS/SCI (Expired)</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51D9B" w14:textId="77777777" w:rsidR="00337473" w:rsidRDefault="00337473" w:rsidP="00FB7BE6">
      <w:r>
        <w:separator/>
      </w:r>
    </w:p>
  </w:endnote>
  <w:endnote w:type="continuationSeparator" w:id="0">
    <w:p w14:paraId="565EDB1B" w14:textId="77777777" w:rsidR="00337473" w:rsidRDefault="00337473"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FC183" w14:textId="77777777" w:rsidR="00337473" w:rsidRDefault="00337473" w:rsidP="00FB7BE6">
      <w:r>
        <w:separator/>
      </w:r>
    </w:p>
  </w:footnote>
  <w:footnote w:type="continuationSeparator" w:id="0">
    <w:p w14:paraId="390E5F3D" w14:textId="77777777" w:rsidR="00337473" w:rsidRDefault="00337473"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220F"/>
    <w:multiLevelType w:val="hybridMultilevel"/>
    <w:tmpl w:val="8496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05640"/>
    <w:multiLevelType w:val="hybridMultilevel"/>
    <w:tmpl w:val="4F6A1978"/>
    <w:lvl w:ilvl="0" w:tplc="CBA2B870">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15A0C"/>
    <w:multiLevelType w:val="hybridMultilevel"/>
    <w:tmpl w:val="8CA4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3E7069"/>
    <w:multiLevelType w:val="hybridMultilevel"/>
    <w:tmpl w:val="523E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351826"/>
    <w:multiLevelType w:val="hybridMultilevel"/>
    <w:tmpl w:val="5E9C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9C84E9E"/>
    <w:multiLevelType w:val="hybridMultilevel"/>
    <w:tmpl w:val="996C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895240B"/>
    <w:multiLevelType w:val="hybridMultilevel"/>
    <w:tmpl w:val="DFB4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184033"/>
    <w:multiLevelType w:val="hybridMultilevel"/>
    <w:tmpl w:val="5B02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581314">
    <w:abstractNumId w:val="23"/>
  </w:num>
  <w:num w:numId="2" w16cid:durableId="827554355">
    <w:abstractNumId w:val="6"/>
  </w:num>
  <w:num w:numId="3" w16cid:durableId="2044862994">
    <w:abstractNumId w:val="3"/>
  </w:num>
  <w:num w:numId="4" w16cid:durableId="532039997">
    <w:abstractNumId w:val="31"/>
  </w:num>
  <w:num w:numId="5" w16cid:durableId="1718359885">
    <w:abstractNumId w:val="1"/>
  </w:num>
  <w:num w:numId="6" w16cid:durableId="1374040680">
    <w:abstractNumId w:val="19"/>
  </w:num>
  <w:num w:numId="7" w16cid:durableId="790054800">
    <w:abstractNumId w:val="16"/>
  </w:num>
  <w:num w:numId="8" w16cid:durableId="1941527325">
    <w:abstractNumId w:val="30"/>
  </w:num>
  <w:num w:numId="9" w16cid:durableId="1134062969">
    <w:abstractNumId w:val="2"/>
  </w:num>
  <w:num w:numId="10" w16cid:durableId="1977292933">
    <w:abstractNumId w:val="26"/>
  </w:num>
  <w:num w:numId="11" w16cid:durableId="1046374412">
    <w:abstractNumId w:val="24"/>
  </w:num>
  <w:num w:numId="12" w16cid:durableId="1051729056">
    <w:abstractNumId w:val="14"/>
  </w:num>
  <w:num w:numId="13" w16cid:durableId="1524854722">
    <w:abstractNumId w:val="7"/>
  </w:num>
  <w:num w:numId="14" w16cid:durableId="1262030790">
    <w:abstractNumId w:val="9"/>
  </w:num>
  <w:num w:numId="15" w16cid:durableId="1714161091">
    <w:abstractNumId w:val="15"/>
  </w:num>
  <w:num w:numId="16" w16cid:durableId="1621497839">
    <w:abstractNumId w:val="27"/>
  </w:num>
  <w:num w:numId="17" w16cid:durableId="1035234439">
    <w:abstractNumId w:val="32"/>
  </w:num>
  <w:num w:numId="18" w16cid:durableId="395662601">
    <w:abstractNumId w:val="20"/>
  </w:num>
  <w:num w:numId="19" w16cid:durableId="1654217428">
    <w:abstractNumId w:val="12"/>
  </w:num>
  <w:num w:numId="20" w16cid:durableId="256982999">
    <w:abstractNumId w:val="10"/>
  </w:num>
  <w:num w:numId="21" w16cid:durableId="636296857">
    <w:abstractNumId w:val="17"/>
  </w:num>
  <w:num w:numId="22" w16cid:durableId="714080628">
    <w:abstractNumId w:val="8"/>
  </w:num>
  <w:num w:numId="23" w16cid:durableId="1070810449">
    <w:abstractNumId w:val="13"/>
  </w:num>
  <w:num w:numId="24" w16cid:durableId="330065409">
    <w:abstractNumId w:val="22"/>
  </w:num>
  <w:num w:numId="25" w16cid:durableId="526722186">
    <w:abstractNumId w:val="21"/>
  </w:num>
  <w:num w:numId="26" w16cid:durableId="2023432211">
    <w:abstractNumId w:val="11"/>
  </w:num>
  <w:num w:numId="27" w16cid:durableId="1229416453">
    <w:abstractNumId w:val="29"/>
  </w:num>
  <w:num w:numId="28" w16cid:durableId="255484419">
    <w:abstractNumId w:val="4"/>
  </w:num>
  <w:num w:numId="29" w16cid:durableId="498614853">
    <w:abstractNumId w:val="28"/>
  </w:num>
  <w:num w:numId="30" w16cid:durableId="1736736594">
    <w:abstractNumId w:val="0"/>
  </w:num>
  <w:num w:numId="31" w16cid:durableId="1095203492">
    <w:abstractNumId w:val="18"/>
  </w:num>
  <w:num w:numId="32" w16cid:durableId="470751342">
    <w:abstractNumId w:val="25"/>
  </w:num>
  <w:num w:numId="33" w16cid:durableId="891581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37473"/>
    <w:rsid w:val="0036311B"/>
    <w:rsid w:val="0036345A"/>
    <w:rsid w:val="003C3FBF"/>
    <w:rsid w:val="00412785"/>
    <w:rsid w:val="004407B7"/>
    <w:rsid w:val="004711F3"/>
    <w:rsid w:val="004740AC"/>
    <w:rsid w:val="004C3B3B"/>
    <w:rsid w:val="004D0F3F"/>
    <w:rsid w:val="004E6C2B"/>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533E2"/>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DB1295"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DB1295"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832E1"/>
    <w:rsid w:val="004E2041"/>
    <w:rsid w:val="00AC15CB"/>
    <w:rsid w:val="00DB1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C3404EC9-E011-4FA8-AC3D-C6F753466C90}"/>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docProps/app.xml><?xml version="1.0" encoding="utf-8"?>
<Properties xmlns="http://schemas.openxmlformats.org/officeDocument/2006/extended-properties" xmlns:vt="http://schemas.openxmlformats.org/officeDocument/2006/docPropsVTypes">
  <Template>Cobec Letterhead</Template>
  <TotalTime>10</TotalTime>
  <Pages>4</Pages>
  <Words>1412</Words>
  <Characters>8050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Cris Shaw</cp:lastModifiedBy>
  <cp:revision>3</cp:revision>
  <cp:lastPrinted>2014-02-04T19:23:00Z</cp:lastPrinted>
  <dcterms:created xsi:type="dcterms:W3CDTF">2022-12-19T21:14:00Z</dcterms:created>
  <dcterms:modified xsi:type="dcterms:W3CDTF">2022-12-19T21:26:00Z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81100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