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8DAF80" w14:textId="1DF8438A" w:rsidR="00025978" w:rsidRPr="00025978" w:rsidRDefault="00025978" w:rsidP="00025978">
      <w:pPr>
        <w:pStyle w:val="Heading1"/>
        <w:numPr>
          <w:ilvl w:val="0"/>
          <w:numId w:val="0"/>
        </w:numPr>
        <w:rPr>
          <w:color w:val="auto"/>
          <w:sz w:val="28"/>
        </w:rPr>
      </w:pPr>
      <w:r w:rsidRPr="00025978">
        <w:rPr>
          <w:color w:val="auto"/>
          <w:sz w:val="28"/>
        </w:rPr>
        <w:t xml:space="preserve">Name: </w:t>
      </w:r>
      <w:r w:rsidR="00812EA1">
        <w:rPr>
          <w:color w:val="auto"/>
          <w:sz w:val="28"/>
        </w:rPr>
        <w:t>Dana Daum</w:t>
      </w:r>
    </w:p>
    <w:p w14:paraId="379292F3" w14:textId="793C7FFA" w:rsidR="00025978" w:rsidRPr="00433571" w:rsidRDefault="00AC3CFC" w:rsidP="00025978">
      <w:pPr>
        <w:shd w:val="clear" w:color="auto" w:fill="D9D9D9"/>
        <w:spacing w:before="240" w:after="0"/>
        <w:rPr>
          <w:b/>
          <w:sz w:val="24"/>
          <w:szCs w:val="24"/>
        </w:rPr>
      </w:pPr>
      <w:r>
        <w:rPr>
          <w:b/>
          <w:sz w:val="24"/>
          <w:szCs w:val="24"/>
        </w:rPr>
        <w:t>Proposed Role</w:t>
      </w:r>
      <w:r w:rsidR="00025978">
        <w:rPr>
          <w:b/>
          <w:sz w:val="24"/>
          <w:szCs w:val="24"/>
        </w:rPr>
        <w:tab/>
      </w:r>
      <w:r w:rsidR="00025978">
        <w:rPr>
          <w:b/>
          <w:sz w:val="24"/>
          <w:szCs w:val="24"/>
        </w:rPr>
        <w:tab/>
      </w:r>
      <w:r w:rsidR="00025978">
        <w:rPr>
          <w:b/>
          <w:sz w:val="24"/>
          <w:szCs w:val="24"/>
        </w:rPr>
        <w:tab/>
      </w:r>
      <w:r w:rsidR="00A274F2">
        <w:rPr>
          <w:b/>
          <w:sz w:val="24"/>
          <w:szCs w:val="24"/>
        </w:rPr>
        <w:t xml:space="preserve">            </w:t>
      </w:r>
      <w:r w:rsidR="007C05D2">
        <w:rPr>
          <w:b/>
          <w:sz w:val="24"/>
          <w:szCs w:val="24"/>
        </w:rPr>
        <w:t>Labor Category</w:t>
      </w:r>
    </w:p>
    <w:p w14:paraId="649B8823" w14:textId="39E33BCD" w:rsidR="00CB65F9" w:rsidRDefault="00E03019" w:rsidP="00012D96">
      <w:pPr>
        <w:rPr>
          <w:sz w:val="24"/>
          <w:szCs w:val="24"/>
        </w:rPr>
      </w:pPr>
      <w:r>
        <w:rPr>
          <w:sz w:val="24"/>
          <w:szCs w:val="24"/>
        </w:rPr>
        <w:t xml:space="preserve">Lead </w:t>
      </w:r>
      <w:r w:rsidR="00762A94">
        <w:rPr>
          <w:sz w:val="24"/>
          <w:szCs w:val="24"/>
        </w:rPr>
        <w:t>Database Developer</w:t>
      </w:r>
      <w:r w:rsidR="00876A35">
        <w:rPr>
          <w:sz w:val="24"/>
          <w:szCs w:val="24"/>
        </w:rPr>
        <w:tab/>
      </w:r>
      <w:r w:rsidR="00B33D46">
        <w:rPr>
          <w:sz w:val="24"/>
          <w:szCs w:val="24"/>
        </w:rPr>
        <w:tab/>
      </w:r>
      <w:r w:rsidR="00F24E69">
        <w:rPr>
          <w:sz w:val="24"/>
          <w:szCs w:val="24"/>
        </w:rPr>
        <w:tab/>
      </w:r>
      <w:r w:rsidR="00B33D46">
        <w:rPr>
          <w:sz w:val="24"/>
          <w:szCs w:val="24"/>
        </w:rPr>
        <w:t>Senior</w:t>
      </w:r>
      <w:r w:rsidR="00876A35">
        <w:rPr>
          <w:sz w:val="24"/>
          <w:szCs w:val="24"/>
        </w:rPr>
        <w:t xml:space="preserve"> I </w:t>
      </w:r>
      <w:r w:rsidR="00762A94">
        <w:rPr>
          <w:sz w:val="24"/>
          <w:szCs w:val="24"/>
        </w:rPr>
        <w:t>I</w:t>
      </w:r>
      <w:r w:rsidR="00741262">
        <w:rPr>
          <w:sz w:val="24"/>
          <w:szCs w:val="24"/>
        </w:rPr>
        <w:t xml:space="preserve">nformation </w:t>
      </w:r>
      <w:r w:rsidR="00762A94">
        <w:rPr>
          <w:sz w:val="24"/>
          <w:szCs w:val="24"/>
        </w:rPr>
        <w:t>T</w:t>
      </w:r>
      <w:r w:rsidR="00741262">
        <w:rPr>
          <w:sz w:val="24"/>
          <w:szCs w:val="24"/>
        </w:rPr>
        <w:t>echnology</w:t>
      </w:r>
      <w:r w:rsidR="00876A35">
        <w:rPr>
          <w:sz w:val="24"/>
          <w:szCs w:val="24"/>
        </w:rPr>
        <w:t xml:space="preserve"> Analyst</w:t>
      </w:r>
    </w:p>
    <w:tbl>
      <w:tblPr>
        <w:tblStyle w:val="TableGrid1"/>
        <w:tblW w:w="4888" w:type="pct"/>
        <w:tblInd w:w="108" w:type="dxa"/>
        <w:tblLook w:val="04A0" w:firstRow="1" w:lastRow="0" w:firstColumn="1" w:lastColumn="0" w:noHBand="0" w:noVBand="1"/>
      </w:tblPr>
      <w:tblGrid>
        <w:gridCol w:w="4168"/>
        <w:gridCol w:w="932"/>
        <w:gridCol w:w="4261"/>
      </w:tblGrid>
      <w:tr w:rsidR="00D3612B" w:rsidRPr="00E73153" w14:paraId="73E6EE4C" w14:textId="77777777" w:rsidTr="00C76EC8">
        <w:tc>
          <w:tcPr>
            <w:tcW w:w="2226" w:type="pct"/>
            <w:tcBorders>
              <w:right w:val="single" w:sz="4" w:space="0" w:color="FFFFFF"/>
            </w:tcBorders>
            <w:shd w:val="clear" w:color="auto" w:fill="101527"/>
            <w:vAlign w:val="center"/>
          </w:tcPr>
          <w:p w14:paraId="6162E60F" w14:textId="77777777" w:rsidR="00B7289D" w:rsidRPr="00E73153" w:rsidRDefault="00B7289D" w:rsidP="00424679">
            <w:pPr>
              <w:jc w:val="center"/>
              <w:rPr>
                <w:b/>
                <w:color w:val="FFFFFF"/>
              </w:rPr>
            </w:pPr>
            <w:r>
              <w:rPr>
                <w:b/>
                <w:color w:val="FFFFFF"/>
              </w:rPr>
              <w:t>Education &amp;</w:t>
            </w:r>
            <w:r w:rsidRPr="00E73153">
              <w:rPr>
                <w:b/>
                <w:color w:val="FFFFFF"/>
              </w:rPr>
              <w:t xml:space="preserve"> Experience Requirement</w:t>
            </w:r>
          </w:p>
        </w:tc>
        <w:tc>
          <w:tcPr>
            <w:tcW w:w="498" w:type="pct"/>
            <w:tcBorders>
              <w:left w:val="single" w:sz="4" w:space="0" w:color="FFFFFF"/>
              <w:right w:val="single" w:sz="4" w:space="0" w:color="FFFFFF"/>
            </w:tcBorders>
            <w:shd w:val="clear" w:color="auto" w:fill="101527"/>
            <w:vAlign w:val="center"/>
          </w:tcPr>
          <w:p w14:paraId="2A20BE5E" w14:textId="77777777" w:rsidR="00B7289D" w:rsidRPr="00E73153" w:rsidRDefault="00B7289D" w:rsidP="00424679">
            <w:pPr>
              <w:jc w:val="center"/>
              <w:rPr>
                <w:b/>
                <w:color w:val="FFFFFF"/>
              </w:rPr>
            </w:pPr>
            <w:r w:rsidRPr="00E73153">
              <w:rPr>
                <w:b/>
                <w:color w:val="FFFFFF"/>
              </w:rPr>
              <w:t>Meets Req.</w:t>
            </w:r>
          </w:p>
        </w:tc>
        <w:tc>
          <w:tcPr>
            <w:tcW w:w="2276" w:type="pct"/>
            <w:tcBorders>
              <w:left w:val="single" w:sz="4" w:space="0" w:color="FFFFFF"/>
            </w:tcBorders>
            <w:shd w:val="clear" w:color="auto" w:fill="101527"/>
            <w:vAlign w:val="center"/>
          </w:tcPr>
          <w:p w14:paraId="4533EBB9" w14:textId="77777777" w:rsidR="00B7289D" w:rsidRPr="00E73153" w:rsidRDefault="00B7289D" w:rsidP="00424679">
            <w:pPr>
              <w:jc w:val="center"/>
              <w:rPr>
                <w:b/>
                <w:color w:val="FFFFFF"/>
              </w:rPr>
            </w:pPr>
            <w:r w:rsidRPr="00E73153">
              <w:rPr>
                <w:b/>
                <w:color w:val="FFFFFF"/>
              </w:rPr>
              <w:t>Qualifications</w:t>
            </w:r>
          </w:p>
        </w:tc>
      </w:tr>
      <w:tr w:rsidR="00B7289D" w:rsidRPr="00E73153" w14:paraId="475B8DEA" w14:textId="77777777" w:rsidTr="00B7289D">
        <w:tc>
          <w:tcPr>
            <w:tcW w:w="2226" w:type="pct"/>
            <w:vAlign w:val="center"/>
          </w:tcPr>
          <w:p w14:paraId="7D50CE7E" w14:textId="4F96E927" w:rsidR="00B7289D" w:rsidRPr="00EE374A" w:rsidRDefault="00B7289D" w:rsidP="00EE374A">
            <w:pPr>
              <w:rPr>
                <w:szCs w:val="24"/>
              </w:rPr>
            </w:pPr>
            <w:r w:rsidRPr="00E73153">
              <w:rPr>
                <w:szCs w:val="24"/>
              </w:rPr>
              <w:t xml:space="preserve">Bachelor’s degree with major in </w:t>
            </w:r>
            <w:r w:rsidR="00EE374A">
              <w:rPr>
                <w:szCs w:val="24"/>
              </w:rPr>
              <w:t>i</w:t>
            </w:r>
            <w:r w:rsidR="00EE374A" w:rsidRPr="00EE374A">
              <w:rPr>
                <w:szCs w:val="24"/>
              </w:rPr>
              <w:t>nformation systems, business systems, management information systems, IT</w:t>
            </w:r>
            <w:r w:rsidR="00EE374A">
              <w:rPr>
                <w:szCs w:val="24"/>
              </w:rPr>
              <w:t xml:space="preserve"> </w:t>
            </w:r>
            <w:r w:rsidR="00EE374A" w:rsidRPr="00EE374A">
              <w:rPr>
                <w:szCs w:val="24"/>
              </w:rPr>
              <w:t>Management, other IT degrees are required. Engineering, math, and</w:t>
            </w:r>
            <w:r w:rsidR="00EE374A">
              <w:rPr>
                <w:szCs w:val="24"/>
              </w:rPr>
              <w:t xml:space="preserve"> </w:t>
            </w:r>
            <w:r w:rsidR="00EE374A" w:rsidRPr="00EE374A">
              <w:rPr>
                <w:szCs w:val="24"/>
              </w:rPr>
              <w:t>science degrees are</w:t>
            </w:r>
            <w:r w:rsidR="00EE374A">
              <w:rPr>
                <w:szCs w:val="24"/>
              </w:rPr>
              <w:t xml:space="preserve"> </w:t>
            </w:r>
            <w:r w:rsidR="00EE374A" w:rsidRPr="00EE374A">
              <w:rPr>
                <w:szCs w:val="24"/>
              </w:rPr>
              <w:t>acceptable substitute degrees.</w:t>
            </w:r>
          </w:p>
        </w:tc>
        <w:tc>
          <w:tcPr>
            <w:tcW w:w="498" w:type="pct"/>
            <w:vAlign w:val="center"/>
          </w:tcPr>
          <w:p w14:paraId="200EC5C4" w14:textId="77777777" w:rsidR="00B7289D" w:rsidRPr="00C76EC8" w:rsidRDefault="00B7289D" w:rsidP="00424679">
            <w:pPr>
              <w:jc w:val="center"/>
              <w:rPr>
                <w:color w:val="83A43E"/>
              </w:rPr>
            </w:pPr>
            <w:r w:rsidRPr="00C76EC8">
              <w:rPr>
                <w:rFonts w:ascii="Segoe UI Emoji" w:hAnsi="Segoe UI Emoji" w:cs="Segoe UI Emoji"/>
                <w:color w:val="83A43E"/>
              </w:rPr>
              <w:t>✔</w:t>
            </w:r>
          </w:p>
        </w:tc>
        <w:tc>
          <w:tcPr>
            <w:tcW w:w="2276" w:type="pct"/>
            <w:vAlign w:val="center"/>
          </w:tcPr>
          <w:p w14:paraId="4E8F243E" w14:textId="44343872" w:rsidR="004334CF" w:rsidRDefault="00B7289D" w:rsidP="00424679">
            <w:pPr>
              <w:rPr>
                <w:color w:val="222222"/>
                <w:szCs w:val="24"/>
                <w:shd w:val="clear" w:color="auto" w:fill="FFFFFF"/>
              </w:rPr>
            </w:pPr>
            <w:r>
              <w:rPr>
                <w:color w:val="222222"/>
                <w:szCs w:val="24"/>
                <w:shd w:val="clear" w:color="auto" w:fill="FFFFFF"/>
              </w:rPr>
              <w:t xml:space="preserve">Bachelor of </w:t>
            </w:r>
            <w:r w:rsidR="00744084">
              <w:rPr>
                <w:color w:val="222222"/>
                <w:szCs w:val="24"/>
                <w:shd w:val="clear" w:color="auto" w:fill="FFFFFF"/>
              </w:rPr>
              <w:t>Science</w:t>
            </w:r>
            <w:r>
              <w:rPr>
                <w:color w:val="222222"/>
                <w:szCs w:val="24"/>
                <w:shd w:val="clear" w:color="auto" w:fill="FFFFFF"/>
              </w:rPr>
              <w:t xml:space="preserve"> degree </w:t>
            </w:r>
            <w:r w:rsidR="007E3C84">
              <w:rPr>
                <w:color w:val="222222"/>
                <w:szCs w:val="24"/>
                <w:shd w:val="clear" w:color="auto" w:fill="FFFFFF"/>
              </w:rPr>
              <w:t xml:space="preserve">in </w:t>
            </w:r>
            <w:r w:rsidR="00BB0CAC">
              <w:rPr>
                <w:color w:val="222222"/>
                <w:szCs w:val="24"/>
                <w:shd w:val="clear" w:color="auto" w:fill="FFFFFF"/>
              </w:rPr>
              <w:t>Physics</w:t>
            </w:r>
          </w:p>
          <w:p w14:paraId="71C5ABC5" w14:textId="11A0BBEF" w:rsidR="0076132E" w:rsidRPr="00744084" w:rsidRDefault="0076132E" w:rsidP="00424679">
            <w:pPr>
              <w:rPr>
                <w:color w:val="222222"/>
                <w:szCs w:val="24"/>
                <w:shd w:val="clear" w:color="auto" w:fill="FFFFFF"/>
              </w:rPr>
            </w:pPr>
            <w:r>
              <w:rPr>
                <w:color w:val="222222"/>
                <w:szCs w:val="24"/>
                <w:shd w:val="clear" w:color="auto" w:fill="FFFFFF"/>
              </w:rPr>
              <w:t>Master</w:t>
            </w:r>
            <w:r w:rsidR="00C814A4">
              <w:rPr>
                <w:color w:val="222222"/>
                <w:szCs w:val="24"/>
                <w:shd w:val="clear" w:color="auto" w:fill="FFFFFF"/>
              </w:rPr>
              <w:t xml:space="preserve"> </w:t>
            </w:r>
            <w:r>
              <w:rPr>
                <w:color w:val="222222"/>
                <w:szCs w:val="24"/>
                <w:shd w:val="clear" w:color="auto" w:fill="FFFFFF"/>
              </w:rPr>
              <w:t xml:space="preserve">of </w:t>
            </w:r>
            <w:r w:rsidR="00772B9A">
              <w:rPr>
                <w:color w:val="222222"/>
                <w:szCs w:val="24"/>
                <w:shd w:val="clear" w:color="auto" w:fill="FFFFFF"/>
              </w:rPr>
              <w:t>Science</w:t>
            </w:r>
            <w:r>
              <w:rPr>
                <w:color w:val="222222"/>
                <w:szCs w:val="24"/>
                <w:shd w:val="clear" w:color="auto" w:fill="FFFFFF"/>
              </w:rPr>
              <w:t xml:space="preserve"> degree in </w:t>
            </w:r>
            <w:r w:rsidR="00772B9A">
              <w:rPr>
                <w:color w:val="222222"/>
                <w:szCs w:val="24"/>
                <w:shd w:val="clear" w:color="auto" w:fill="FFFFFF"/>
              </w:rPr>
              <w:t>Physics</w:t>
            </w:r>
          </w:p>
        </w:tc>
      </w:tr>
      <w:tr w:rsidR="00B7289D" w:rsidRPr="00E73153" w14:paraId="55891F77" w14:textId="77777777" w:rsidTr="00B7289D">
        <w:tc>
          <w:tcPr>
            <w:tcW w:w="2226" w:type="pct"/>
            <w:vAlign w:val="center"/>
          </w:tcPr>
          <w:p w14:paraId="1E6032D6" w14:textId="0FA36305" w:rsidR="00B7289D" w:rsidRPr="00E73153" w:rsidRDefault="00F24E69" w:rsidP="00424679">
            <w:pPr>
              <w:rPr>
                <w:color w:val="000000"/>
                <w:szCs w:val="24"/>
              </w:rPr>
            </w:pPr>
            <w:r>
              <w:rPr>
                <w:szCs w:val="24"/>
              </w:rPr>
              <w:t>8</w:t>
            </w:r>
            <w:r w:rsidR="00B7289D" w:rsidRPr="00E73153">
              <w:rPr>
                <w:szCs w:val="24"/>
              </w:rPr>
              <w:t xml:space="preserve"> years of relevant experience</w:t>
            </w:r>
          </w:p>
        </w:tc>
        <w:tc>
          <w:tcPr>
            <w:tcW w:w="498" w:type="pct"/>
            <w:vAlign w:val="center"/>
          </w:tcPr>
          <w:p w14:paraId="6B8AF3A3" w14:textId="77777777" w:rsidR="00B7289D" w:rsidRPr="00C76EC8" w:rsidRDefault="00B7289D" w:rsidP="00424679">
            <w:pPr>
              <w:jc w:val="center"/>
              <w:rPr>
                <w:color w:val="83A43E"/>
              </w:rPr>
            </w:pPr>
            <w:r w:rsidRPr="00C76EC8">
              <w:rPr>
                <w:rFonts w:ascii="Segoe UI Emoji" w:hAnsi="Segoe UI Emoji" w:cs="Segoe UI Emoji"/>
                <w:color w:val="83A43E"/>
              </w:rPr>
              <w:t>✔</w:t>
            </w:r>
          </w:p>
        </w:tc>
        <w:tc>
          <w:tcPr>
            <w:tcW w:w="2276" w:type="pct"/>
            <w:vAlign w:val="center"/>
          </w:tcPr>
          <w:p w14:paraId="4CB1A163" w14:textId="2A4DF8A3" w:rsidR="00B7289D" w:rsidRPr="00E73153" w:rsidRDefault="002A3193" w:rsidP="00424679">
            <w:pPr>
              <w:rPr>
                <w:color w:val="984806"/>
              </w:rPr>
            </w:pPr>
            <w:r w:rsidRPr="00C26F95">
              <w:t>16</w:t>
            </w:r>
            <w:r w:rsidR="00B7289D" w:rsidRPr="00C26F95">
              <w:t xml:space="preserve"> years of experience </w:t>
            </w:r>
            <w:r w:rsidR="00D54F02" w:rsidRPr="00C26F95">
              <w:t xml:space="preserve">with FAA, </w:t>
            </w:r>
            <w:r w:rsidR="00C26F95" w:rsidRPr="00C26F95">
              <w:t>19 years</w:t>
            </w:r>
            <w:r w:rsidR="00C26F95">
              <w:t xml:space="preserve"> of experience developing</w:t>
            </w:r>
            <w:r w:rsidR="00C26F95" w:rsidRPr="00C26F95">
              <w:t xml:space="preserve"> commercial IT solutions and software product</w:t>
            </w:r>
            <w:r w:rsidR="00C26F95">
              <w:t>s</w:t>
            </w:r>
            <w:r w:rsidR="00D54F02" w:rsidRPr="00C26F95">
              <w:t>,</w:t>
            </w:r>
            <w:r w:rsidR="00C26F95" w:rsidRPr="00C26F95">
              <w:t xml:space="preserve"> for various companies and industries.</w:t>
            </w:r>
          </w:p>
        </w:tc>
      </w:tr>
      <w:tr w:rsidR="00B7289D" w:rsidRPr="00E73153" w14:paraId="5B430532" w14:textId="77777777" w:rsidTr="00B7289D">
        <w:tc>
          <w:tcPr>
            <w:tcW w:w="2226" w:type="pct"/>
            <w:vAlign w:val="center"/>
          </w:tcPr>
          <w:p w14:paraId="08890388" w14:textId="165C748C" w:rsidR="00B7289D" w:rsidRPr="00E73153" w:rsidRDefault="00B7289D" w:rsidP="00424679">
            <w:pPr>
              <w:rPr>
                <w:color w:val="000000"/>
                <w:szCs w:val="24"/>
              </w:rPr>
            </w:pPr>
            <w:r>
              <w:rPr>
                <w:szCs w:val="24"/>
              </w:rPr>
              <w:t>Experience with SOW Section</w:t>
            </w:r>
            <w:r w:rsidR="0055379E">
              <w:rPr>
                <w:szCs w:val="24"/>
              </w:rPr>
              <w:t xml:space="preserve"> 3.</w:t>
            </w:r>
            <w:r w:rsidR="00935AB8">
              <w:rPr>
                <w:szCs w:val="24"/>
              </w:rPr>
              <w:t>3</w:t>
            </w:r>
          </w:p>
        </w:tc>
        <w:tc>
          <w:tcPr>
            <w:tcW w:w="498" w:type="pct"/>
            <w:vAlign w:val="center"/>
          </w:tcPr>
          <w:p w14:paraId="0B593015" w14:textId="77777777" w:rsidR="00B7289D" w:rsidRPr="00E73153" w:rsidRDefault="00B7289D" w:rsidP="00424679">
            <w:pPr>
              <w:jc w:val="center"/>
              <w:rPr>
                <w:rFonts w:ascii="Apple Color Emoji" w:hAnsi="Apple Color Emoji" w:cs="Apple Color Emoji"/>
                <w:color w:val="000000"/>
              </w:rPr>
            </w:pPr>
            <w:r w:rsidRPr="00C76EC8">
              <w:rPr>
                <w:rFonts w:ascii="Segoe UI Emoji" w:hAnsi="Segoe UI Emoji" w:cs="Segoe UI Emoji"/>
                <w:color w:val="83A43E"/>
              </w:rPr>
              <w:t>✔</w:t>
            </w:r>
          </w:p>
        </w:tc>
        <w:tc>
          <w:tcPr>
            <w:tcW w:w="2276" w:type="pct"/>
            <w:vAlign w:val="center"/>
          </w:tcPr>
          <w:p w14:paraId="77964787" w14:textId="06EABDCC" w:rsidR="00B7289D" w:rsidRPr="00E73153" w:rsidRDefault="00B7289D" w:rsidP="00424679">
            <w:pPr>
              <w:rPr>
                <w:color w:val="000000"/>
              </w:rPr>
            </w:pPr>
            <w:r>
              <w:rPr>
                <w:color w:val="000000"/>
              </w:rPr>
              <w:t xml:space="preserve">Extensive experience with performing SOW </w:t>
            </w:r>
            <w:r w:rsidR="00897295">
              <w:rPr>
                <w:color w:val="000000"/>
              </w:rPr>
              <w:t>3.</w:t>
            </w:r>
            <w:r w:rsidR="00935AB8">
              <w:rPr>
                <w:color w:val="000000"/>
              </w:rPr>
              <w:t>3</w:t>
            </w:r>
            <w:r w:rsidR="00897295">
              <w:rPr>
                <w:color w:val="000000"/>
              </w:rPr>
              <w:t xml:space="preserve"> </w:t>
            </w:r>
            <w:r>
              <w:rPr>
                <w:color w:val="000000"/>
              </w:rPr>
              <w:t>requirements</w:t>
            </w:r>
            <w:r w:rsidR="00897295">
              <w:rPr>
                <w:color w:val="000000"/>
              </w:rPr>
              <w:t xml:space="preserve">, as well as </w:t>
            </w:r>
            <w:r w:rsidR="00FA029D">
              <w:rPr>
                <w:color w:val="000000"/>
              </w:rPr>
              <w:t xml:space="preserve">SOW </w:t>
            </w:r>
            <w:r w:rsidR="00FA029D" w:rsidRPr="00C26F95">
              <w:rPr>
                <w:color w:val="000000"/>
              </w:rPr>
              <w:t>3.2</w:t>
            </w:r>
            <w:r w:rsidR="00C26F95" w:rsidRPr="00C26F95">
              <w:rPr>
                <w:color w:val="000000"/>
              </w:rPr>
              <w:t xml:space="preserve"> and </w:t>
            </w:r>
            <w:r w:rsidR="00FA029D" w:rsidRPr="00C26F95">
              <w:rPr>
                <w:color w:val="000000"/>
              </w:rPr>
              <w:t>3.5</w:t>
            </w:r>
            <w:r w:rsidR="00FA029D">
              <w:rPr>
                <w:color w:val="000000"/>
              </w:rPr>
              <w:t xml:space="preserve"> requirements</w:t>
            </w:r>
          </w:p>
        </w:tc>
      </w:tr>
    </w:tbl>
    <w:p w14:paraId="0EBA6B6E" w14:textId="77777777" w:rsidR="00025978" w:rsidRPr="00433571" w:rsidRDefault="00025978" w:rsidP="00025978">
      <w:pPr>
        <w:shd w:val="clear" w:color="auto" w:fill="D9D9D9"/>
        <w:spacing w:before="240" w:after="0"/>
        <w:rPr>
          <w:b/>
          <w:sz w:val="24"/>
          <w:szCs w:val="24"/>
        </w:rPr>
      </w:pPr>
      <w:r w:rsidRPr="00433571">
        <w:rPr>
          <w:b/>
          <w:sz w:val="24"/>
          <w:szCs w:val="24"/>
        </w:rPr>
        <w:t>Professional Summary</w:t>
      </w:r>
    </w:p>
    <w:p w14:paraId="6EDC0255" w14:textId="1BE83D21" w:rsidR="003E6E69" w:rsidRDefault="003E6E69" w:rsidP="003E6E69">
      <w:pPr>
        <w:pStyle w:val="paragraph"/>
        <w:spacing w:before="0" w:beforeAutospacing="0" w:after="0" w:afterAutospacing="0"/>
        <w:textAlignment w:val="baseline"/>
        <w:rPr>
          <w:rFonts w:ascii="Segoe UI" w:hAnsi="Segoe UI" w:cs="Segoe UI"/>
          <w:sz w:val="18"/>
          <w:szCs w:val="18"/>
        </w:rPr>
      </w:pPr>
      <w:r>
        <w:rPr>
          <w:rStyle w:val="normaltextrun"/>
        </w:rPr>
        <w:t>Mr. Daum has over 30 years of professional experience performing business case, acquisition management support, financial analyses, software cost analyses, systems engineering, and software architecture, design, development, test and support. He is a versatile Software Engineer, Systems Engineer, and Development Manager with experience in full-life cycle software development, system engineering, project scheduling, program and project management, cost estimating (LCCE) and investment decision making, for government and commercial organizations across a variety of development </w:t>
      </w:r>
      <w:r w:rsidR="002A3193">
        <w:rPr>
          <w:rStyle w:val="normaltextrun"/>
        </w:rPr>
        <w:t>life cycles</w:t>
      </w:r>
      <w:r>
        <w:rPr>
          <w:rStyle w:val="normaltextrun"/>
        </w:rPr>
        <w:t>, program/system scales and solution delivery models. Mr. Daum is experienced in supporting the Federal Aviation Administration (FAA) with acquisition management and business case analysis as required by the FAA’s Acquisition Management System (AMS). </w:t>
      </w:r>
      <w:r>
        <w:rPr>
          <w:rStyle w:val="eop"/>
        </w:rPr>
        <w:t> </w:t>
      </w:r>
    </w:p>
    <w:p w14:paraId="09526181" w14:textId="77777777" w:rsidR="003E6E69" w:rsidRDefault="003E6E69" w:rsidP="003E6E69">
      <w:pPr>
        <w:pStyle w:val="paragraph"/>
        <w:spacing w:before="0" w:beforeAutospacing="0" w:after="0" w:afterAutospacing="0"/>
        <w:textAlignment w:val="baseline"/>
        <w:rPr>
          <w:rFonts w:ascii="Segoe UI" w:hAnsi="Segoe UI" w:cs="Segoe UI"/>
          <w:sz w:val="18"/>
          <w:szCs w:val="18"/>
        </w:rPr>
      </w:pPr>
      <w:r>
        <w:rPr>
          <w:rStyle w:val="eop"/>
        </w:rPr>
        <w:t> </w:t>
      </w:r>
    </w:p>
    <w:p w14:paraId="3873579F" w14:textId="696C546D" w:rsidR="003E6E69" w:rsidRDefault="003E6E69" w:rsidP="003E6E69">
      <w:pPr>
        <w:pStyle w:val="paragraph"/>
        <w:spacing w:before="0" w:beforeAutospacing="0" w:after="0" w:afterAutospacing="0"/>
        <w:textAlignment w:val="baseline"/>
        <w:rPr>
          <w:rFonts w:ascii="Segoe UI" w:hAnsi="Segoe UI" w:cs="Segoe UI"/>
          <w:sz w:val="18"/>
          <w:szCs w:val="18"/>
        </w:rPr>
      </w:pPr>
      <w:r>
        <w:rPr>
          <w:rStyle w:val="normaltextrun"/>
        </w:rPr>
        <w:t xml:space="preserve">His FAA program experience as program analyst, system engineer, and software developer includes SWIM, TAMR/STARS, Airports GIS, TFDM, TFMS/CATMT, and ETMS/AAMDS. As a business case cost analyst his experience includes FAA programs for AGMG, </w:t>
      </w:r>
      <w:r w:rsidR="002A3193">
        <w:rPr>
          <w:rStyle w:val="normaltextrun"/>
        </w:rPr>
        <w:t xml:space="preserve">AIMM, </w:t>
      </w:r>
      <w:r>
        <w:rPr>
          <w:rStyle w:val="normaltextrun"/>
        </w:rPr>
        <w:t>DVARS, E</w:t>
      </w:r>
      <w:r w:rsidR="002A3193">
        <w:rPr>
          <w:rStyle w:val="normaltextrun"/>
        </w:rPr>
        <w:t>-</w:t>
      </w:r>
      <w:r>
        <w:rPr>
          <w:rStyle w:val="normaltextrun"/>
        </w:rPr>
        <w:t>IDS, EIM, FENS, IFPA/APWS, LCSS, CMA, OARS, SDI, STARS/TAMR</w:t>
      </w:r>
      <w:r w:rsidR="002A3193">
        <w:rPr>
          <w:rStyle w:val="normaltextrun"/>
        </w:rPr>
        <w:t xml:space="preserve"> and VCS</w:t>
      </w:r>
      <w:r>
        <w:rPr>
          <w:rStyle w:val="normaltextrun"/>
        </w:rPr>
        <w:t>.  In the commercial consulting services market as a </w:t>
      </w:r>
      <w:r w:rsidR="002A3193">
        <w:rPr>
          <w:rStyle w:val="normaltextrun"/>
        </w:rPr>
        <w:t>solution</w:t>
      </w:r>
      <w:r>
        <w:rPr>
          <w:rStyle w:val="normaltextrun"/>
        </w:rPr>
        <w:t xml:space="preserve"> architect he has designed systems for finance (Goldman Sachs, The Hartford, AIG), energy (Southern Company, Praxair), and retail (Staples, ZOOTS). In the commercial software product market in roles as engineering director, architect, and developer he has delivered products for Healthcare (NeoFax), Aviation (FlightView), Prepress and Publishing (Context, Xyvision), Computer Aided Design (ComputerVision), and Software Tools and Training (</w:t>
      </w:r>
      <w:r w:rsidR="002A3193">
        <w:rPr>
          <w:rStyle w:val="normaltextrun"/>
        </w:rPr>
        <w:t xml:space="preserve">Atriom, </w:t>
      </w:r>
      <w:r>
        <w:rPr>
          <w:rStyle w:val="normaltextrun"/>
        </w:rPr>
        <w:t>Semaphore).</w:t>
      </w:r>
      <w:r>
        <w:rPr>
          <w:rStyle w:val="eop"/>
        </w:rPr>
        <w:t> </w:t>
      </w:r>
    </w:p>
    <w:p w14:paraId="5386E866" w14:textId="77777777" w:rsidR="00025978" w:rsidRPr="00433571" w:rsidRDefault="00025978" w:rsidP="00025978">
      <w:pPr>
        <w:shd w:val="clear" w:color="auto" w:fill="D9D9D9"/>
        <w:spacing w:before="240" w:after="0"/>
        <w:rPr>
          <w:b/>
          <w:sz w:val="24"/>
          <w:szCs w:val="24"/>
        </w:rPr>
      </w:pPr>
      <w:r w:rsidRPr="00433571">
        <w:rPr>
          <w:b/>
          <w:sz w:val="24"/>
          <w:szCs w:val="24"/>
          <w:shd w:val="clear" w:color="auto" w:fill="D9D9D9"/>
        </w:rPr>
        <w:t xml:space="preserve">Education </w:t>
      </w:r>
    </w:p>
    <w:p w14:paraId="3FE9FA9E" w14:textId="7DA25363" w:rsidR="009D35DE" w:rsidRPr="009D35DE" w:rsidRDefault="009D35DE" w:rsidP="00025978">
      <w:pPr>
        <w:pStyle w:val="ListParagraph"/>
        <w:numPr>
          <w:ilvl w:val="0"/>
          <w:numId w:val="2"/>
        </w:numPr>
        <w:spacing w:after="0"/>
        <w:ind w:left="360"/>
        <w:rPr>
          <w:sz w:val="32"/>
          <w:szCs w:val="32"/>
        </w:rPr>
      </w:pPr>
      <w:r w:rsidRPr="009D35DE">
        <w:rPr>
          <w:rStyle w:val="normaltextrun"/>
          <w:color w:val="000000"/>
          <w:sz w:val="24"/>
          <w:szCs w:val="24"/>
          <w:shd w:val="clear" w:color="auto" w:fill="FFFFFF"/>
        </w:rPr>
        <w:t>Master of Science in Physics, Northeastern University, Boston, MA 1982</w:t>
      </w:r>
    </w:p>
    <w:p w14:paraId="5131E384" w14:textId="599C4118" w:rsidR="009D35DE" w:rsidRPr="009D35DE" w:rsidRDefault="009D35DE" w:rsidP="00025978">
      <w:pPr>
        <w:pStyle w:val="ListParagraph"/>
        <w:numPr>
          <w:ilvl w:val="0"/>
          <w:numId w:val="2"/>
        </w:numPr>
        <w:spacing w:after="0"/>
        <w:ind w:left="360"/>
        <w:rPr>
          <w:sz w:val="24"/>
          <w:szCs w:val="24"/>
        </w:rPr>
      </w:pPr>
      <w:r w:rsidRPr="009D35DE">
        <w:rPr>
          <w:sz w:val="24"/>
          <w:szCs w:val="24"/>
        </w:rPr>
        <w:lastRenderedPageBreak/>
        <w:t>Bachelor of Science in Physics, Georgetown University, Washington, DC 1979</w:t>
      </w:r>
    </w:p>
    <w:p w14:paraId="6A8B1D3A" w14:textId="77777777" w:rsidR="00025978" w:rsidRPr="00433571" w:rsidRDefault="00025978" w:rsidP="00025978">
      <w:pPr>
        <w:shd w:val="clear" w:color="auto" w:fill="D9D9D9"/>
        <w:spacing w:before="240" w:after="0"/>
        <w:rPr>
          <w:b/>
          <w:sz w:val="24"/>
          <w:szCs w:val="24"/>
        </w:rPr>
      </w:pPr>
      <w:r w:rsidRPr="00433571">
        <w:rPr>
          <w:b/>
          <w:sz w:val="24"/>
          <w:szCs w:val="24"/>
        </w:rPr>
        <w:t>Relevant Experience</w:t>
      </w:r>
    </w:p>
    <w:p w14:paraId="5FD8DEEB"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Domain Expert – Data Engineering</w:t>
      </w:r>
      <w:r w:rsidRPr="00A62C6F">
        <w:rPr>
          <w:rFonts w:eastAsia="Times New Roman" w:cs="Times New Roman"/>
          <w:sz w:val="24"/>
          <w:szCs w:val="24"/>
        </w:rPr>
        <w:t> </w:t>
      </w:r>
    </w:p>
    <w:p w14:paraId="1DECB590"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Cobec Consulting, Inc., </w:t>
      </w:r>
      <w:r w:rsidRPr="00A62C6F">
        <w:rPr>
          <w:rFonts w:eastAsia="Times New Roman" w:cs="Times New Roman"/>
          <w:sz w:val="24"/>
          <w:szCs w:val="24"/>
        </w:rPr>
        <w:t> </w:t>
      </w:r>
    </w:p>
    <w:p w14:paraId="1CFE2723"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March 2016 to present</w:t>
      </w:r>
      <w:r w:rsidRPr="00A62C6F">
        <w:rPr>
          <w:rFonts w:eastAsia="Times New Roman" w:cs="Times New Roman"/>
          <w:sz w:val="24"/>
          <w:szCs w:val="24"/>
        </w:rPr>
        <w:t> </w:t>
      </w:r>
    </w:p>
    <w:p w14:paraId="5D302AAD"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1BE21B32" w14:textId="3BA516D0"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For the FAA Investment Planning &amp; Analysis (IP&amp;A) (AFI-200</w:t>
      </w:r>
      <w:r w:rsidR="00643097">
        <w:rPr>
          <w:rFonts w:eastAsia="Times New Roman" w:cs="Times New Roman"/>
          <w:sz w:val="24"/>
          <w:szCs w:val="24"/>
        </w:rPr>
        <w:t>/400</w:t>
      </w:r>
      <w:r w:rsidRPr="00A62C6F">
        <w:rPr>
          <w:rFonts w:eastAsia="Times New Roman" w:cs="Times New Roman"/>
          <w:sz w:val="24"/>
          <w:szCs w:val="24"/>
        </w:rPr>
        <w:t>) –  </w:t>
      </w:r>
    </w:p>
    <w:p w14:paraId="337D84CF" w14:textId="4F6EB16E" w:rsidR="00146115" w:rsidRPr="00A62C6F" w:rsidRDefault="00FB288E" w:rsidP="00146115">
      <w:pPr>
        <w:numPr>
          <w:ilvl w:val="0"/>
          <w:numId w:val="7"/>
        </w:numPr>
        <w:tabs>
          <w:tab w:val="num" w:pos="360"/>
          <w:tab w:val="num" w:pos="990"/>
        </w:tabs>
        <w:spacing w:after="0" w:line="240" w:lineRule="auto"/>
        <w:ind w:left="540" w:firstLine="0"/>
        <w:textAlignment w:val="baseline"/>
        <w:rPr>
          <w:rFonts w:eastAsia="Times New Roman" w:cs="Times New Roman"/>
          <w:sz w:val="24"/>
          <w:szCs w:val="24"/>
        </w:rPr>
      </w:pPr>
      <w:commentRangeStart w:id="0"/>
      <w:r>
        <w:rPr>
          <w:rFonts w:eastAsia="Times New Roman" w:cs="Times New Roman"/>
          <w:sz w:val="24"/>
          <w:szCs w:val="24"/>
        </w:rPr>
        <w:t xml:space="preserve">For </w:t>
      </w:r>
      <w:commentRangeEnd w:id="0"/>
      <w:r w:rsidR="001E34BC">
        <w:rPr>
          <w:rStyle w:val="CommentReference"/>
        </w:rPr>
        <w:commentReference w:id="0"/>
      </w:r>
      <w:r>
        <w:rPr>
          <w:rFonts w:eastAsia="Times New Roman" w:cs="Times New Roman"/>
          <w:sz w:val="24"/>
          <w:szCs w:val="24"/>
        </w:rPr>
        <w:t>AFI-400, l</w:t>
      </w:r>
      <w:r w:rsidR="00146115" w:rsidRPr="00A62C6F">
        <w:rPr>
          <w:rFonts w:eastAsia="Times New Roman" w:cs="Times New Roman"/>
          <w:sz w:val="24"/>
          <w:szCs w:val="24"/>
        </w:rPr>
        <w:t>ead the software and data engineering development team</w:t>
      </w:r>
      <w:r w:rsidR="00146115">
        <w:rPr>
          <w:rFonts w:eastAsia="Times New Roman" w:cs="Times New Roman"/>
          <w:sz w:val="24"/>
          <w:szCs w:val="24"/>
        </w:rPr>
        <w:t xml:space="preserve">, define the solution architecture, and provide direct software and database development </w:t>
      </w:r>
      <w:r w:rsidR="00146115" w:rsidRPr="00A62C6F">
        <w:rPr>
          <w:rFonts w:eastAsia="Times New Roman" w:cs="Times New Roman"/>
          <w:sz w:val="24"/>
          <w:szCs w:val="24"/>
        </w:rPr>
        <w:t xml:space="preserve">for the following two areas of the IP&amp;A Data Initiatives task: (1) the IP&amp;A data warehouse </w:t>
      </w:r>
      <w:r w:rsidR="002C65DA">
        <w:rPr>
          <w:rFonts w:eastAsia="Times New Roman" w:cs="Times New Roman"/>
          <w:sz w:val="24"/>
          <w:szCs w:val="24"/>
        </w:rPr>
        <w:t xml:space="preserve">(deployed to the FAA in 2020) </w:t>
      </w:r>
      <w:r w:rsidR="00146115" w:rsidRPr="00A62C6F">
        <w:rPr>
          <w:rFonts w:eastAsia="Times New Roman" w:cs="Times New Roman"/>
          <w:sz w:val="24"/>
          <w:szCs w:val="24"/>
        </w:rPr>
        <w:t xml:space="preserve">- to support financial/program data visualization and analysis, and (2) the IP&amp;A Integrated Decision Manager (IDM) web application </w:t>
      </w:r>
      <w:r w:rsidR="002C65DA">
        <w:rPr>
          <w:rFonts w:eastAsia="Times New Roman" w:cs="Times New Roman"/>
          <w:sz w:val="24"/>
          <w:szCs w:val="24"/>
        </w:rPr>
        <w:t xml:space="preserve">(deployed to the FAA in 2021) </w:t>
      </w:r>
      <w:r w:rsidR="00146115" w:rsidRPr="00A62C6F">
        <w:rPr>
          <w:rFonts w:eastAsia="Times New Roman" w:cs="Times New Roman"/>
          <w:sz w:val="24"/>
          <w:szCs w:val="24"/>
        </w:rPr>
        <w:t xml:space="preserve">– to support IP&amp;A work management and to track each investment program’s decision point progress. Employ technologies including Postgres (database), </w:t>
      </w:r>
      <w:r w:rsidR="00146115">
        <w:rPr>
          <w:rFonts w:eastAsia="Times New Roman" w:cs="Times New Roman"/>
          <w:sz w:val="24"/>
          <w:szCs w:val="24"/>
        </w:rPr>
        <w:t>N</w:t>
      </w:r>
      <w:r w:rsidR="00146115" w:rsidRPr="00A62C6F">
        <w:rPr>
          <w:rFonts w:eastAsia="Times New Roman" w:cs="Times New Roman"/>
          <w:sz w:val="24"/>
          <w:szCs w:val="24"/>
        </w:rPr>
        <w:t>ode</w:t>
      </w:r>
      <w:r w:rsidR="00146115">
        <w:rPr>
          <w:rFonts w:eastAsia="Times New Roman" w:cs="Times New Roman"/>
          <w:sz w:val="24"/>
          <w:szCs w:val="24"/>
        </w:rPr>
        <w:t>.js</w:t>
      </w:r>
      <w:r w:rsidR="00146115" w:rsidRPr="00A62C6F">
        <w:rPr>
          <w:rFonts w:eastAsia="Times New Roman" w:cs="Times New Roman"/>
          <w:sz w:val="24"/>
          <w:szCs w:val="24"/>
        </w:rPr>
        <w:t xml:space="preserve"> (middleware), Angular (user interface), and</w:t>
      </w:r>
      <w:r w:rsidR="00176CA0">
        <w:rPr>
          <w:rFonts w:eastAsia="Times New Roman" w:cs="Times New Roman"/>
          <w:sz w:val="24"/>
          <w:szCs w:val="24"/>
        </w:rPr>
        <w:t xml:space="preserve"> </w:t>
      </w:r>
      <w:r w:rsidR="0045301A">
        <w:rPr>
          <w:rFonts w:eastAsia="Times New Roman" w:cs="Times New Roman"/>
          <w:sz w:val="24"/>
          <w:szCs w:val="24"/>
        </w:rPr>
        <w:t>languages including</w:t>
      </w:r>
      <w:r w:rsidR="00146115" w:rsidRPr="00A62C6F">
        <w:rPr>
          <w:rFonts w:eastAsia="Times New Roman" w:cs="Times New Roman"/>
          <w:sz w:val="24"/>
          <w:szCs w:val="24"/>
        </w:rPr>
        <w:t xml:space="preserve"> Python, Typescript-JavaScript, SQL, </w:t>
      </w:r>
      <w:r w:rsidR="00176CA0">
        <w:rPr>
          <w:rFonts w:eastAsia="Times New Roman" w:cs="Times New Roman"/>
          <w:sz w:val="24"/>
          <w:szCs w:val="24"/>
        </w:rPr>
        <w:t xml:space="preserve">and </w:t>
      </w:r>
      <w:r w:rsidR="00514DBA">
        <w:rPr>
          <w:rFonts w:eastAsia="Times New Roman" w:cs="Times New Roman"/>
          <w:sz w:val="24"/>
          <w:szCs w:val="24"/>
        </w:rPr>
        <w:t>PL/pg</w:t>
      </w:r>
      <w:r w:rsidR="00146115" w:rsidRPr="00A62C6F">
        <w:rPr>
          <w:rFonts w:eastAsia="Times New Roman" w:cs="Times New Roman"/>
          <w:sz w:val="24"/>
          <w:szCs w:val="24"/>
        </w:rPr>
        <w:t>SQ</w:t>
      </w:r>
      <w:r w:rsidR="0045301A">
        <w:rPr>
          <w:rFonts w:eastAsia="Times New Roman" w:cs="Times New Roman"/>
          <w:sz w:val="24"/>
          <w:szCs w:val="24"/>
        </w:rPr>
        <w:t>L</w:t>
      </w:r>
      <w:r w:rsidR="00146115" w:rsidRPr="00A62C6F">
        <w:rPr>
          <w:rFonts w:eastAsia="Times New Roman" w:cs="Times New Roman"/>
          <w:sz w:val="24"/>
          <w:szCs w:val="24"/>
        </w:rPr>
        <w:t>. </w:t>
      </w:r>
      <w:r w:rsidR="00514DBA">
        <w:rPr>
          <w:rFonts w:eastAsia="Times New Roman" w:cs="Times New Roman"/>
          <w:sz w:val="24"/>
          <w:szCs w:val="24"/>
        </w:rPr>
        <w:t>Develop a</w:t>
      </w:r>
      <w:r w:rsidR="00176CA0">
        <w:rPr>
          <w:rFonts w:eastAsia="Times New Roman" w:cs="Times New Roman"/>
          <w:sz w:val="24"/>
          <w:szCs w:val="24"/>
        </w:rPr>
        <w:t xml:space="preserve"> recipe-driven </w:t>
      </w:r>
      <w:r w:rsidR="00146115">
        <w:rPr>
          <w:rFonts w:eastAsia="Times New Roman" w:cs="Times New Roman"/>
          <w:sz w:val="24"/>
          <w:szCs w:val="24"/>
        </w:rPr>
        <w:t>Extract-Transform-Load software</w:t>
      </w:r>
      <w:r w:rsidR="00514DBA">
        <w:rPr>
          <w:rFonts w:eastAsia="Times New Roman" w:cs="Times New Roman"/>
          <w:sz w:val="24"/>
          <w:szCs w:val="24"/>
        </w:rPr>
        <w:t xml:space="preserve"> engine</w:t>
      </w:r>
      <w:r w:rsidR="00146115">
        <w:rPr>
          <w:rFonts w:eastAsia="Times New Roman" w:cs="Times New Roman"/>
          <w:sz w:val="24"/>
          <w:szCs w:val="24"/>
        </w:rPr>
        <w:t xml:space="preserve"> to </w:t>
      </w:r>
      <w:r w:rsidR="00176CA0">
        <w:rPr>
          <w:rFonts w:eastAsia="Times New Roman" w:cs="Times New Roman"/>
          <w:sz w:val="24"/>
          <w:szCs w:val="24"/>
        </w:rPr>
        <w:t>support data warehouse functions for automated data ingest, validation, transformation, versioning, cross-domain modeling, historical change detection</w:t>
      </w:r>
      <w:r w:rsidR="00C119CC">
        <w:rPr>
          <w:rFonts w:eastAsia="Times New Roman" w:cs="Times New Roman"/>
          <w:sz w:val="24"/>
          <w:szCs w:val="24"/>
        </w:rPr>
        <w:t>, and data source schema evolution.</w:t>
      </w:r>
    </w:p>
    <w:p w14:paraId="4C3A19AA" w14:textId="5BC3B7D9" w:rsidR="00A62C6F" w:rsidRPr="00A62C6F" w:rsidRDefault="00FB288E" w:rsidP="009E1B3E">
      <w:pPr>
        <w:numPr>
          <w:ilvl w:val="0"/>
          <w:numId w:val="7"/>
        </w:numPr>
        <w:tabs>
          <w:tab w:val="num" w:pos="360"/>
        </w:tabs>
        <w:spacing w:after="0" w:line="240" w:lineRule="auto"/>
        <w:ind w:left="540" w:firstLine="0"/>
        <w:textAlignment w:val="baseline"/>
        <w:rPr>
          <w:rFonts w:eastAsia="Times New Roman" w:cs="Times New Roman"/>
          <w:sz w:val="24"/>
          <w:szCs w:val="24"/>
        </w:rPr>
      </w:pPr>
      <w:commentRangeStart w:id="1"/>
      <w:r>
        <w:rPr>
          <w:rFonts w:eastAsia="Times New Roman" w:cs="Times New Roman"/>
          <w:sz w:val="24"/>
          <w:szCs w:val="24"/>
        </w:rPr>
        <w:t xml:space="preserve">For </w:t>
      </w:r>
      <w:commentRangeEnd w:id="1"/>
      <w:r w:rsidR="001E34BC">
        <w:rPr>
          <w:rStyle w:val="CommentReference"/>
        </w:rPr>
        <w:commentReference w:id="1"/>
      </w:r>
      <w:r>
        <w:rPr>
          <w:rFonts w:eastAsia="Times New Roman" w:cs="Times New Roman"/>
          <w:sz w:val="24"/>
          <w:szCs w:val="24"/>
        </w:rPr>
        <w:t>AFI-200, e</w:t>
      </w:r>
      <w:r w:rsidR="00A62C6F" w:rsidRPr="00A62C6F">
        <w:rPr>
          <w:rFonts w:eastAsia="Times New Roman" w:cs="Times New Roman"/>
          <w:sz w:val="24"/>
          <w:szCs w:val="24"/>
        </w:rPr>
        <w:t>valuate cost models, specializing in software estimate review for the following programs: Air-to-Ground Media Gateway (AGMG); Data, Visualization, Analysis, and Reporting (DVARS); Enterprise Information Display System (E-IDS); Enterprise Information Management (EIM); Instrument Flight Procedures Automation (IFPA); Aeronautical Information Services (AIS) Production Workflow System</w:t>
      </w:r>
      <w:r w:rsidR="00A62C6F" w:rsidRPr="00A62C6F">
        <w:rPr>
          <w:rFonts w:eastAsia="Times New Roman" w:cs="Times New Roman"/>
          <w:b/>
          <w:bCs/>
          <w:sz w:val="24"/>
          <w:szCs w:val="24"/>
        </w:rPr>
        <w:t> </w:t>
      </w:r>
      <w:r w:rsidR="00A62C6F" w:rsidRPr="00A62C6F">
        <w:rPr>
          <w:rFonts w:eastAsia="Times New Roman" w:cs="Times New Roman"/>
          <w:sz w:val="24"/>
          <w:szCs w:val="24"/>
        </w:rPr>
        <w:t>(APWS); Logistics Center Support System(LCSS); Operational Analysis and Reporting System (OARS); Space Data Integrator (SDI); and Standard Terminal Automation Replacement System STARS. </w:t>
      </w:r>
    </w:p>
    <w:p w14:paraId="6151F830" w14:textId="28CE068E" w:rsidR="00976303" w:rsidRPr="00976303" w:rsidRDefault="00A62C6F" w:rsidP="00976303">
      <w:pPr>
        <w:numPr>
          <w:ilvl w:val="0"/>
          <w:numId w:val="7"/>
        </w:numPr>
        <w:tabs>
          <w:tab w:val="num" w:pos="360"/>
          <w:tab w:val="num" w:pos="990"/>
        </w:tabs>
        <w:spacing w:after="0" w:line="240" w:lineRule="auto"/>
        <w:ind w:left="540" w:firstLine="0"/>
        <w:textAlignment w:val="baseline"/>
        <w:rPr>
          <w:rFonts w:eastAsia="Times New Roman" w:cs="Times New Roman"/>
          <w:sz w:val="24"/>
          <w:szCs w:val="24"/>
        </w:rPr>
      </w:pPr>
      <w:commentRangeStart w:id="2"/>
      <w:r w:rsidRPr="00A62C6F">
        <w:rPr>
          <w:rFonts w:eastAsia="Times New Roman" w:cs="Times New Roman"/>
          <w:sz w:val="24"/>
          <w:szCs w:val="24"/>
        </w:rPr>
        <w:t xml:space="preserve">Co-author </w:t>
      </w:r>
      <w:commentRangeEnd w:id="2"/>
      <w:r w:rsidR="001E34BC">
        <w:rPr>
          <w:rStyle w:val="CommentReference"/>
        </w:rPr>
        <w:commentReference w:id="2"/>
      </w:r>
      <w:r w:rsidRPr="00A62C6F">
        <w:rPr>
          <w:rFonts w:eastAsia="Times New Roman" w:cs="Times New Roman"/>
          <w:sz w:val="24"/>
          <w:szCs w:val="24"/>
        </w:rPr>
        <w:t>knowledge-area documentation for software estimation, tailored to the FAA. Includes</w:t>
      </w:r>
      <w:r w:rsidRPr="00A62C6F">
        <w:rPr>
          <w:rFonts w:eastAsia="Times New Roman" w:cs="Times New Roman"/>
          <w:i/>
          <w:iCs/>
          <w:sz w:val="24"/>
          <w:szCs w:val="24"/>
        </w:rPr>
        <w:t>: FAA IT and Software Estimation Guide</w:t>
      </w:r>
      <w:r w:rsidRPr="00A62C6F">
        <w:rPr>
          <w:rFonts w:eastAsia="Times New Roman" w:cs="Times New Roman"/>
          <w:sz w:val="24"/>
          <w:szCs w:val="24"/>
        </w:rPr>
        <w:t> (2019); </w:t>
      </w:r>
      <w:r w:rsidRPr="00A62C6F">
        <w:rPr>
          <w:rFonts w:eastAsia="Times New Roman" w:cs="Times New Roman"/>
          <w:i/>
          <w:iCs/>
          <w:sz w:val="24"/>
          <w:szCs w:val="24"/>
        </w:rPr>
        <w:t>FAA – IPA Software Estimation Review Guide for Beginners</w:t>
      </w:r>
      <w:r w:rsidRPr="00A62C6F">
        <w:rPr>
          <w:rFonts w:eastAsia="Times New Roman" w:cs="Times New Roman"/>
          <w:sz w:val="24"/>
          <w:szCs w:val="24"/>
        </w:rPr>
        <w:t> (2020), </w:t>
      </w:r>
      <w:r w:rsidRPr="00A62C6F">
        <w:rPr>
          <w:rFonts w:eastAsia="Times New Roman" w:cs="Times New Roman"/>
          <w:i/>
          <w:iCs/>
          <w:sz w:val="24"/>
          <w:szCs w:val="24"/>
        </w:rPr>
        <w:t>SEER-SEM Parameter Set Guidance </w:t>
      </w:r>
      <w:r w:rsidRPr="00A62C6F">
        <w:rPr>
          <w:rFonts w:eastAsia="Times New Roman" w:cs="Times New Roman"/>
          <w:sz w:val="24"/>
          <w:szCs w:val="24"/>
        </w:rPr>
        <w:t>(2020)</w:t>
      </w:r>
      <w:r w:rsidR="00976303" w:rsidRPr="00976303">
        <w:rPr>
          <w:rFonts w:eastAsia="Times New Roman" w:cs="Times New Roman"/>
          <w:sz w:val="24"/>
          <w:szCs w:val="24"/>
        </w:rPr>
        <w:t>. </w:t>
      </w:r>
    </w:p>
    <w:p w14:paraId="3FC41B24" w14:textId="61190517" w:rsidR="00976303" w:rsidRPr="00A62C6F" w:rsidRDefault="00976303" w:rsidP="009E1B3E">
      <w:pPr>
        <w:numPr>
          <w:ilvl w:val="0"/>
          <w:numId w:val="7"/>
        </w:numPr>
        <w:tabs>
          <w:tab w:val="num" w:pos="360"/>
          <w:tab w:val="num" w:pos="990"/>
        </w:tabs>
        <w:spacing w:after="0" w:line="240" w:lineRule="auto"/>
        <w:ind w:left="540" w:firstLine="0"/>
        <w:textAlignment w:val="baseline"/>
        <w:rPr>
          <w:rFonts w:eastAsia="Times New Roman" w:cs="Times New Roman"/>
          <w:sz w:val="24"/>
          <w:szCs w:val="24"/>
        </w:rPr>
      </w:pPr>
      <w:commentRangeStart w:id="3"/>
      <w:r>
        <w:rPr>
          <w:rFonts w:eastAsia="Times New Roman" w:cs="Times New Roman"/>
          <w:sz w:val="24"/>
          <w:szCs w:val="24"/>
        </w:rPr>
        <w:t xml:space="preserve">Train </w:t>
      </w:r>
      <w:commentRangeEnd w:id="3"/>
      <w:r w:rsidR="001E34BC">
        <w:rPr>
          <w:rStyle w:val="CommentReference"/>
        </w:rPr>
        <w:commentReference w:id="3"/>
      </w:r>
      <w:r>
        <w:rPr>
          <w:rFonts w:eastAsia="Times New Roman" w:cs="Times New Roman"/>
          <w:sz w:val="24"/>
          <w:szCs w:val="24"/>
        </w:rPr>
        <w:t>IP&amp;A staff to develop an independent software estimate for the VCS program</w:t>
      </w:r>
    </w:p>
    <w:p w14:paraId="288C029B" w14:textId="55764962" w:rsidR="00A62C6F" w:rsidRPr="00A62C6F" w:rsidRDefault="00A62C6F" w:rsidP="009E1B3E">
      <w:pPr>
        <w:numPr>
          <w:ilvl w:val="0"/>
          <w:numId w:val="7"/>
        </w:numPr>
        <w:tabs>
          <w:tab w:val="num" w:pos="360"/>
          <w:tab w:val="num" w:pos="990"/>
        </w:tabs>
        <w:spacing w:after="0" w:line="240" w:lineRule="auto"/>
        <w:ind w:left="540" w:firstLine="0"/>
        <w:textAlignment w:val="baseline"/>
        <w:rPr>
          <w:rFonts w:eastAsia="Times New Roman" w:cs="Times New Roman"/>
          <w:sz w:val="24"/>
          <w:szCs w:val="24"/>
        </w:rPr>
      </w:pPr>
      <w:commentRangeStart w:id="4"/>
      <w:r w:rsidRPr="00A62C6F">
        <w:rPr>
          <w:rFonts w:eastAsia="Times New Roman" w:cs="Times New Roman"/>
          <w:sz w:val="24"/>
          <w:szCs w:val="24"/>
        </w:rPr>
        <w:t xml:space="preserve">On </w:t>
      </w:r>
      <w:commentRangeEnd w:id="4"/>
      <w:r w:rsidR="001E34BC">
        <w:rPr>
          <w:rStyle w:val="CommentReference"/>
        </w:rPr>
        <w:commentReference w:id="4"/>
      </w:r>
      <w:r w:rsidRPr="00A62C6F">
        <w:rPr>
          <w:rFonts w:eastAsia="Times New Roman" w:cs="Times New Roman"/>
          <w:sz w:val="24"/>
          <w:szCs w:val="24"/>
        </w:rPr>
        <w:t>behalf of IP&amp;A, to</w:t>
      </w:r>
      <w:r w:rsidR="00605E4C" w:rsidRPr="00605E4C">
        <w:rPr>
          <w:rFonts w:eastAsia="Times New Roman" w:cs="Times New Roman"/>
          <w:sz w:val="24"/>
          <w:szCs w:val="24"/>
        </w:rPr>
        <w:t xml:space="preserve"> support Program Office’s (PO) Investment Analysis activities</w:t>
      </w:r>
      <w:r w:rsidR="00124735">
        <w:rPr>
          <w:rFonts w:eastAsia="Times New Roman" w:cs="Times New Roman"/>
          <w:sz w:val="24"/>
          <w:szCs w:val="24"/>
        </w:rPr>
        <w:t>:</w:t>
      </w:r>
    </w:p>
    <w:p w14:paraId="1E4CADB5" w14:textId="77777777" w:rsidR="00A62C6F" w:rsidRPr="00A62C6F" w:rsidRDefault="00A62C6F" w:rsidP="009E1B3E">
      <w:pPr>
        <w:numPr>
          <w:ilvl w:val="0"/>
          <w:numId w:val="6"/>
        </w:numPr>
        <w:tabs>
          <w:tab w:val="num" w:pos="1260"/>
        </w:tabs>
        <w:spacing w:after="0" w:line="240" w:lineRule="auto"/>
        <w:ind w:left="1260" w:hanging="270"/>
        <w:textAlignment w:val="baseline"/>
        <w:rPr>
          <w:rFonts w:eastAsia="Times New Roman" w:cs="Times New Roman"/>
          <w:sz w:val="24"/>
          <w:szCs w:val="24"/>
        </w:rPr>
      </w:pPr>
      <w:r w:rsidRPr="00A62C6F">
        <w:rPr>
          <w:rFonts w:eastAsia="Times New Roman" w:cs="Times New Roman"/>
          <w:sz w:val="24"/>
          <w:szCs w:val="24"/>
        </w:rPr>
        <w:t>For the LCCS PO, train the PO team how to estimate software using Function Point Analysis (FPA). Additionally, provide in-depth working sessions on how to perform FPA using the program’s JIRA tickets and process flow diagrams as substitutes for traditional requirements documentation.  </w:t>
      </w:r>
    </w:p>
    <w:p w14:paraId="7EB0B179" w14:textId="77777777" w:rsidR="00A62C6F" w:rsidRPr="00A62C6F" w:rsidRDefault="00A62C6F" w:rsidP="009E1B3E">
      <w:pPr>
        <w:numPr>
          <w:ilvl w:val="0"/>
          <w:numId w:val="6"/>
        </w:numPr>
        <w:tabs>
          <w:tab w:val="num" w:pos="1260"/>
        </w:tabs>
        <w:spacing w:after="0" w:line="240" w:lineRule="auto"/>
        <w:ind w:left="1260" w:hanging="270"/>
        <w:textAlignment w:val="baseline"/>
        <w:rPr>
          <w:rFonts w:eastAsia="Times New Roman" w:cs="Times New Roman"/>
          <w:sz w:val="24"/>
          <w:szCs w:val="24"/>
        </w:rPr>
      </w:pPr>
      <w:commentRangeStart w:id="5"/>
      <w:r w:rsidRPr="00A62C6F">
        <w:rPr>
          <w:rFonts w:eastAsia="Times New Roman" w:cs="Times New Roman"/>
          <w:sz w:val="24"/>
          <w:szCs w:val="24"/>
        </w:rPr>
        <w:t xml:space="preserve">For </w:t>
      </w:r>
      <w:commentRangeEnd w:id="5"/>
      <w:r w:rsidR="001E34BC">
        <w:rPr>
          <w:rStyle w:val="CommentReference"/>
        </w:rPr>
        <w:commentReference w:id="5"/>
      </w:r>
      <w:r w:rsidRPr="00A62C6F">
        <w:rPr>
          <w:rFonts w:eastAsia="Times New Roman" w:cs="Times New Roman"/>
          <w:sz w:val="24"/>
          <w:szCs w:val="24"/>
        </w:rPr>
        <w:t>the LCCS PO, develop machine learning approaches to improve cost and schedule forecasting, to complement the FPA method. Use the RapidMiner data analytics tool against the program’s past-performance data embedded in JIRA.  </w:t>
      </w:r>
    </w:p>
    <w:p w14:paraId="5B955C0D" w14:textId="77777777" w:rsidR="00A62C6F" w:rsidRPr="00A62C6F" w:rsidRDefault="00A62C6F" w:rsidP="009E1B3E">
      <w:pPr>
        <w:numPr>
          <w:ilvl w:val="0"/>
          <w:numId w:val="6"/>
        </w:numPr>
        <w:tabs>
          <w:tab w:val="num" w:pos="1260"/>
        </w:tabs>
        <w:spacing w:after="0" w:line="240" w:lineRule="auto"/>
        <w:ind w:left="1260" w:hanging="270"/>
        <w:textAlignment w:val="baseline"/>
        <w:rPr>
          <w:rFonts w:eastAsia="Times New Roman" w:cs="Times New Roman"/>
          <w:sz w:val="24"/>
          <w:szCs w:val="24"/>
        </w:rPr>
      </w:pPr>
      <w:commentRangeStart w:id="6"/>
      <w:r w:rsidRPr="00A62C6F">
        <w:rPr>
          <w:rFonts w:eastAsia="Times New Roman" w:cs="Times New Roman"/>
          <w:sz w:val="24"/>
          <w:szCs w:val="24"/>
        </w:rPr>
        <w:t xml:space="preserve">For </w:t>
      </w:r>
      <w:commentRangeEnd w:id="6"/>
      <w:r w:rsidR="001E34BC">
        <w:rPr>
          <w:rStyle w:val="CommentReference"/>
        </w:rPr>
        <w:commentReference w:id="6"/>
      </w:r>
      <w:r w:rsidRPr="00A62C6F">
        <w:rPr>
          <w:rFonts w:eastAsia="Times New Roman" w:cs="Times New Roman"/>
          <w:sz w:val="24"/>
          <w:szCs w:val="24"/>
        </w:rPr>
        <w:t>the OARS PO, analyze all the program’s legacy software to create a report describing software design and source code size - for the Screening Information Request (SIR) and as input to SEER-SEM based cost estimates. Employ the Unified Code Counter, Government edition (UCC-G) tool to show software metrics. </w:t>
      </w:r>
    </w:p>
    <w:p w14:paraId="0BF94A8C" w14:textId="77777777" w:rsidR="00A62C6F" w:rsidRPr="00A62C6F" w:rsidRDefault="00A62C6F" w:rsidP="009E1B3E">
      <w:pPr>
        <w:numPr>
          <w:ilvl w:val="0"/>
          <w:numId w:val="6"/>
        </w:numPr>
        <w:tabs>
          <w:tab w:val="num" w:pos="1260"/>
        </w:tabs>
        <w:spacing w:after="0" w:line="240" w:lineRule="auto"/>
        <w:ind w:left="1260" w:hanging="270"/>
        <w:textAlignment w:val="baseline"/>
        <w:rPr>
          <w:rFonts w:eastAsia="Times New Roman" w:cs="Times New Roman"/>
          <w:sz w:val="24"/>
          <w:szCs w:val="24"/>
        </w:rPr>
      </w:pPr>
      <w:r w:rsidRPr="00A62C6F">
        <w:rPr>
          <w:rFonts w:eastAsia="Times New Roman" w:cs="Times New Roman"/>
          <w:sz w:val="24"/>
          <w:szCs w:val="24"/>
        </w:rPr>
        <w:lastRenderedPageBreak/>
        <w:t>For the OARS PO, develop a Legacy Cost Sustainment model to improve/update the PO’s legacy cost model, for IID and FID.  </w:t>
      </w:r>
    </w:p>
    <w:p w14:paraId="222028C5" w14:textId="77777777" w:rsidR="00146115" w:rsidRDefault="00A62C6F" w:rsidP="009E1B3E">
      <w:pPr>
        <w:numPr>
          <w:ilvl w:val="0"/>
          <w:numId w:val="6"/>
        </w:numPr>
        <w:tabs>
          <w:tab w:val="num" w:pos="1260"/>
        </w:tabs>
        <w:spacing w:after="0" w:line="240" w:lineRule="auto"/>
        <w:ind w:left="1260" w:hanging="270"/>
        <w:textAlignment w:val="baseline"/>
        <w:rPr>
          <w:rFonts w:eastAsia="Times New Roman" w:cs="Times New Roman"/>
          <w:sz w:val="24"/>
          <w:szCs w:val="24"/>
        </w:rPr>
      </w:pPr>
      <w:r w:rsidRPr="00A62C6F">
        <w:rPr>
          <w:rFonts w:eastAsia="Times New Roman" w:cs="Times New Roman"/>
          <w:sz w:val="24"/>
          <w:szCs w:val="24"/>
        </w:rPr>
        <w:t>For the FAA Enterprise Network Services (FENS) PO, develop an independent Software Estimate, based on Function Point Analysis and SEER-SEM to improve the PO’s estimate, which was not fully traceable to the FENS requirements.</w:t>
      </w:r>
    </w:p>
    <w:p w14:paraId="6E3C4047" w14:textId="77C93F02" w:rsidR="00146115" w:rsidRDefault="00146115" w:rsidP="009E1B3E">
      <w:pPr>
        <w:numPr>
          <w:ilvl w:val="0"/>
          <w:numId w:val="6"/>
        </w:numPr>
        <w:tabs>
          <w:tab w:val="num" w:pos="1260"/>
        </w:tabs>
        <w:spacing w:after="0" w:line="240" w:lineRule="auto"/>
        <w:ind w:left="1260" w:hanging="270"/>
        <w:textAlignment w:val="baseline"/>
        <w:rPr>
          <w:rFonts w:eastAsia="Times New Roman" w:cs="Times New Roman"/>
          <w:sz w:val="24"/>
          <w:szCs w:val="24"/>
        </w:rPr>
      </w:pPr>
      <w:r>
        <w:rPr>
          <w:rFonts w:eastAsia="Times New Roman" w:cs="Times New Roman"/>
          <w:sz w:val="24"/>
          <w:szCs w:val="24"/>
        </w:rPr>
        <w:t xml:space="preserve">For the AIMM PO, support the development of the software estimate for the IGCE by reviewing, categorizing, and sizing software source code baselines for the US </w:t>
      </w:r>
      <w:r w:rsidR="00976303">
        <w:rPr>
          <w:rFonts w:eastAsia="Times New Roman" w:cs="Times New Roman"/>
          <w:sz w:val="24"/>
          <w:szCs w:val="24"/>
        </w:rPr>
        <w:t>NOTAM</w:t>
      </w:r>
      <w:r>
        <w:rPr>
          <w:rFonts w:eastAsia="Times New Roman" w:cs="Times New Roman"/>
          <w:sz w:val="24"/>
          <w:szCs w:val="24"/>
        </w:rPr>
        <w:t xml:space="preserve"> System (USNS) and the Federal NOTAM System (FNS)</w:t>
      </w:r>
    </w:p>
    <w:p w14:paraId="20B78BB3" w14:textId="77777777" w:rsidR="00A62C6F" w:rsidRPr="00A62C6F" w:rsidRDefault="00A62C6F" w:rsidP="00A62C6F">
      <w:pPr>
        <w:spacing w:after="0" w:line="240" w:lineRule="auto"/>
        <w:ind w:left="720"/>
        <w:textAlignment w:val="baseline"/>
        <w:rPr>
          <w:rFonts w:eastAsia="Times New Roman" w:cs="Times New Roman"/>
          <w:sz w:val="24"/>
          <w:szCs w:val="24"/>
        </w:rPr>
      </w:pPr>
      <w:r w:rsidRPr="00A62C6F">
        <w:rPr>
          <w:rFonts w:eastAsia="Times New Roman" w:cs="Times New Roman"/>
          <w:sz w:val="24"/>
          <w:szCs w:val="24"/>
        </w:rPr>
        <w:t> </w:t>
      </w:r>
    </w:p>
    <w:p w14:paraId="3C770727" w14:textId="77777777" w:rsidR="00A62C6F" w:rsidRPr="00A62C6F" w:rsidRDefault="00A62C6F" w:rsidP="00A62C6F">
      <w:pPr>
        <w:spacing w:after="0" w:line="240" w:lineRule="auto"/>
        <w:textAlignment w:val="baseline"/>
        <w:rPr>
          <w:rFonts w:eastAsia="Times New Roman" w:cs="Times New Roman"/>
          <w:sz w:val="24"/>
          <w:szCs w:val="24"/>
        </w:rPr>
      </w:pPr>
      <w:commentRangeStart w:id="7"/>
      <w:r w:rsidRPr="00A62C6F">
        <w:rPr>
          <w:rFonts w:eastAsia="Times New Roman" w:cs="Times New Roman"/>
          <w:sz w:val="24"/>
          <w:szCs w:val="24"/>
        </w:rPr>
        <w:t xml:space="preserve">For </w:t>
      </w:r>
      <w:commentRangeEnd w:id="7"/>
      <w:r w:rsidR="001E34BC">
        <w:rPr>
          <w:rStyle w:val="CommentReference"/>
        </w:rPr>
        <w:commentReference w:id="7"/>
      </w:r>
      <w:r w:rsidRPr="00A62C6F">
        <w:rPr>
          <w:rFonts w:eastAsia="Times New Roman" w:cs="Times New Roman"/>
          <w:sz w:val="24"/>
          <w:szCs w:val="24"/>
        </w:rPr>
        <w:t>the FAA Program Management Organization and Configuration Management Automation (CMA) (AJM-234) – </w:t>
      </w:r>
    </w:p>
    <w:p w14:paraId="3D5A34B1"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 the software cost and schedule estimate for an internally developed Agile-based acquisition approach. </w:t>
      </w:r>
    </w:p>
    <w:p w14:paraId="48A435C1"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 the software cost and schedule estimate for an externally developed commercial-of-the-shelf (COTS) acquisition approach. </w:t>
      </w:r>
    </w:p>
    <w:p w14:paraId="5EAF0394"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 the Life Cycle Cost Estimate (LCCE) and Business Case Analysis Report (BCAR). </w:t>
      </w:r>
    </w:p>
    <w:p w14:paraId="770E895E"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commentRangeStart w:id="8"/>
      <w:r w:rsidRPr="00A62C6F">
        <w:rPr>
          <w:rFonts w:eastAsia="Times New Roman" w:cs="Times New Roman"/>
          <w:sz w:val="24"/>
          <w:szCs w:val="24"/>
        </w:rPr>
        <w:t xml:space="preserve">Support </w:t>
      </w:r>
      <w:commentRangeEnd w:id="8"/>
      <w:r w:rsidR="001E34BC">
        <w:rPr>
          <w:rStyle w:val="CommentReference"/>
        </w:rPr>
        <w:commentReference w:id="8"/>
      </w:r>
      <w:r w:rsidRPr="00A62C6F">
        <w:rPr>
          <w:rFonts w:eastAsia="Times New Roman" w:cs="Times New Roman"/>
          <w:sz w:val="24"/>
          <w:szCs w:val="24"/>
        </w:rPr>
        <w:t>development and review of system engineering specifications on data models, user stories, and system interfaces. </w:t>
      </w:r>
    </w:p>
    <w:p w14:paraId="03B8E53F" w14:textId="0DDDD712" w:rsid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Provid</w:t>
      </w:r>
      <w:r w:rsidR="00976303">
        <w:rPr>
          <w:rFonts w:eastAsia="Times New Roman" w:cs="Times New Roman"/>
          <w:sz w:val="24"/>
          <w:szCs w:val="24"/>
        </w:rPr>
        <w:t>e</w:t>
      </w:r>
      <w:r w:rsidRPr="00A62C6F">
        <w:rPr>
          <w:rFonts w:eastAsia="Times New Roman" w:cs="Times New Roman"/>
          <w:sz w:val="24"/>
          <w:szCs w:val="24"/>
        </w:rPr>
        <w:t xml:space="preserve"> support for development and implementation schedules for internal and external acquisition approaches for several different resources. </w:t>
      </w:r>
    </w:p>
    <w:p w14:paraId="1290916D" w14:textId="3331B0B7" w:rsidR="00976303" w:rsidRPr="00A62C6F" w:rsidRDefault="00976303"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Pr>
          <w:rFonts w:eastAsia="Times New Roman" w:cs="Times New Roman"/>
          <w:sz w:val="24"/>
          <w:szCs w:val="24"/>
        </w:rPr>
        <w:t>Support development of the Screening Information Request (SIR)</w:t>
      </w:r>
    </w:p>
    <w:p w14:paraId="673F4C5E"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0261B1FB" w14:textId="77777777" w:rsidR="00A62C6F" w:rsidRPr="00A62C6F" w:rsidRDefault="00A62C6F" w:rsidP="00A62C6F">
      <w:pPr>
        <w:spacing w:after="0" w:line="240" w:lineRule="auto"/>
        <w:textAlignment w:val="baseline"/>
        <w:rPr>
          <w:rFonts w:eastAsia="Times New Roman" w:cs="Times New Roman"/>
          <w:sz w:val="24"/>
          <w:szCs w:val="24"/>
        </w:rPr>
      </w:pPr>
      <w:commentRangeStart w:id="9"/>
      <w:r w:rsidRPr="00A62C6F">
        <w:rPr>
          <w:rFonts w:eastAsia="Times New Roman" w:cs="Times New Roman"/>
          <w:sz w:val="24"/>
          <w:szCs w:val="24"/>
        </w:rPr>
        <w:t xml:space="preserve">For </w:t>
      </w:r>
      <w:commentRangeEnd w:id="9"/>
      <w:r w:rsidR="001E34BC">
        <w:rPr>
          <w:rStyle w:val="CommentReference"/>
        </w:rPr>
        <w:commentReference w:id="9"/>
      </w:r>
      <w:r w:rsidRPr="00A62C6F">
        <w:rPr>
          <w:rFonts w:eastAsia="Times New Roman" w:cs="Times New Roman"/>
          <w:sz w:val="24"/>
          <w:szCs w:val="24"/>
        </w:rPr>
        <w:t>the Cobec Innovation Center – </w:t>
      </w:r>
    </w:p>
    <w:p w14:paraId="78F59903" w14:textId="14553CB1" w:rsid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 the Cobec data warehouse for FAA flight operations activity, traffic management activity, and weather, using the FAA System Wide Information Management (SWIM) as the primary data source. </w:t>
      </w:r>
    </w:p>
    <w:p w14:paraId="25060E78" w14:textId="72D3AAF2" w:rsidR="00976303" w:rsidRPr="00A62C6F" w:rsidRDefault="00976303"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Pr>
          <w:rFonts w:eastAsia="Times New Roman" w:cs="Times New Roman"/>
          <w:sz w:val="24"/>
          <w:szCs w:val="24"/>
        </w:rPr>
        <w:t>Co-facilitate the weekly working group discussions and presentations on software and data engineering to promote best practices and to learn how various projects employ FAA data sets.</w:t>
      </w:r>
    </w:p>
    <w:p w14:paraId="00FBF617" w14:textId="77777777" w:rsidR="00A62C6F" w:rsidRPr="00A62C6F" w:rsidRDefault="00A62C6F" w:rsidP="00A62C6F">
      <w:pPr>
        <w:spacing w:after="0" w:line="240" w:lineRule="auto"/>
        <w:ind w:left="360"/>
        <w:textAlignment w:val="baseline"/>
        <w:rPr>
          <w:rFonts w:eastAsia="Times New Roman" w:cs="Times New Roman"/>
          <w:sz w:val="24"/>
          <w:szCs w:val="24"/>
        </w:rPr>
      </w:pPr>
      <w:r w:rsidRPr="00A62C6F">
        <w:rPr>
          <w:rFonts w:eastAsia="Times New Roman" w:cs="Times New Roman"/>
          <w:sz w:val="24"/>
          <w:szCs w:val="24"/>
        </w:rPr>
        <w:t> </w:t>
      </w:r>
    </w:p>
    <w:p w14:paraId="5D1C8D6C"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Senior Engineer</w:t>
      </w:r>
      <w:r w:rsidRPr="00A62C6F">
        <w:rPr>
          <w:rFonts w:eastAsia="Times New Roman" w:cs="Times New Roman"/>
          <w:sz w:val="24"/>
          <w:szCs w:val="24"/>
        </w:rPr>
        <w:t> </w:t>
      </w:r>
    </w:p>
    <w:p w14:paraId="2B6A4380"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Flatirons Solutions, Corp, </w:t>
      </w:r>
      <w:r w:rsidRPr="00A62C6F">
        <w:rPr>
          <w:rFonts w:eastAsia="Times New Roman" w:cs="Times New Roman"/>
          <w:sz w:val="24"/>
          <w:szCs w:val="24"/>
        </w:rPr>
        <w:t> </w:t>
      </w:r>
    </w:p>
    <w:p w14:paraId="26AC4D95"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January 2007 to February 2016</w:t>
      </w:r>
      <w:r w:rsidRPr="00A62C6F">
        <w:rPr>
          <w:rFonts w:eastAsia="Times New Roman" w:cs="Times New Roman"/>
          <w:sz w:val="24"/>
          <w:szCs w:val="24"/>
        </w:rPr>
        <w:t> </w:t>
      </w:r>
    </w:p>
    <w:p w14:paraId="3B291CEE"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33479B19" w14:textId="77777777" w:rsidR="00A62C6F" w:rsidRPr="00A62C6F" w:rsidRDefault="00A62C6F" w:rsidP="00A62C6F">
      <w:pPr>
        <w:spacing w:after="0" w:line="240" w:lineRule="auto"/>
        <w:textAlignment w:val="baseline"/>
        <w:rPr>
          <w:rFonts w:eastAsia="Times New Roman" w:cs="Times New Roman"/>
          <w:sz w:val="24"/>
          <w:szCs w:val="24"/>
        </w:rPr>
      </w:pPr>
      <w:commentRangeStart w:id="10"/>
      <w:r w:rsidRPr="00A62C6F">
        <w:rPr>
          <w:rFonts w:eastAsia="Times New Roman" w:cs="Times New Roman"/>
          <w:i/>
          <w:iCs/>
          <w:sz w:val="24"/>
          <w:szCs w:val="24"/>
        </w:rPr>
        <w:t xml:space="preserve">Federal </w:t>
      </w:r>
      <w:commentRangeEnd w:id="10"/>
      <w:r w:rsidR="001E34BC">
        <w:rPr>
          <w:rStyle w:val="CommentReference"/>
        </w:rPr>
        <w:commentReference w:id="10"/>
      </w:r>
      <w:r w:rsidRPr="00A62C6F">
        <w:rPr>
          <w:rFonts w:eastAsia="Times New Roman" w:cs="Times New Roman"/>
          <w:i/>
          <w:iCs/>
          <w:sz w:val="24"/>
          <w:szCs w:val="24"/>
        </w:rPr>
        <w:t>Aviation Administration (FAA) System Wide Information Management (SWIM) (AJM- 3160) – June 2015 – February 2016</w:t>
      </w:r>
      <w:r w:rsidRPr="00A62C6F">
        <w:rPr>
          <w:rFonts w:eastAsia="Times New Roman" w:cs="Times New Roman"/>
          <w:sz w:val="24"/>
          <w:szCs w:val="24"/>
        </w:rPr>
        <w:t> </w:t>
      </w:r>
    </w:p>
    <w:p w14:paraId="5D15D03E"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Support the transition of the Runway Visual Range web site (RVRW) from its legacy origins and hosting in the Traffic Flow Management program to the SWIM Terminal Data Distribution System (STDDS) program with technical and financial analysis, program coordination, and system development. </w:t>
      </w:r>
    </w:p>
    <w:p w14:paraId="28E2C346"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 solution alternatives, cost estimates, and system and software requirements. </w:t>
      </w:r>
    </w:p>
    <w:p w14:paraId="1E6A2BB9"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Modernize RVRW software to be a SWIM consumer, upgrade web site resiliency, and provide new remote monitoring and maintenance capabilities for support engineers. </w:t>
      </w:r>
    </w:p>
    <w:p w14:paraId="6A1C2322" w14:textId="77777777" w:rsidR="00A62C6F" w:rsidRPr="00A62C6F" w:rsidRDefault="00A62C6F" w:rsidP="00A62C6F">
      <w:pPr>
        <w:spacing w:after="0" w:line="240" w:lineRule="auto"/>
        <w:ind w:left="720"/>
        <w:textAlignment w:val="baseline"/>
        <w:rPr>
          <w:rFonts w:eastAsia="Times New Roman" w:cs="Times New Roman"/>
          <w:sz w:val="24"/>
          <w:szCs w:val="24"/>
        </w:rPr>
      </w:pPr>
      <w:r w:rsidRPr="00A62C6F">
        <w:rPr>
          <w:rFonts w:eastAsia="Times New Roman" w:cs="Times New Roman"/>
          <w:sz w:val="24"/>
          <w:szCs w:val="24"/>
        </w:rPr>
        <w:lastRenderedPageBreak/>
        <w:t> </w:t>
      </w:r>
    </w:p>
    <w:p w14:paraId="547CC1C4" w14:textId="77777777" w:rsidR="00A62C6F" w:rsidRPr="00A62C6F" w:rsidRDefault="00A62C6F" w:rsidP="00A62C6F">
      <w:pPr>
        <w:spacing w:after="0" w:line="240" w:lineRule="auto"/>
        <w:textAlignment w:val="baseline"/>
        <w:rPr>
          <w:rFonts w:eastAsia="Times New Roman" w:cs="Times New Roman"/>
          <w:sz w:val="24"/>
          <w:szCs w:val="24"/>
        </w:rPr>
      </w:pPr>
      <w:commentRangeStart w:id="11"/>
      <w:r w:rsidRPr="00A62C6F">
        <w:rPr>
          <w:rFonts w:eastAsia="Times New Roman" w:cs="Times New Roman"/>
          <w:i/>
          <w:iCs/>
          <w:sz w:val="24"/>
          <w:szCs w:val="24"/>
        </w:rPr>
        <w:t xml:space="preserve">FAA </w:t>
      </w:r>
      <w:commentRangeEnd w:id="11"/>
      <w:r w:rsidR="001E34BC">
        <w:rPr>
          <w:rStyle w:val="CommentReference"/>
        </w:rPr>
        <w:commentReference w:id="11"/>
      </w:r>
      <w:r w:rsidRPr="00A62C6F">
        <w:rPr>
          <w:rFonts w:eastAsia="Times New Roman" w:cs="Times New Roman"/>
          <w:i/>
          <w:iCs/>
          <w:sz w:val="24"/>
          <w:szCs w:val="24"/>
        </w:rPr>
        <w:t>Terminal Field Operational Support (TFOS)(AJM-24) – November 2012 – April 2015</w:t>
      </w:r>
      <w:r w:rsidRPr="00A62C6F">
        <w:rPr>
          <w:rFonts w:eastAsia="Times New Roman" w:cs="Times New Roman"/>
          <w:sz w:val="24"/>
          <w:szCs w:val="24"/>
        </w:rPr>
        <w:t> </w:t>
      </w:r>
    </w:p>
    <w:p w14:paraId="5122640E" w14:textId="7653BE5E"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 xml:space="preserve">Led a team of four to identify and develop improvements to the STARS and TAMR lifecycle process </w:t>
      </w:r>
      <w:r w:rsidR="00E045EB" w:rsidRPr="00A62C6F">
        <w:rPr>
          <w:rFonts w:eastAsia="Times New Roman" w:cs="Times New Roman"/>
          <w:sz w:val="24"/>
          <w:szCs w:val="24"/>
        </w:rPr>
        <w:t>to</w:t>
      </w:r>
      <w:r w:rsidRPr="00A62C6F">
        <w:rPr>
          <w:rFonts w:eastAsia="Times New Roman" w:cs="Times New Roman"/>
          <w:sz w:val="24"/>
          <w:szCs w:val="24"/>
        </w:rPr>
        <w:t xml:space="preserve"> improve release schedule performance, quality, and financial impacts. </w:t>
      </w:r>
    </w:p>
    <w:p w14:paraId="2F653D7C" w14:textId="756C83C0"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Defined a catalog of candidate process improvements to support the objectives for better schedule and quality performance. This included approaches and methods for: evidence-based decision support; evaluating schedule performance across different release types and sizes; quantifying change-level and release-level </w:t>
      </w:r>
      <w:r w:rsidR="00E045EB" w:rsidRPr="00A62C6F">
        <w:rPr>
          <w:rFonts w:eastAsia="Times New Roman" w:cs="Times New Roman"/>
          <w:sz w:val="24"/>
          <w:szCs w:val="24"/>
        </w:rPr>
        <w:t>workload</w:t>
      </w:r>
      <w:r w:rsidRPr="00A62C6F">
        <w:rPr>
          <w:rFonts w:eastAsia="Times New Roman" w:cs="Times New Roman"/>
          <w:sz w:val="24"/>
          <w:szCs w:val="24"/>
        </w:rPr>
        <w:t> and risk; and identifying vulnerable software in need of increased test coverage. </w:t>
      </w:r>
    </w:p>
    <w:p w14:paraId="59F49410"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Envisioned, developed, and delivered the Process Improvement Technical Platform (PTP) for TFOS. The PTP is a data analytics tool suite customized to provide evidence-based decision support for the conduct of the STARS and TAMR programs. The PTP ingests, cross-references, and analyzes 15 years of program artifacts (schedules, planning documents, proposals, financial information, source code, issues/changes, specifications, test plans and other documentation) to quantify the change history of STARS and TAMR. This provides mangers and specialists (software, test, adaptation, SQA) with insights on what most impacts integration and test activity and most affects schedule performance and product quality. </w:t>
      </w:r>
    </w:p>
    <w:p w14:paraId="16E117BC"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Conducted preliminary quantitative analyses using the RapidMiner tool to uncover relationships and identify predictive indicators, using Correlation, Association Rules, and Naïve Bayes techniques. This showed what features (metrics) and problem keywords correlated most strongly with schedule performance and unexpected issues </w:t>
      </w:r>
    </w:p>
    <w:p w14:paraId="54584CAE" w14:textId="77777777" w:rsidR="00A62C6F" w:rsidRPr="00A62C6F" w:rsidRDefault="00A62C6F" w:rsidP="00A62C6F">
      <w:pPr>
        <w:spacing w:after="0" w:line="240" w:lineRule="auto"/>
        <w:ind w:left="720"/>
        <w:textAlignment w:val="baseline"/>
        <w:rPr>
          <w:rFonts w:eastAsia="Times New Roman" w:cs="Times New Roman"/>
          <w:sz w:val="24"/>
          <w:szCs w:val="24"/>
        </w:rPr>
      </w:pPr>
      <w:r w:rsidRPr="00A62C6F">
        <w:rPr>
          <w:rFonts w:eastAsia="Times New Roman" w:cs="Times New Roman"/>
          <w:sz w:val="24"/>
          <w:szCs w:val="24"/>
        </w:rPr>
        <w:t> </w:t>
      </w:r>
    </w:p>
    <w:p w14:paraId="5A8290B1" w14:textId="77777777" w:rsidR="00A62C6F" w:rsidRPr="00A62C6F" w:rsidRDefault="00A62C6F" w:rsidP="00A62C6F">
      <w:pPr>
        <w:spacing w:after="0" w:line="240" w:lineRule="auto"/>
        <w:textAlignment w:val="baseline"/>
        <w:rPr>
          <w:rFonts w:eastAsia="Times New Roman" w:cs="Times New Roman"/>
          <w:sz w:val="24"/>
          <w:szCs w:val="24"/>
        </w:rPr>
      </w:pPr>
      <w:commentRangeStart w:id="12"/>
      <w:r w:rsidRPr="00A62C6F">
        <w:rPr>
          <w:rFonts w:eastAsia="Times New Roman" w:cs="Times New Roman"/>
          <w:i/>
          <w:iCs/>
          <w:sz w:val="24"/>
          <w:szCs w:val="24"/>
        </w:rPr>
        <w:t xml:space="preserve">FAA </w:t>
      </w:r>
      <w:commentRangeEnd w:id="12"/>
      <w:r w:rsidR="001E34BC">
        <w:rPr>
          <w:rStyle w:val="CommentReference"/>
        </w:rPr>
        <w:commentReference w:id="12"/>
      </w:r>
      <w:r w:rsidRPr="00A62C6F">
        <w:rPr>
          <w:rFonts w:eastAsia="Times New Roman" w:cs="Times New Roman"/>
          <w:i/>
          <w:iCs/>
          <w:sz w:val="24"/>
          <w:szCs w:val="24"/>
        </w:rPr>
        <w:t>Office of Enterprise Research and Development (ARD) – August 2012 – October 2012</w:t>
      </w:r>
      <w:r w:rsidRPr="00A62C6F">
        <w:rPr>
          <w:rFonts w:eastAsia="Times New Roman" w:cs="Times New Roman"/>
          <w:sz w:val="24"/>
          <w:szCs w:val="24"/>
        </w:rPr>
        <w:t> </w:t>
      </w:r>
    </w:p>
    <w:p w14:paraId="5DF5BC34" w14:textId="37F8F4CD"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Conducted mobility technology research and co-authored a white paper to support FAA </w:t>
      </w:r>
      <w:r w:rsidR="00E045EB" w:rsidRPr="00A62C6F">
        <w:rPr>
          <w:rFonts w:eastAsia="Times New Roman" w:cs="Times New Roman"/>
          <w:sz w:val="24"/>
          <w:szCs w:val="24"/>
        </w:rPr>
        <w:t>enterprise-wide</w:t>
      </w:r>
      <w:r w:rsidRPr="00A62C6F">
        <w:rPr>
          <w:rFonts w:eastAsia="Times New Roman" w:cs="Times New Roman"/>
          <w:sz w:val="24"/>
          <w:szCs w:val="24"/>
        </w:rPr>
        <w:t> adoption of mobility for business operations. Provided FAA-relevant technical and programmatic recommendations to help guide treatment for Mobile Security, Mobile Device Management, Mobile Policy and Guidance, Mobile Applications, and the ‘Bring Your Own Device’ into the workplace model. </w:t>
      </w:r>
    </w:p>
    <w:p w14:paraId="3741F1EE"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77EB0588" w14:textId="77777777" w:rsidR="00A62C6F" w:rsidRPr="00A62C6F" w:rsidRDefault="00A62C6F" w:rsidP="00A62C6F">
      <w:pPr>
        <w:spacing w:after="0" w:line="240" w:lineRule="auto"/>
        <w:textAlignment w:val="baseline"/>
        <w:rPr>
          <w:rFonts w:eastAsia="Times New Roman" w:cs="Times New Roman"/>
          <w:sz w:val="24"/>
          <w:szCs w:val="24"/>
        </w:rPr>
      </w:pPr>
      <w:commentRangeStart w:id="13"/>
      <w:r w:rsidRPr="00A62C6F">
        <w:rPr>
          <w:rFonts w:eastAsia="Times New Roman" w:cs="Times New Roman"/>
          <w:i/>
          <w:iCs/>
          <w:sz w:val="24"/>
          <w:szCs w:val="24"/>
        </w:rPr>
        <w:t xml:space="preserve">FAA </w:t>
      </w:r>
      <w:commentRangeEnd w:id="13"/>
      <w:r w:rsidR="001E34BC">
        <w:rPr>
          <w:rStyle w:val="CommentReference"/>
        </w:rPr>
        <w:commentReference w:id="13"/>
      </w:r>
      <w:r w:rsidRPr="00A62C6F">
        <w:rPr>
          <w:rFonts w:eastAsia="Times New Roman" w:cs="Times New Roman"/>
          <w:i/>
          <w:iCs/>
          <w:sz w:val="24"/>
          <w:szCs w:val="24"/>
        </w:rPr>
        <w:t>Office of Program Management (AJM) – April 2012 – June 2012</w:t>
      </w:r>
      <w:r w:rsidRPr="00A62C6F">
        <w:rPr>
          <w:rFonts w:eastAsia="Times New Roman" w:cs="Times New Roman"/>
          <w:sz w:val="24"/>
          <w:szCs w:val="24"/>
        </w:rPr>
        <w:t> </w:t>
      </w:r>
    </w:p>
    <w:p w14:paraId="0E403CF4"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For the Terminal Flight Data Management – Pre-Production Prototype (TFDM-PP) deployment at IAD, contributed to the development of the Security Certification and Authorization Package (SCAP)  </w:t>
      </w:r>
    </w:p>
    <w:p w14:paraId="516F0A92"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Contributed to the System Security Plan (SSP), Business Impact Analysis, Information System Contingency Plan (ISCP), and ISCP Test Plan.  </w:t>
      </w:r>
    </w:p>
    <w:p w14:paraId="2BF56A24"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Authored the TFDM-PP Information Security Standard Operating Procedures. </w:t>
      </w:r>
    </w:p>
    <w:p w14:paraId="00F5BE86"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6E9ACD2E" w14:textId="77777777" w:rsidR="00A62C6F" w:rsidRPr="00A62C6F" w:rsidRDefault="00A62C6F" w:rsidP="00A62C6F">
      <w:pPr>
        <w:spacing w:after="0" w:line="240" w:lineRule="auto"/>
        <w:textAlignment w:val="baseline"/>
        <w:rPr>
          <w:rFonts w:eastAsia="Times New Roman" w:cs="Times New Roman"/>
          <w:sz w:val="24"/>
          <w:szCs w:val="24"/>
        </w:rPr>
      </w:pPr>
      <w:commentRangeStart w:id="14"/>
      <w:r w:rsidRPr="00A62C6F">
        <w:rPr>
          <w:rFonts w:eastAsia="Times New Roman" w:cs="Times New Roman"/>
          <w:i/>
          <w:iCs/>
          <w:sz w:val="24"/>
          <w:szCs w:val="24"/>
        </w:rPr>
        <w:t xml:space="preserve">FAA </w:t>
      </w:r>
      <w:commentRangeEnd w:id="14"/>
      <w:r w:rsidR="001E34BC">
        <w:rPr>
          <w:rStyle w:val="CommentReference"/>
        </w:rPr>
        <w:commentReference w:id="14"/>
      </w:r>
      <w:r w:rsidRPr="00A62C6F">
        <w:rPr>
          <w:rFonts w:eastAsia="Times New Roman" w:cs="Times New Roman"/>
          <w:i/>
          <w:iCs/>
          <w:sz w:val="24"/>
          <w:szCs w:val="24"/>
        </w:rPr>
        <w:t>Office of Airport Safety &amp; Standards, Airport Engineering Division – February 2011 – February 2012</w:t>
      </w:r>
      <w:r w:rsidRPr="00A62C6F">
        <w:rPr>
          <w:rFonts w:eastAsia="Times New Roman" w:cs="Times New Roman"/>
          <w:sz w:val="24"/>
          <w:szCs w:val="24"/>
        </w:rPr>
        <w:t> </w:t>
      </w:r>
    </w:p>
    <w:p w14:paraId="43BE47E3"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Developed software enhancements for the Airports Geographic Information System (GIS) Web application – which manages Airport Engineering survey, imagery and related data for Airport Improvement projects. </w:t>
      </w:r>
    </w:p>
    <w:p w14:paraId="75D89D50"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 xml:space="preserve">Defined and developed a new capability to integrate disparate sets of GIS feature data from surveys for a given airport into one ‘Airport Centric’ feature baseline, including </w:t>
      </w:r>
      <w:r w:rsidRPr="00A62C6F">
        <w:rPr>
          <w:rFonts w:eastAsia="Times New Roman" w:cs="Times New Roman"/>
          <w:sz w:val="24"/>
          <w:szCs w:val="24"/>
        </w:rPr>
        <w:lastRenderedPageBreak/>
        <w:t>feature version tracking, feature error detection, and feature difference reporting. Designed the GIS geometric and attribute-based feature matching and discrimination algorithm. Provided a map-based user interface for feature baseline creation and review. </w:t>
      </w:r>
    </w:p>
    <w:p w14:paraId="1217FBB4" w14:textId="6D3CAB55"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Enhanced the Wind Rose function - which calculates airport runway wind coverage – to be: </w:t>
      </w:r>
      <w:r w:rsidR="00EB4E3E">
        <w:rPr>
          <w:rFonts w:eastAsia="Times New Roman" w:cs="Times New Roman"/>
          <w:sz w:val="24"/>
          <w:szCs w:val="24"/>
        </w:rPr>
        <w:t xml:space="preserve">(1) </w:t>
      </w:r>
      <w:r w:rsidRPr="00A62C6F">
        <w:rPr>
          <w:rFonts w:eastAsia="Times New Roman" w:cs="Times New Roman"/>
          <w:sz w:val="24"/>
          <w:szCs w:val="24"/>
        </w:rPr>
        <w:t xml:space="preserve">accessible to a public user while complying with the security design for private users; </w:t>
      </w:r>
      <w:r w:rsidR="00EB4E3E">
        <w:rPr>
          <w:rFonts w:eastAsia="Times New Roman" w:cs="Times New Roman"/>
          <w:sz w:val="24"/>
          <w:szCs w:val="24"/>
        </w:rPr>
        <w:t xml:space="preserve">(2) </w:t>
      </w:r>
      <w:r w:rsidRPr="00A62C6F">
        <w:rPr>
          <w:rFonts w:eastAsia="Times New Roman" w:cs="Times New Roman"/>
          <w:sz w:val="24"/>
          <w:szCs w:val="24"/>
        </w:rPr>
        <w:t xml:space="preserve">consistent with the legacy Airport Design application; and </w:t>
      </w:r>
      <w:r w:rsidR="00EB4E3E">
        <w:rPr>
          <w:rFonts w:eastAsia="Times New Roman" w:cs="Times New Roman"/>
          <w:sz w:val="24"/>
          <w:szCs w:val="24"/>
        </w:rPr>
        <w:t xml:space="preserve">(3) </w:t>
      </w:r>
      <w:r w:rsidRPr="00A62C6F">
        <w:rPr>
          <w:rFonts w:eastAsia="Times New Roman" w:cs="Times New Roman"/>
          <w:sz w:val="24"/>
          <w:szCs w:val="24"/>
        </w:rPr>
        <w:t>compatible with the guidance provided in FAA Advisory Circular 150/5300-13. </w:t>
      </w:r>
    </w:p>
    <w:p w14:paraId="3D1FE2C3"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0B4B196D" w14:textId="77777777" w:rsidR="00A62C6F" w:rsidRPr="00A62C6F" w:rsidRDefault="00A62C6F" w:rsidP="00A62C6F">
      <w:pPr>
        <w:spacing w:after="0" w:line="240" w:lineRule="auto"/>
        <w:textAlignment w:val="baseline"/>
        <w:rPr>
          <w:rFonts w:eastAsia="Times New Roman" w:cs="Times New Roman"/>
          <w:sz w:val="24"/>
          <w:szCs w:val="24"/>
        </w:rPr>
      </w:pPr>
      <w:commentRangeStart w:id="15"/>
      <w:r w:rsidRPr="00A62C6F">
        <w:rPr>
          <w:rFonts w:eastAsia="Times New Roman" w:cs="Times New Roman"/>
          <w:i/>
          <w:iCs/>
          <w:sz w:val="24"/>
          <w:szCs w:val="24"/>
        </w:rPr>
        <w:t xml:space="preserve">FAA </w:t>
      </w:r>
      <w:commentRangeEnd w:id="15"/>
      <w:r w:rsidR="001E34BC">
        <w:rPr>
          <w:rStyle w:val="CommentReference"/>
        </w:rPr>
        <w:commentReference w:id="15"/>
      </w:r>
      <w:r w:rsidRPr="00A62C6F">
        <w:rPr>
          <w:rFonts w:eastAsia="Times New Roman" w:cs="Times New Roman"/>
          <w:i/>
          <w:iCs/>
          <w:sz w:val="24"/>
          <w:szCs w:val="24"/>
        </w:rPr>
        <w:t>ATO-R System Operations Programs / Systems Engineering / Traffic Flow Management System (TFMS) January 2007 – November 2010</w:t>
      </w:r>
      <w:r w:rsidRPr="00A62C6F">
        <w:rPr>
          <w:rFonts w:eastAsia="Times New Roman" w:cs="Times New Roman"/>
          <w:sz w:val="24"/>
          <w:szCs w:val="24"/>
        </w:rPr>
        <w:t> </w:t>
      </w:r>
    </w:p>
    <w:p w14:paraId="5B1B221E"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Supported review, analysis, and planning of the Traffic Flow Management Modernization (TFM-M) and Collaborative Air Traffic Management Technologies (CATMT) programs. </w:t>
      </w:r>
    </w:p>
    <w:p w14:paraId="3AF8C997"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Assessed program performance for schedule, cost, quality, and risk, including analysis of artifacts from earned value management, management indicator reports, network logic schedule, program management reviews, and change request reports. </w:t>
      </w:r>
    </w:p>
    <w:p w14:paraId="755A86E2"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Facilitated the development of a Monte-Carlo based defect discovery and resolution forecasting model, to quantify schedule completion risk and help optimize resource allocation, for TFM-M Release 3. </w:t>
      </w:r>
    </w:p>
    <w:p w14:paraId="2CF594EC" w14:textId="27C0085C"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Conducted software metrics analysis to evaluate: </w:t>
      </w:r>
      <w:r w:rsidR="00EB4E3E">
        <w:rPr>
          <w:rFonts w:eastAsia="Times New Roman" w:cs="Times New Roman"/>
          <w:sz w:val="24"/>
          <w:szCs w:val="24"/>
        </w:rPr>
        <w:t xml:space="preserve">(1) </w:t>
      </w:r>
      <w:r w:rsidRPr="00A62C6F">
        <w:rPr>
          <w:rFonts w:eastAsia="Times New Roman" w:cs="Times New Roman"/>
          <w:sz w:val="24"/>
          <w:szCs w:val="24"/>
        </w:rPr>
        <w:t xml:space="preserve">software construction quality from a maintainability perspective; </w:t>
      </w:r>
      <w:r w:rsidR="00EB4E3E">
        <w:rPr>
          <w:rFonts w:eastAsia="Times New Roman" w:cs="Times New Roman"/>
          <w:sz w:val="24"/>
          <w:szCs w:val="24"/>
        </w:rPr>
        <w:t xml:space="preserve">(2) </w:t>
      </w:r>
      <w:r w:rsidRPr="00A62C6F">
        <w:rPr>
          <w:rFonts w:eastAsia="Times New Roman" w:cs="Times New Roman"/>
          <w:sz w:val="24"/>
          <w:szCs w:val="24"/>
        </w:rPr>
        <w:t xml:space="preserve">product quality from a field defect rate perspective; and </w:t>
      </w:r>
      <w:r w:rsidR="00EB4E3E">
        <w:rPr>
          <w:rFonts w:eastAsia="Times New Roman" w:cs="Times New Roman"/>
          <w:sz w:val="24"/>
          <w:szCs w:val="24"/>
        </w:rPr>
        <w:t xml:space="preserve">(3) </w:t>
      </w:r>
      <w:r w:rsidRPr="00A62C6F">
        <w:rPr>
          <w:rFonts w:eastAsia="Times New Roman" w:cs="Times New Roman"/>
          <w:sz w:val="24"/>
          <w:szCs w:val="24"/>
        </w:rPr>
        <w:t>program risk from a software development productivity and change request performance perspective. </w:t>
      </w:r>
    </w:p>
    <w:p w14:paraId="645EEF49" w14:textId="756EFB8B"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commentRangeStart w:id="16"/>
      <w:r w:rsidRPr="00A62C6F">
        <w:rPr>
          <w:rFonts w:eastAsia="Times New Roman" w:cs="Times New Roman"/>
          <w:sz w:val="24"/>
          <w:szCs w:val="24"/>
        </w:rPr>
        <w:t xml:space="preserve">Supported </w:t>
      </w:r>
      <w:commentRangeEnd w:id="16"/>
      <w:r w:rsidR="008F3026">
        <w:rPr>
          <w:rStyle w:val="CommentReference"/>
        </w:rPr>
        <w:commentReference w:id="16"/>
      </w:r>
      <w:r w:rsidRPr="00A62C6F">
        <w:rPr>
          <w:rFonts w:eastAsia="Times New Roman" w:cs="Times New Roman"/>
          <w:sz w:val="24"/>
          <w:szCs w:val="24"/>
        </w:rPr>
        <w:t xml:space="preserve">investment analysis for JRC inputs: estimated software size using Function Point Analysis and level of effort and schedule using COCOMO and SEER-SEM, for the Cost Basis of Estimate component of the Investment Analysis Process for CATMT work package two and TBFM IDAC; defined </w:t>
      </w:r>
      <w:r w:rsidR="00EB4E3E">
        <w:rPr>
          <w:rFonts w:eastAsia="Times New Roman" w:cs="Times New Roman"/>
          <w:sz w:val="24"/>
          <w:szCs w:val="24"/>
        </w:rPr>
        <w:t xml:space="preserve">the </w:t>
      </w:r>
      <w:r w:rsidRPr="00A62C6F">
        <w:rPr>
          <w:rFonts w:eastAsia="Times New Roman" w:cs="Times New Roman"/>
          <w:sz w:val="24"/>
          <w:szCs w:val="24"/>
        </w:rPr>
        <w:t xml:space="preserve">technical approach and benefits for the TRS-R component of </w:t>
      </w:r>
      <w:r w:rsidR="00EB4E3E" w:rsidRPr="00A62C6F">
        <w:rPr>
          <w:rFonts w:eastAsia="Times New Roman" w:cs="Times New Roman"/>
          <w:sz w:val="24"/>
          <w:szCs w:val="24"/>
        </w:rPr>
        <w:t xml:space="preserve">CATMT </w:t>
      </w:r>
      <w:r w:rsidRPr="00A62C6F">
        <w:rPr>
          <w:rFonts w:eastAsia="Times New Roman" w:cs="Times New Roman"/>
          <w:sz w:val="24"/>
          <w:szCs w:val="24"/>
        </w:rPr>
        <w:t>work package 3. </w:t>
      </w:r>
    </w:p>
    <w:p w14:paraId="290E9D49"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Supported Requirements Management and Requirements Analysis as the lead associate reviewer for the FAA for system level requirements for TFM-M. </w:t>
      </w:r>
    </w:p>
    <w:p w14:paraId="30B4C439" w14:textId="6031776D"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Developed tools using Java and .Net platforms:</w:t>
      </w:r>
      <w:r w:rsidR="00565E78">
        <w:rPr>
          <w:rFonts w:eastAsia="Times New Roman" w:cs="Times New Roman"/>
          <w:sz w:val="24"/>
          <w:szCs w:val="24"/>
        </w:rPr>
        <w:t xml:space="preserve"> (1)</w:t>
      </w:r>
      <w:r w:rsidRPr="00A62C6F">
        <w:rPr>
          <w:rFonts w:eastAsia="Times New Roman" w:cs="Times New Roman"/>
          <w:sz w:val="24"/>
          <w:szCs w:val="24"/>
        </w:rPr>
        <w:t xml:space="preserve"> to track changes to the TFM-M Unified Modeling Language (UML) design model; </w:t>
      </w:r>
      <w:r w:rsidR="00565E78">
        <w:rPr>
          <w:rFonts w:eastAsia="Times New Roman" w:cs="Times New Roman"/>
          <w:sz w:val="24"/>
          <w:szCs w:val="24"/>
        </w:rPr>
        <w:t xml:space="preserve">(2) </w:t>
      </w:r>
      <w:r w:rsidRPr="00A62C6F">
        <w:rPr>
          <w:rFonts w:eastAsia="Times New Roman" w:cs="Times New Roman"/>
          <w:sz w:val="24"/>
          <w:szCs w:val="24"/>
        </w:rPr>
        <w:t xml:space="preserve">to determine the completeness of TFM-M Java code level documentation; </w:t>
      </w:r>
      <w:r w:rsidR="00565E78">
        <w:rPr>
          <w:rFonts w:eastAsia="Times New Roman" w:cs="Times New Roman"/>
          <w:sz w:val="24"/>
          <w:szCs w:val="24"/>
        </w:rPr>
        <w:t xml:space="preserve">and (3) </w:t>
      </w:r>
      <w:r w:rsidRPr="00A62C6F">
        <w:rPr>
          <w:rFonts w:eastAsia="Times New Roman" w:cs="Times New Roman"/>
          <w:sz w:val="24"/>
          <w:szCs w:val="24"/>
        </w:rPr>
        <w:t>to identify Configuration Management disparities between the requirements baseline and its software baseline using a Latent Semantic Analysis technique in conjunction with code change metrics technique. </w:t>
      </w:r>
    </w:p>
    <w:p w14:paraId="21D89C38"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Conducted the QA review of the post-award IQ&amp;Q analysis of the Time-Based Flow Management (TBFM) program. </w:t>
      </w:r>
    </w:p>
    <w:p w14:paraId="0DEDDE33"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7971F36F"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Consultant</w:t>
      </w:r>
      <w:r w:rsidRPr="00A62C6F">
        <w:rPr>
          <w:rFonts w:eastAsia="Times New Roman" w:cs="Times New Roman"/>
          <w:sz w:val="24"/>
          <w:szCs w:val="24"/>
        </w:rPr>
        <w:t> </w:t>
      </w:r>
    </w:p>
    <w:p w14:paraId="2394F046"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Newport Solutions, Inc. </w:t>
      </w:r>
      <w:r w:rsidRPr="00A62C6F">
        <w:rPr>
          <w:rFonts w:eastAsia="Times New Roman" w:cs="Times New Roman"/>
          <w:sz w:val="24"/>
          <w:szCs w:val="24"/>
        </w:rPr>
        <w:t> </w:t>
      </w:r>
    </w:p>
    <w:p w14:paraId="23D26627"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June 2004 to January 2007</w:t>
      </w:r>
      <w:r w:rsidRPr="00A62C6F">
        <w:rPr>
          <w:rFonts w:eastAsia="Times New Roman" w:cs="Times New Roman"/>
          <w:sz w:val="24"/>
          <w:szCs w:val="24"/>
        </w:rPr>
        <w:t> </w:t>
      </w:r>
    </w:p>
    <w:p w14:paraId="59A5ACE6"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commentRangeStart w:id="17"/>
      <w:r w:rsidRPr="00A62C6F">
        <w:rPr>
          <w:rFonts w:eastAsia="Times New Roman" w:cs="Times New Roman"/>
          <w:sz w:val="24"/>
          <w:szCs w:val="24"/>
        </w:rPr>
        <w:t xml:space="preserve">Provided </w:t>
      </w:r>
      <w:commentRangeEnd w:id="17"/>
      <w:r w:rsidR="001E34BC">
        <w:rPr>
          <w:rStyle w:val="CommentReference"/>
        </w:rPr>
        <w:commentReference w:id="17"/>
      </w:r>
      <w:r w:rsidRPr="00A62C6F">
        <w:rPr>
          <w:rFonts w:eastAsia="Times New Roman" w:cs="Times New Roman"/>
          <w:sz w:val="24"/>
          <w:szCs w:val="24"/>
        </w:rPr>
        <w:t>IT consulting services for small businesses in healthcare and retail sectors. These services included project management, architectural consulting, hands-on product development, quality assurance, deployment and operational support, customer support, and business consulting. </w:t>
      </w:r>
    </w:p>
    <w:p w14:paraId="43E6DF60" w14:textId="43640EC5"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lastRenderedPageBreak/>
        <w:t>Initiated a Requirements Management process using </w:t>
      </w:r>
      <w:r w:rsidR="00565E78">
        <w:rPr>
          <w:rFonts w:eastAsia="Times New Roman" w:cs="Times New Roman"/>
          <w:sz w:val="24"/>
          <w:szCs w:val="24"/>
        </w:rPr>
        <w:t xml:space="preserve">the </w:t>
      </w:r>
      <w:r w:rsidRPr="00A62C6F">
        <w:rPr>
          <w:rFonts w:eastAsia="Times New Roman" w:cs="Times New Roman"/>
          <w:sz w:val="24"/>
          <w:szCs w:val="24"/>
        </w:rPr>
        <w:t>AnalystPro</w:t>
      </w:r>
      <w:r w:rsidR="00565E78">
        <w:rPr>
          <w:rFonts w:eastAsia="Times New Roman" w:cs="Times New Roman"/>
          <w:sz w:val="24"/>
          <w:szCs w:val="24"/>
        </w:rPr>
        <w:t xml:space="preserve"> tool</w:t>
      </w:r>
      <w:r w:rsidRPr="00A62C6F">
        <w:rPr>
          <w:rFonts w:eastAsia="Times New Roman" w:cs="Times New Roman"/>
          <w:sz w:val="24"/>
          <w:szCs w:val="24"/>
        </w:rPr>
        <w:t xml:space="preserve"> to up-level the </w:t>
      </w:r>
      <w:r w:rsidR="00565E78">
        <w:rPr>
          <w:rFonts w:eastAsia="Times New Roman" w:cs="Times New Roman"/>
          <w:sz w:val="24"/>
          <w:szCs w:val="24"/>
        </w:rPr>
        <w:t>Software Development Life Cycle (SDLC)</w:t>
      </w:r>
      <w:r w:rsidRPr="00A62C6F">
        <w:rPr>
          <w:rFonts w:eastAsia="Times New Roman" w:cs="Times New Roman"/>
          <w:sz w:val="24"/>
          <w:szCs w:val="24"/>
        </w:rPr>
        <w:t xml:space="preserve"> standards for a neonatal medical application. </w:t>
      </w:r>
    </w:p>
    <w:p w14:paraId="0B144E54"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Established quality processes for product development and customer relationship management. </w:t>
      </w:r>
    </w:p>
    <w:p w14:paraId="250DA7F0" w14:textId="660CC539"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Conducted product deployments (</w:t>
      </w:r>
      <w:r w:rsidR="00E045EB" w:rsidRPr="00A62C6F">
        <w:rPr>
          <w:rFonts w:eastAsia="Times New Roman" w:cs="Times New Roman"/>
          <w:sz w:val="24"/>
          <w:szCs w:val="24"/>
        </w:rPr>
        <w:t>e.g.,</w:t>
      </w:r>
      <w:r w:rsidRPr="00A62C6F">
        <w:rPr>
          <w:rFonts w:eastAsia="Times New Roman" w:cs="Times New Roman"/>
          <w:sz w:val="24"/>
          <w:szCs w:val="24"/>
        </w:rPr>
        <w:t> NeoFax) in Hospital environments and established security configurations for HIPAA compliance. </w:t>
      </w:r>
    </w:p>
    <w:p w14:paraId="17F0573D"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Provided consulting and training to facilitate acquisition and technology transfer of a small business by a major corporation in the health care sector. </w:t>
      </w:r>
    </w:p>
    <w:p w14:paraId="7A4F89B6"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5863010E" w14:textId="77777777" w:rsidR="00A62C6F" w:rsidRPr="00A62C6F" w:rsidRDefault="00A62C6F" w:rsidP="00A62C6F">
      <w:pPr>
        <w:spacing w:after="0" w:line="240" w:lineRule="auto"/>
        <w:textAlignment w:val="baseline"/>
        <w:rPr>
          <w:rFonts w:eastAsia="Times New Roman" w:cs="Times New Roman"/>
          <w:sz w:val="24"/>
          <w:szCs w:val="24"/>
        </w:rPr>
      </w:pPr>
      <w:commentRangeStart w:id="18"/>
      <w:r w:rsidRPr="00A62C6F">
        <w:rPr>
          <w:rFonts w:eastAsia="Times New Roman" w:cs="Times New Roman"/>
          <w:b/>
          <w:bCs/>
          <w:sz w:val="24"/>
          <w:szCs w:val="24"/>
        </w:rPr>
        <w:t xml:space="preserve">Program </w:t>
      </w:r>
      <w:commentRangeEnd w:id="18"/>
      <w:r w:rsidR="001E34BC">
        <w:rPr>
          <w:rStyle w:val="CommentReference"/>
        </w:rPr>
        <w:commentReference w:id="18"/>
      </w:r>
      <w:r w:rsidRPr="00A62C6F">
        <w:rPr>
          <w:rFonts w:eastAsia="Times New Roman" w:cs="Times New Roman"/>
          <w:b/>
          <w:bCs/>
          <w:sz w:val="24"/>
          <w:szCs w:val="24"/>
        </w:rPr>
        <w:t>Manager/Engineer</w:t>
      </w:r>
      <w:r w:rsidRPr="00A62C6F">
        <w:rPr>
          <w:rFonts w:eastAsia="Times New Roman" w:cs="Times New Roman"/>
          <w:sz w:val="24"/>
          <w:szCs w:val="24"/>
        </w:rPr>
        <w:t> </w:t>
      </w:r>
    </w:p>
    <w:p w14:paraId="692C4C54"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FlightView, Inc., </w:t>
      </w:r>
      <w:r w:rsidRPr="00A62C6F">
        <w:rPr>
          <w:rFonts w:eastAsia="Times New Roman" w:cs="Times New Roman"/>
          <w:sz w:val="24"/>
          <w:szCs w:val="24"/>
        </w:rPr>
        <w:t> </w:t>
      </w:r>
    </w:p>
    <w:p w14:paraId="63790EFA"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December 1999 to September 2003</w:t>
      </w:r>
      <w:r w:rsidRPr="00A62C6F">
        <w:rPr>
          <w:rFonts w:eastAsia="Times New Roman" w:cs="Times New Roman"/>
          <w:sz w:val="24"/>
          <w:szCs w:val="24"/>
        </w:rPr>
        <w:t> </w:t>
      </w:r>
    </w:p>
    <w:p w14:paraId="36406C34"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Directed a team on projects to enhance and maintain middleware, interfaces, and other components for the FAA’s Enhanced Traffic Management System (ETMS), the Advanced Traffic Management System (ATMS), and NORAD’s Automated Air Movement Data System (AAMDS). </w:t>
      </w:r>
    </w:p>
    <w:p w14:paraId="6083E97F"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Developed and presented technical overviews, project plans and requests for proposals. </w:t>
      </w:r>
    </w:p>
    <w:p w14:paraId="3FA1887A"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Oversaw technical design of: (1) a Java API adapter between legacy middleware and modern Java environments, and (2) an enhanced a file distribution software system to accommodate more frequent updates of flight positions to traffic flow managers. </w:t>
      </w:r>
    </w:p>
    <w:p w14:paraId="32FD73E8"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Oversaw maintenance of AAMDS, a Flight Data Processing Interface for NORAD. </w:t>
      </w:r>
    </w:p>
    <w:p w14:paraId="40545EFA"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Designed and co-developed the FlightView® XML product which performs Flight Data Processing for scheduled and near-real time flight tracking, including schema and software design, using XLST, XPath, XQuery, MSXML, and the DOM. </w:t>
      </w:r>
    </w:p>
    <w:p w14:paraId="7FCC7289"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Designed and developed FlightView Wireless for the Palm. </w:t>
      </w:r>
    </w:p>
    <w:p w14:paraId="6152EA2D"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Led commercial product development teams and consulted with senior management to improve technical architecture, product development processes (CM, QA and documentation) and the IT environment (deployment and security engineering). </w:t>
      </w:r>
    </w:p>
    <w:p w14:paraId="44EEBCA7"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sz w:val="24"/>
          <w:szCs w:val="24"/>
        </w:rPr>
        <w:t> </w:t>
      </w:r>
    </w:p>
    <w:p w14:paraId="15C8399F" w14:textId="77777777" w:rsidR="00A62C6F" w:rsidRPr="00A62C6F" w:rsidRDefault="00A62C6F" w:rsidP="00A62C6F">
      <w:pPr>
        <w:spacing w:after="0" w:line="240" w:lineRule="auto"/>
        <w:textAlignment w:val="baseline"/>
        <w:rPr>
          <w:rFonts w:eastAsia="Times New Roman" w:cs="Times New Roman"/>
          <w:sz w:val="24"/>
          <w:szCs w:val="24"/>
        </w:rPr>
      </w:pPr>
      <w:commentRangeStart w:id="19"/>
      <w:r w:rsidRPr="00A62C6F">
        <w:rPr>
          <w:rFonts w:eastAsia="Times New Roman" w:cs="Times New Roman"/>
          <w:b/>
          <w:bCs/>
          <w:sz w:val="24"/>
          <w:szCs w:val="24"/>
        </w:rPr>
        <w:t>Architect</w:t>
      </w:r>
      <w:r w:rsidRPr="00A62C6F">
        <w:rPr>
          <w:rFonts w:eastAsia="Times New Roman" w:cs="Times New Roman"/>
          <w:sz w:val="24"/>
          <w:szCs w:val="24"/>
        </w:rPr>
        <w:t> </w:t>
      </w:r>
      <w:commentRangeEnd w:id="19"/>
      <w:r w:rsidR="001E34BC">
        <w:rPr>
          <w:rStyle w:val="CommentReference"/>
        </w:rPr>
        <w:commentReference w:id="19"/>
      </w:r>
    </w:p>
    <w:p w14:paraId="3D575244"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Sapient Corporation, </w:t>
      </w:r>
      <w:r w:rsidRPr="00A62C6F">
        <w:rPr>
          <w:rFonts w:eastAsia="Times New Roman" w:cs="Times New Roman"/>
          <w:sz w:val="24"/>
          <w:szCs w:val="24"/>
        </w:rPr>
        <w:t> </w:t>
      </w:r>
    </w:p>
    <w:p w14:paraId="59FBDBCF" w14:textId="77777777" w:rsidR="00A62C6F" w:rsidRPr="00A62C6F" w:rsidRDefault="00A62C6F" w:rsidP="00A62C6F">
      <w:pPr>
        <w:spacing w:after="0" w:line="240" w:lineRule="auto"/>
        <w:textAlignment w:val="baseline"/>
        <w:rPr>
          <w:rFonts w:eastAsia="Times New Roman" w:cs="Times New Roman"/>
          <w:sz w:val="24"/>
          <w:szCs w:val="24"/>
        </w:rPr>
      </w:pPr>
      <w:r w:rsidRPr="00A62C6F">
        <w:rPr>
          <w:rFonts w:eastAsia="Times New Roman" w:cs="Times New Roman"/>
          <w:b/>
          <w:bCs/>
          <w:sz w:val="24"/>
          <w:szCs w:val="24"/>
        </w:rPr>
        <w:t>December 1997 to August 1999</w:t>
      </w:r>
      <w:r w:rsidRPr="00A62C6F">
        <w:rPr>
          <w:rFonts w:eastAsia="Times New Roman" w:cs="Times New Roman"/>
          <w:sz w:val="24"/>
          <w:szCs w:val="24"/>
        </w:rPr>
        <w:t> </w:t>
      </w:r>
    </w:p>
    <w:p w14:paraId="2E2C7DA0"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Orchestrated rapid business and technical design projects to build Web and back-end systems for internal, consumer (ecommerce Integration), and business-to-business (B2B) customers. </w:t>
      </w:r>
    </w:p>
    <w:p w14:paraId="7BDC2C67"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commentRangeStart w:id="20"/>
      <w:r w:rsidRPr="00A62C6F">
        <w:rPr>
          <w:rFonts w:eastAsia="Times New Roman" w:cs="Times New Roman"/>
          <w:sz w:val="24"/>
          <w:szCs w:val="24"/>
        </w:rPr>
        <w:t xml:space="preserve">Developed </w:t>
      </w:r>
      <w:commentRangeEnd w:id="20"/>
      <w:r w:rsidR="00B04D33">
        <w:rPr>
          <w:rStyle w:val="CommentReference"/>
        </w:rPr>
        <w:commentReference w:id="20"/>
      </w:r>
      <w:r w:rsidRPr="00A62C6F">
        <w:rPr>
          <w:rFonts w:eastAsia="Times New Roman" w:cs="Times New Roman"/>
          <w:sz w:val="24"/>
          <w:szCs w:val="24"/>
        </w:rPr>
        <w:t>the project schedule and cost estimates for fixed-price/fixed-time projects. </w:t>
      </w:r>
    </w:p>
    <w:p w14:paraId="48A05DFC"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commentRangeStart w:id="21"/>
      <w:r w:rsidRPr="00A62C6F">
        <w:rPr>
          <w:rFonts w:eastAsia="Times New Roman" w:cs="Times New Roman"/>
          <w:sz w:val="24"/>
          <w:szCs w:val="24"/>
        </w:rPr>
        <w:t xml:space="preserve">Participated </w:t>
      </w:r>
      <w:commentRangeEnd w:id="21"/>
      <w:r w:rsidR="00130076">
        <w:rPr>
          <w:rStyle w:val="CommentReference"/>
        </w:rPr>
        <w:commentReference w:id="21"/>
      </w:r>
      <w:r w:rsidRPr="00A62C6F">
        <w:rPr>
          <w:rFonts w:eastAsia="Times New Roman" w:cs="Times New Roman"/>
          <w:sz w:val="24"/>
          <w:szCs w:val="24"/>
        </w:rPr>
        <w:t>in Trade Studies of technology options and solution packages. </w:t>
      </w:r>
    </w:p>
    <w:p w14:paraId="4B425C0C"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Designed the Energy Scheduling System (ESS) for Southern Company </w:t>
      </w:r>
    </w:p>
    <w:p w14:paraId="4BD2077C"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Designed re-usable software components for transactions, processing control, and logging for Goldman Sachs and AIG. </w:t>
      </w:r>
    </w:p>
    <w:p w14:paraId="5375F2B1"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Designed the business domain model and specified technical system interfaces for The Hartford’s claims management system. </w:t>
      </w:r>
    </w:p>
    <w:p w14:paraId="6EEC578D"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Designed the Staples domain model for their first-generation e-retail Web site. </w:t>
      </w:r>
    </w:p>
    <w:p w14:paraId="7BE7A199"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Defined a garment-tracking automation project for ZOOTS dry cleaners to enable their distributed hub-and-spoke laundering process. </w:t>
      </w:r>
    </w:p>
    <w:p w14:paraId="002F61A6" w14:textId="77777777" w:rsidR="00A62C6F" w:rsidRPr="00A62C6F"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lastRenderedPageBreak/>
        <w:t>Designed the gas service e-commerce system for Praxair. </w:t>
      </w:r>
    </w:p>
    <w:p w14:paraId="57D0894E" w14:textId="25DECE3C" w:rsidR="00FE5E26" w:rsidRPr="00B765B4" w:rsidRDefault="00A62C6F" w:rsidP="009E1B3E">
      <w:pPr>
        <w:numPr>
          <w:ilvl w:val="0"/>
          <w:numId w:val="7"/>
        </w:numPr>
        <w:tabs>
          <w:tab w:val="clear" w:pos="720"/>
          <w:tab w:val="num" w:pos="360"/>
        </w:tabs>
        <w:spacing w:after="0" w:line="240" w:lineRule="auto"/>
        <w:ind w:left="540" w:firstLine="0"/>
        <w:textAlignment w:val="baseline"/>
        <w:rPr>
          <w:rFonts w:eastAsia="Times New Roman" w:cs="Times New Roman"/>
          <w:sz w:val="24"/>
          <w:szCs w:val="24"/>
        </w:rPr>
      </w:pPr>
      <w:r w:rsidRPr="00A62C6F">
        <w:rPr>
          <w:rFonts w:eastAsia="Times New Roman" w:cs="Times New Roman"/>
          <w:sz w:val="24"/>
          <w:szCs w:val="24"/>
        </w:rPr>
        <w:t>Architected the system and technical design for modernizing three legacy systems that manage and track funding for the FAA’s Office of Airports.</w:t>
      </w:r>
    </w:p>
    <w:p w14:paraId="16EAEF53" w14:textId="77777777" w:rsidR="00F31B15" w:rsidRPr="00433571" w:rsidRDefault="00AD05BC" w:rsidP="00F31B15">
      <w:pPr>
        <w:shd w:val="clear" w:color="auto" w:fill="D9D9D9"/>
        <w:spacing w:before="240" w:after="0"/>
        <w:rPr>
          <w:b/>
          <w:sz w:val="24"/>
          <w:szCs w:val="24"/>
        </w:rPr>
      </w:pPr>
      <w:r>
        <w:rPr>
          <w:b/>
          <w:sz w:val="24"/>
          <w:szCs w:val="24"/>
        </w:rPr>
        <w:t>P</w:t>
      </w:r>
      <w:r w:rsidR="00F31B15" w:rsidRPr="00433571">
        <w:rPr>
          <w:b/>
          <w:sz w:val="24"/>
          <w:szCs w:val="24"/>
        </w:rPr>
        <w:t>rofessional Certifications and Training</w:t>
      </w:r>
    </w:p>
    <w:p w14:paraId="4860D23E" w14:textId="31860649" w:rsidR="0054306E" w:rsidRDefault="000319EA" w:rsidP="009E1B3E">
      <w:pPr>
        <w:pStyle w:val="BIO-Bullets-ACCOMPLISHMENTSAWARDS"/>
        <w:numPr>
          <w:ilvl w:val="0"/>
          <w:numId w:val="3"/>
        </w:numPr>
        <w:rPr>
          <w:rFonts w:ascii="Times New Roman" w:hAnsi="Times New Roman"/>
          <w:color w:val="auto"/>
          <w:sz w:val="24"/>
          <w:szCs w:val="24"/>
        </w:rPr>
      </w:pPr>
      <w:r w:rsidRPr="000319EA">
        <w:rPr>
          <w:rFonts w:ascii="Times New Roman" w:hAnsi="Times New Roman"/>
          <w:color w:val="auto"/>
          <w:sz w:val="24"/>
          <w:szCs w:val="24"/>
        </w:rPr>
        <w:t>Risk Management Training and Quality Management Training, University of Management and Technology, 2008, 2011</w:t>
      </w:r>
    </w:p>
    <w:p w14:paraId="7DABFA01" w14:textId="55CFCA52" w:rsidR="000319EA" w:rsidRDefault="00F81D1F" w:rsidP="009E1B3E">
      <w:pPr>
        <w:pStyle w:val="BIO-Bullets-ACCOMPLISHMENTSAWARDS"/>
        <w:numPr>
          <w:ilvl w:val="0"/>
          <w:numId w:val="3"/>
        </w:numPr>
        <w:rPr>
          <w:rFonts w:ascii="Times New Roman" w:hAnsi="Times New Roman"/>
          <w:color w:val="auto"/>
          <w:sz w:val="24"/>
          <w:szCs w:val="24"/>
        </w:rPr>
      </w:pPr>
      <w:r w:rsidRPr="00F81D1F">
        <w:rPr>
          <w:rFonts w:ascii="Times New Roman" w:hAnsi="Times New Roman"/>
          <w:color w:val="auto"/>
          <w:sz w:val="24"/>
          <w:szCs w:val="24"/>
        </w:rPr>
        <w:t>Financial and Managerial Accounting Coursework, University of North Carolina, Chapel Hill, NC, 2006</w:t>
      </w:r>
    </w:p>
    <w:p w14:paraId="2AD10F25" w14:textId="77777777" w:rsidR="00025978" w:rsidRPr="00433571" w:rsidRDefault="00025978" w:rsidP="00025978">
      <w:pPr>
        <w:shd w:val="clear" w:color="auto" w:fill="D9D9D9" w:themeFill="background1" w:themeFillShade="D9"/>
        <w:spacing w:before="240" w:after="0"/>
        <w:rPr>
          <w:b/>
          <w:sz w:val="24"/>
          <w:szCs w:val="24"/>
        </w:rPr>
      </w:pPr>
      <w:r w:rsidRPr="00433571">
        <w:rPr>
          <w:b/>
          <w:sz w:val="24"/>
          <w:szCs w:val="24"/>
        </w:rPr>
        <w:t>Certification of Resume and Affirmation of Commitment</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296"/>
        <w:gridCol w:w="3517"/>
        <w:gridCol w:w="776"/>
        <w:gridCol w:w="3987"/>
      </w:tblGrid>
      <w:tr w:rsidR="00025978" w:rsidRPr="00433571" w14:paraId="4F729C91" w14:textId="77777777" w:rsidTr="00993471">
        <w:tc>
          <w:tcPr>
            <w:tcW w:w="9576" w:type="dxa"/>
            <w:gridSpan w:val="4"/>
          </w:tcPr>
          <w:p w14:paraId="313EC0AE" w14:textId="25FC3AE0" w:rsidR="00025978" w:rsidRPr="00433571" w:rsidRDefault="00025978" w:rsidP="00993471">
            <w:pPr>
              <w:tabs>
                <w:tab w:val="left" w:pos="2490"/>
              </w:tabs>
              <w:rPr>
                <w:sz w:val="24"/>
                <w:szCs w:val="24"/>
              </w:rPr>
            </w:pPr>
            <w:r w:rsidRPr="00433571">
              <w:rPr>
                <w:sz w:val="24"/>
                <w:szCs w:val="24"/>
              </w:rPr>
              <w:t xml:space="preserve">I, </w:t>
            </w:r>
            <w:r w:rsidR="00B765B4">
              <w:rPr>
                <w:sz w:val="24"/>
                <w:szCs w:val="24"/>
              </w:rPr>
              <w:t>Dana Daum</w:t>
            </w:r>
            <w:r w:rsidRPr="00433571">
              <w:rPr>
                <w:sz w:val="24"/>
                <w:szCs w:val="24"/>
              </w:rPr>
              <w:t xml:space="preserve">, hereby certify the veracity of my resume and that the information provided is true and accurate. </w:t>
            </w:r>
          </w:p>
        </w:tc>
      </w:tr>
      <w:tr w:rsidR="00025978" w:rsidRPr="00433571" w14:paraId="43D98062" w14:textId="77777777" w:rsidTr="00506754">
        <w:trPr>
          <w:trHeight w:val="377"/>
        </w:trPr>
        <w:tc>
          <w:tcPr>
            <w:tcW w:w="1296" w:type="dxa"/>
            <w:vAlign w:val="center"/>
          </w:tcPr>
          <w:p w14:paraId="7AED39D8" w14:textId="77777777" w:rsidR="00025978" w:rsidRPr="00433571" w:rsidRDefault="00025978" w:rsidP="00993471">
            <w:pPr>
              <w:tabs>
                <w:tab w:val="left" w:pos="2490"/>
              </w:tabs>
              <w:rPr>
                <w:b/>
                <w:sz w:val="24"/>
                <w:szCs w:val="24"/>
              </w:rPr>
            </w:pPr>
            <w:r w:rsidRPr="00433571">
              <w:rPr>
                <w:b/>
                <w:sz w:val="24"/>
                <w:szCs w:val="24"/>
              </w:rPr>
              <w:t>Signature:</w:t>
            </w:r>
          </w:p>
        </w:tc>
        <w:tc>
          <w:tcPr>
            <w:tcW w:w="3517" w:type="dxa"/>
            <w:vAlign w:val="center"/>
          </w:tcPr>
          <w:p w14:paraId="79D10522" w14:textId="77777777" w:rsidR="00025978" w:rsidRPr="00433571" w:rsidRDefault="00025978" w:rsidP="00993471">
            <w:pPr>
              <w:tabs>
                <w:tab w:val="left" w:pos="2490"/>
              </w:tabs>
              <w:rPr>
                <w:sz w:val="24"/>
                <w:szCs w:val="24"/>
              </w:rPr>
            </w:pPr>
          </w:p>
        </w:tc>
        <w:tc>
          <w:tcPr>
            <w:tcW w:w="776" w:type="dxa"/>
            <w:vAlign w:val="center"/>
          </w:tcPr>
          <w:p w14:paraId="62BED852" w14:textId="77777777" w:rsidR="00025978" w:rsidRPr="00433571" w:rsidRDefault="00025978" w:rsidP="00993471">
            <w:pPr>
              <w:tabs>
                <w:tab w:val="left" w:pos="2490"/>
              </w:tabs>
              <w:rPr>
                <w:b/>
                <w:sz w:val="24"/>
                <w:szCs w:val="24"/>
              </w:rPr>
            </w:pPr>
            <w:r w:rsidRPr="00433571">
              <w:rPr>
                <w:b/>
                <w:sz w:val="24"/>
                <w:szCs w:val="24"/>
              </w:rPr>
              <w:t>Date:</w:t>
            </w:r>
          </w:p>
        </w:tc>
        <w:tc>
          <w:tcPr>
            <w:tcW w:w="3987" w:type="dxa"/>
            <w:vAlign w:val="center"/>
          </w:tcPr>
          <w:p w14:paraId="4E7D9C14" w14:textId="77777777" w:rsidR="00025978" w:rsidRPr="00433571" w:rsidRDefault="00025978" w:rsidP="00993471">
            <w:pPr>
              <w:tabs>
                <w:tab w:val="left" w:pos="2490"/>
              </w:tabs>
              <w:rPr>
                <w:sz w:val="24"/>
                <w:szCs w:val="24"/>
              </w:rPr>
            </w:pPr>
          </w:p>
        </w:tc>
      </w:tr>
    </w:tbl>
    <w:p w14:paraId="0A1F16A2" w14:textId="77777777" w:rsidR="002D1A1E" w:rsidRDefault="002D1A1E" w:rsidP="00025978">
      <w:pPr>
        <w:spacing w:after="0" w:line="240" w:lineRule="auto"/>
      </w:pPr>
    </w:p>
    <w:sectPr w:rsidR="002D1A1E" w:rsidSect="00120B58">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na Daum" w:date="2021-04-01T14:20:00Z" w:initials="DD">
    <w:p w14:paraId="67901C9D" w14:textId="63BF11EE" w:rsidR="001E34BC" w:rsidRDefault="001E34BC">
      <w:pPr>
        <w:pStyle w:val="CommentText"/>
      </w:pPr>
      <w:r>
        <w:rPr>
          <w:rStyle w:val="CommentReference"/>
        </w:rPr>
        <w:annotationRef/>
      </w:r>
      <w:r>
        <w:t>SOW 3.3</w:t>
      </w:r>
    </w:p>
  </w:comment>
  <w:comment w:id="1" w:author="Dana Daum" w:date="2021-04-01T14:20:00Z" w:initials="DD">
    <w:p w14:paraId="341FBF9D" w14:textId="17A6B13D" w:rsidR="001E34BC" w:rsidRDefault="001E34BC">
      <w:pPr>
        <w:pStyle w:val="CommentText"/>
      </w:pPr>
      <w:r>
        <w:rPr>
          <w:rStyle w:val="CommentReference"/>
        </w:rPr>
        <w:annotationRef/>
      </w:r>
      <w:r>
        <w:t>SOW 3.2</w:t>
      </w:r>
    </w:p>
  </w:comment>
  <w:comment w:id="2" w:author="Dana Daum" w:date="2021-04-01T14:21:00Z" w:initials="DD">
    <w:p w14:paraId="70EA2E13" w14:textId="692C2B8E" w:rsidR="001E34BC" w:rsidRDefault="001E34BC">
      <w:pPr>
        <w:pStyle w:val="CommentText"/>
      </w:pPr>
      <w:r>
        <w:rPr>
          <w:rStyle w:val="CommentReference"/>
        </w:rPr>
        <w:annotationRef/>
      </w:r>
      <w:r>
        <w:t>SOW 3.2</w:t>
      </w:r>
    </w:p>
  </w:comment>
  <w:comment w:id="3" w:author="Dana Daum" w:date="2021-04-01T14:21:00Z" w:initials="DD">
    <w:p w14:paraId="5E8FCBBD" w14:textId="2F2023D1" w:rsidR="001E34BC" w:rsidRDefault="001E34BC">
      <w:pPr>
        <w:pStyle w:val="CommentText"/>
      </w:pPr>
      <w:r>
        <w:rPr>
          <w:rStyle w:val="CommentReference"/>
        </w:rPr>
        <w:annotationRef/>
      </w:r>
      <w:r>
        <w:t>SOW 3.2</w:t>
      </w:r>
    </w:p>
  </w:comment>
  <w:comment w:id="4" w:author="Dana Daum" w:date="2021-04-01T14:21:00Z" w:initials="DD">
    <w:p w14:paraId="7F0AE0AA" w14:textId="615FFF88" w:rsidR="001E34BC" w:rsidRDefault="001E34BC">
      <w:pPr>
        <w:pStyle w:val="CommentText"/>
      </w:pPr>
      <w:r>
        <w:rPr>
          <w:rStyle w:val="CommentReference"/>
        </w:rPr>
        <w:annotationRef/>
      </w:r>
      <w:r>
        <w:t>SOW 3.2</w:t>
      </w:r>
    </w:p>
  </w:comment>
  <w:comment w:id="5" w:author="Dana Daum" w:date="2021-04-01T14:22:00Z" w:initials="DD">
    <w:p w14:paraId="46826572" w14:textId="53B19CDB" w:rsidR="001E34BC" w:rsidRDefault="001E34BC">
      <w:pPr>
        <w:pStyle w:val="CommentText"/>
      </w:pPr>
      <w:r>
        <w:rPr>
          <w:rStyle w:val="CommentReference"/>
        </w:rPr>
        <w:annotationRef/>
      </w:r>
      <w:r>
        <w:t>SOW 3.3</w:t>
      </w:r>
    </w:p>
  </w:comment>
  <w:comment w:id="6" w:author="Dana Daum" w:date="2021-04-01T14:22:00Z" w:initials="DD">
    <w:p w14:paraId="5FDB5047" w14:textId="16448190" w:rsidR="001E34BC" w:rsidRDefault="001E34BC">
      <w:pPr>
        <w:pStyle w:val="CommentText"/>
      </w:pPr>
      <w:r>
        <w:rPr>
          <w:rStyle w:val="CommentReference"/>
        </w:rPr>
        <w:annotationRef/>
      </w:r>
      <w:r>
        <w:t xml:space="preserve">SOW 3.2 </w:t>
      </w:r>
      <w:r w:rsidR="00B04D33">
        <w:t>and</w:t>
      </w:r>
      <w:r>
        <w:t xml:space="preserve"> 3.3</w:t>
      </w:r>
    </w:p>
  </w:comment>
  <w:comment w:id="7" w:author="Dana Daum" w:date="2021-04-01T14:23:00Z" w:initials="DD">
    <w:p w14:paraId="68B5A676" w14:textId="7809EBE7" w:rsidR="001E34BC" w:rsidRDefault="001E34BC">
      <w:pPr>
        <w:pStyle w:val="CommentText"/>
      </w:pPr>
      <w:r>
        <w:rPr>
          <w:rStyle w:val="CommentReference"/>
        </w:rPr>
        <w:annotationRef/>
      </w:r>
      <w:r>
        <w:t>SOW 3.2 and 3.5</w:t>
      </w:r>
    </w:p>
  </w:comment>
  <w:comment w:id="8" w:author="Dana Daum" w:date="2021-04-01T14:23:00Z" w:initials="DD">
    <w:p w14:paraId="0E9B52FF" w14:textId="0FEF058E" w:rsidR="001E34BC" w:rsidRDefault="001E34BC">
      <w:pPr>
        <w:pStyle w:val="CommentText"/>
      </w:pPr>
      <w:r>
        <w:rPr>
          <w:rStyle w:val="CommentReference"/>
        </w:rPr>
        <w:annotationRef/>
      </w:r>
      <w:r>
        <w:t>SOW 3.3</w:t>
      </w:r>
    </w:p>
  </w:comment>
  <w:comment w:id="9" w:author="Dana Daum" w:date="2021-04-01T14:26:00Z" w:initials="DD">
    <w:p w14:paraId="2FABF927" w14:textId="64F7A57B" w:rsidR="001E34BC" w:rsidRDefault="001E34BC">
      <w:pPr>
        <w:pStyle w:val="CommentText"/>
      </w:pPr>
      <w:r>
        <w:rPr>
          <w:rStyle w:val="CommentReference"/>
        </w:rPr>
        <w:annotationRef/>
      </w:r>
      <w:r>
        <w:t>SOW 3.3</w:t>
      </w:r>
    </w:p>
  </w:comment>
  <w:comment w:id="10" w:author="Dana Daum" w:date="2021-04-01T14:27:00Z" w:initials="DD">
    <w:p w14:paraId="0B9439AD" w14:textId="311BCD4B" w:rsidR="001E34BC" w:rsidRDefault="001E34BC">
      <w:pPr>
        <w:pStyle w:val="CommentText"/>
      </w:pPr>
      <w:r>
        <w:rPr>
          <w:rStyle w:val="CommentReference"/>
        </w:rPr>
        <w:annotationRef/>
      </w:r>
      <w:r>
        <w:t>SOW 3.3</w:t>
      </w:r>
    </w:p>
  </w:comment>
  <w:comment w:id="11" w:author="Dana Daum" w:date="2021-04-01T14:27:00Z" w:initials="DD">
    <w:p w14:paraId="129F940F" w14:textId="12D8858D" w:rsidR="001E34BC" w:rsidRDefault="001E34BC">
      <w:pPr>
        <w:pStyle w:val="CommentText"/>
      </w:pPr>
      <w:r>
        <w:rPr>
          <w:rStyle w:val="CommentReference"/>
        </w:rPr>
        <w:annotationRef/>
      </w:r>
      <w:r>
        <w:t>SOW 3.3</w:t>
      </w:r>
    </w:p>
  </w:comment>
  <w:comment w:id="12" w:author="Dana Daum" w:date="2021-04-01T14:27:00Z" w:initials="DD">
    <w:p w14:paraId="17882015" w14:textId="3F82EEE7" w:rsidR="001E34BC" w:rsidRDefault="001E34BC">
      <w:pPr>
        <w:pStyle w:val="CommentText"/>
      </w:pPr>
      <w:r>
        <w:rPr>
          <w:rStyle w:val="CommentReference"/>
        </w:rPr>
        <w:annotationRef/>
      </w:r>
      <w:r>
        <w:t>SOW 3.3</w:t>
      </w:r>
    </w:p>
  </w:comment>
  <w:comment w:id="13" w:author="Dana Daum" w:date="2021-04-01T14:27:00Z" w:initials="DD">
    <w:p w14:paraId="1D13F135" w14:textId="0F524649" w:rsidR="001E34BC" w:rsidRDefault="001E34BC">
      <w:pPr>
        <w:pStyle w:val="CommentText"/>
      </w:pPr>
      <w:r>
        <w:rPr>
          <w:rStyle w:val="CommentReference"/>
        </w:rPr>
        <w:annotationRef/>
      </w:r>
      <w:r>
        <w:t>SOW 3.3</w:t>
      </w:r>
    </w:p>
  </w:comment>
  <w:comment w:id="14" w:author="Dana Daum" w:date="2021-04-01T14:27:00Z" w:initials="DD">
    <w:p w14:paraId="625F1A03" w14:textId="547F4A2A" w:rsidR="001E34BC" w:rsidRDefault="001E34BC">
      <w:pPr>
        <w:pStyle w:val="CommentText"/>
      </w:pPr>
      <w:r>
        <w:rPr>
          <w:rStyle w:val="CommentReference"/>
        </w:rPr>
        <w:annotationRef/>
      </w:r>
      <w:r>
        <w:t>SOW 3.3</w:t>
      </w:r>
    </w:p>
  </w:comment>
  <w:comment w:id="15" w:author="Dana Daum" w:date="2021-04-01T14:28:00Z" w:initials="DD">
    <w:p w14:paraId="324CFD35" w14:textId="70C372CC" w:rsidR="001E34BC" w:rsidRDefault="001E34BC">
      <w:pPr>
        <w:pStyle w:val="CommentText"/>
      </w:pPr>
      <w:r>
        <w:rPr>
          <w:rStyle w:val="CommentReference"/>
        </w:rPr>
        <w:annotationRef/>
      </w:r>
      <w:r>
        <w:t>SOW 3.3, 3.2</w:t>
      </w:r>
      <w:r w:rsidR="003739CA">
        <w:t>, 3.5</w:t>
      </w:r>
    </w:p>
  </w:comment>
  <w:comment w:id="16" w:author="Dana Daum" w:date="2021-04-01T14:32:00Z" w:initials="DD">
    <w:p w14:paraId="5954546D" w14:textId="500E8FEE" w:rsidR="008F3026" w:rsidRDefault="008F3026">
      <w:pPr>
        <w:pStyle w:val="CommentText"/>
      </w:pPr>
      <w:r>
        <w:rPr>
          <w:rStyle w:val="CommentReference"/>
        </w:rPr>
        <w:annotationRef/>
      </w:r>
      <w:r>
        <w:t>SOW 3.2</w:t>
      </w:r>
    </w:p>
  </w:comment>
  <w:comment w:id="17" w:author="Dana Daum" w:date="2021-04-01T14:28:00Z" w:initials="DD">
    <w:p w14:paraId="667432BE" w14:textId="5D35899E" w:rsidR="001E34BC" w:rsidRDefault="001E34BC">
      <w:pPr>
        <w:pStyle w:val="CommentText"/>
      </w:pPr>
      <w:r>
        <w:rPr>
          <w:rStyle w:val="CommentReference"/>
        </w:rPr>
        <w:annotationRef/>
      </w:r>
      <w:r>
        <w:t>SOW 3.3 and 3.5</w:t>
      </w:r>
    </w:p>
  </w:comment>
  <w:comment w:id="18" w:author="Dana Daum" w:date="2021-04-01T14:29:00Z" w:initials="DD">
    <w:p w14:paraId="69ED5F1E" w14:textId="00CF37A0" w:rsidR="001E34BC" w:rsidRDefault="001E34BC">
      <w:pPr>
        <w:pStyle w:val="CommentText"/>
      </w:pPr>
      <w:r>
        <w:rPr>
          <w:rStyle w:val="CommentReference"/>
        </w:rPr>
        <w:annotationRef/>
      </w:r>
      <w:r>
        <w:t>SOW 3.3</w:t>
      </w:r>
    </w:p>
  </w:comment>
  <w:comment w:id="19" w:author="Dana Daum" w:date="2021-04-01T14:30:00Z" w:initials="DD">
    <w:p w14:paraId="2895AEAC" w14:textId="070E8E98" w:rsidR="001E34BC" w:rsidRDefault="001E34BC">
      <w:pPr>
        <w:pStyle w:val="CommentText"/>
      </w:pPr>
      <w:r>
        <w:rPr>
          <w:rStyle w:val="CommentReference"/>
        </w:rPr>
        <w:annotationRef/>
      </w:r>
      <w:r>
        <w:t>SOW 3.3</w:t>
      </w:r>
    </w:p>
  </w:comment>
  <w:comment w:id="20" w:author="Dana Daum" w:date="2021-04-01T14:31:00Z" w:initials="DD">
    <w:p w14:paraId="5D2B295B" w14:textId="507B0109" w:rsidR="00B04D33" w:rsidRDefault="00B04D33">
      <w:pPr>
        <w:pStyle w:val="CommentText"/>
      </w:pPr>
      <w:r>
        <w:rPr>
          <w:rStyle w:val="CommentReference"/>
        </w:rPr>
        <w:annotationRef/>
      </w:r>
      <w:r>
        <w:t xml:space="preserve">SOW </w:t>
      </w:r>
      <w:r w:rsidR="00130076">
        <w:t>3.2</w:t>
      </w:r>
    </w:p>
  </w:comment>
  <w:comment w:id="21" w:author="Dana Daum" w:date="2021-04-01T14:55:00Z" w:initials="DD">
    <w:p w14:paraId="5BCC4F1E" w14:textId="24E14CAC" w:rsidR="00130076" w:rsidRDefault="00130076">
      <w:pPr>
        <w:pStyle w:val="CommentText"/>
      </w:pPr>
      <w:r>
        <w:rPr>
          <w:rStyle w:val="CommentReference"/>
        </w:rPr>
        <w:annotationRef/>
      </w:r>
      <w:r>
        <w:t>SOW 3.5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7901C9D" w15:done="0"/>
  <w15:commentEx w15:paraId="341FBF9D" w15:done="0"/>
  <w15:commentEx w15:paraId="70EA2E13" w15:done="0"/>
  <w15:commentEx w15:paraId="5E8FCBBD" w15:done="0"/>
  <w15:commentEx w15:paraId="7F0AE0AA" w15:done="0"/>
  <w15:commentEx w15:paraId="46826572" w15:done="0"/>
  <w15:commentEx w15:paraId="5FDB5047" w15:done="0"/>
  <w15:commentEx w15:paraId="68B5A676" w15:done="0"/>
  <w15:commentEx w15:paraId="0E9B52FF" w15:done="0"/>
  <w15:commentEx w15:paraId="2FABF927" w15:done="0"/>
  <w15:commentEx w15:paraId="0B9439AD" w15:done="0"/>
  <w15:commentEx w15:paraId="129F940F" w15:done="0"/>
  <w15:commentEx w15:paraId="17882015" w15:done="0"/>
  <w15:commentEx w15:paraId="1D13F135" w15:done="0"/>
  <w15:commentEx w15:paraId="625F1A03" w15:done="0"/>
  <w15:commentEx w15:paraId="324CFD35" w15:done="0"/>
  <w15:commentEx w15:paraId="5954546D" w15:done="0"/>
  <w15:commentEx w15:paraId="667432BE" w15:done="0"/>
  <w15:commentEx w15:paraId="69ED5F1E" w15:done="0"/>
  <w15:commentEx w15:paraId="2895AEAC" w15:done="0"/>
  <w15:commentEx w15:paraId="5D2B295B" w15:done="0"/>
  <w15:commentEx w15:paraId="5BCC4F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10552C" w16cex:dateUtc="2021-04-01T18:20:00Z"/>
  <w16cex:commentExtensible w16cex:durableId="24105549" w16cex:dateUtc="2021-04-01T18:20:00Z"/>
  <w16cex:commentExtensible w16cex:durableId="24105557" w16cex:dateUtc="2021-04-01T18:21:00Z"/>
  <w16cex:commentExtensible w16cex:durableId="2410555F" w16cex:dateUtc="2021-04-01T18:21:00Z"/>
  <w16cex:commentExtensible w16cex:durableId="24105569" w16cex:dateUtc="2021-04-01T18:21:00Z"/>
  <w16cex:commentExtensible w16cex:durableId="24105596" w16cex:dateUtc="2021-04-01T18:22:00Z"/>
  <w16cex:commentExtensible w16cex:durableId="241055B4" w16cex:dateUtc="2021-04-01T18:22:00Z"/>
  <w16cex:commentExtensible w16cex:durableId="241055D3" w16cex:dateUtc="2021-04-01T18:23:00Z"/>
  <w16cex:commentExtensible w16cex:durableId="241055E9" w16cex:dateUtc="2021-04-01T18:23:00Z"/>
  <w16cex:commentExtensible w16cex:durableId="2410569E" w16cex:dateUtc="2021-04-01T18:26:00Z"/>
  <w16cex:commentExtensible w16cex:durableId="241056B5" w16cex:dateUtc="2021-04-01T18:27:00Z"/>
  <w16cex:commentExtensible w16cex:durableId="241056C4" w16cex:dateUtc="2021-04-01T18:27:00Z"/>
  <w16cex:commentExtensible w16cex:durableId="241056D4" w16cex:dateUtc="2021-04-01T18:27:00Z"/>
  <w16cex:commentExtensible w16cex:durableId="241056DF" w16cex:dateUtc="2021-04-01T18:27:00Z"/>
  <w16cex:commentExtensible w16cex:durableId="241056EB" w16cex:dateUtc="2021-04-01T18:27:00Z"/>
  <w16cex:commentExtensible w16cex:durableId="241056F6" w16cex:dateUtc="2021-04-01T18:28:00Z"/>
  <w16cex:commentExtensible w16cex:durableId="241057E7" w16cex:dateUtc="2021-04-01T18:32:00Z"/>
  <w16cex:commentExtensible w16cex:durableId="24105726" w16cex:dateUtc="2021-04-01T18:28:00Z"/>
  <w16cex:commentExtensible w16cex:durableId="2410574D" w16cex:dateUtc="2021-04-01T18:29:00Z"/>
  <w16cex:commentExtensible w16cex:durableId="24105785" w16cex:dateUtc="2021-04-01T18:30:00Z"/>
  <w16cex:commentExtensible w16cex:durableId="241057CA" w16cex:dateUtc="2021-04-01T18:31:00Z"/>
  <w16cex:commentExtensible w16cex:durableId="24105D73" w16cex:dateUtc="2021-04-01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7901C9D" w16cid:durableId="2410552C"/>
  <w16cid:commentId w16cid:paraId="341FBF9D" w16cid:durableId="24105549"/>
  <w16cid:commentId w16cid:paraId="70EA2E13" w16cid:durableId="24105557"/>
  <w16cid:commentId w16cid:paraId="5E8FCBBD" w16cid:durableId="2410555F"/>
  <w16cid:commentId w16cid:paraId="7F0AE0AA" w16cid:durableId="24105569"/>
  <w16cid:commentId w16cid:paraId="46826572" w16cid:durableId="24105596"/>
  <w16cid:commentId w16cid:paraId="5FDB5047" w16cid:durableId="241055B4"/>
  <w16cid:commentId w16cid:paraId="68B5A676" w16cid:durableId="241055D3"/>
  <w16cid:commentId w16cid:paraId="0E9B52FF" w16cid:durableId="241055E9"/>
  <w16cid:commentId w16cid:paraId="2FABF927" w16cid:durableId="2410569E"/>
  <w16cid:commentId w16cid:paraId="0B9439AD" w16cid:durableId="241056B5"/>
  <w16cid:commentId w16cid:paraId="129F940F" w16cid:durableId="241056C4"/>
  <w16cid:commentId w16cid:paraId="17882015" w16cid:durableId="241056D4"/>
  <w16cid:commentId w16cid:paraId="1D13F135" w16cid:durableId="241056DF"/>
  <w16cid:commentId w16cid:paraId="625F1A03" w16cid:durableId="241056EB"/>
  <w16cid:commentId w16cid:paraId="324CFD35" w16cid:durableId="241056F6"/>
  <w16cid:commentId w16cid:paraId="5954546D" w16cid:durableId="241057E7"/>
  <w16cid:commentId w16cid:paraId="667432BE" w16cid:durableId="24105726"/>
  <w16cid:commentId w16cid:paraId="69ED5F1E" w16cid:durableId="2410574D"/>
  <w16cid:commentId w16cid:paraId="2895AEAC" w16cid:durableId="24105785"/>
  <w16cid:commentId w16cid:paraId="5D2B295B" w16cid:durableId="241057CA"/>
  <w16cid:commentId w16cid:paraId="5BCC4F1E" w16cid:durableId="24105D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FF7F7B" w14:textId="77777777" w:rsidR="00C22F15" w:rsidRDefault="00C22F15" w:rsidP="00FB7BE6">
      <w:pPr>
        <w:spacing w:after="0" w:line="240" w:lineRule="auto"/>
      </w:pPr>
      <w:r>
        <w:separator/>
      </w:r>
    </w:p>
  </w:endnote>
  <w:endnote w:type="continuationSeparator" w:id="0">
    <w:p w14:paraId="3B7BB6B3" w14:textId="77777777" w:rsidR="00C22F15" w:rsidRDefault="00C22F15" w:rsidP="00FB7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ヒラギノ角ゴ Pro W3">
    <w:altName w:val="Times New Roman"/>
    <w:charset w:val="00"/>
    <w:family w:val="roman"/>
    <w:pitch w:val="default"/>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pple Color Emoji">
    <w:altName w:val="Calibr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6483655"/>
      <w:docPartObj>
        <w:docPartGallery w:val="Page Numbers (Bottom of Page)"/>
        <w:docPartUnique/>
      </w:docPartObj>
    </w:sdtPr>
    <w:sdtEndPr>
      <w:rPr>
        <w:color w:val="7F7F7F" w:themeColor="background1" w:themeShade="7F"/>
        <w:spacing w:val="60"/>
      </w:rPr>
    </w:sdtEndPr>
    <w:sdtContent>
      <w:p w14:paraId="3ED1DD96" w14:textId="5CA4088C" w:rsidR="00B37D31" w:rsidRDefault="00B37D3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C09EDE2" w14:textId="2F925BAE" w:rsidR="00FB7BE6" w:rsidRPr="00B37D31" w:rsidRDefault="00B37D31">
    <w:pPr>
      <w:pStyle w:val="Footer"/>
      <w:rPr>
        <w:sz w:val="20"/>
        <w:szCs w:val="20"/>
      </w:rPr>
    </w:pPr>
    <w:r w:rsidRPr="00B37D31">
      <w:rPr>
        <w:sz w:val="20"/>
        <w:szCs w:val="20"/>
      </w:rPr>
      <w:t>Use or disclosure of data contained on this sheet is subject to the restriction of the title page of this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BC9CFE" w14:textId="77777777" w:rsidR="00C22F15" w:rsidRDefault="00C22F15" w:rsidP="00FB7BE6">
      <w:pPr>
        <w:spacing w:after="0" w:line="240" w:lineRule="auto"/>
      </w:pPr>
      <w:r>
        <w:separator/>
      </w:r>
    </w:p>
  </w:footnote>
  <w:footnote w:type="continuationSeparator" w:id="0">
    <w:p w14:paraId="7233B167" w14:textId="77777777" w:rsidR="00C22F15" w:rsidRDefault="00C22F15" w:rsidP="00FB7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3B44C2" w14:textId="52EB5FC2" w:rsidR="00BF05C5" w:rsidRDefault="008F00BE" w:rsidP="003E5484">
    <w:pPr>
      <w:pStyle w:val="Header"/>
      <w:jc w:val="right"/>
    </w:pPr>
    <w:r>
      <w:rPr>
        <w:noProof/>
      </w:rPr>
      <w:drawing>
        <wp:anchor distT="0" distB="0" distL="114300" distR="114300" simplePos="0" relativeHeight="251721216" behindDoc="0" locked="0" layoutInCell="1" allowOverlap="1" wp14:anchorId="0A72CA84" wp14:editId="1F41CA50">
          <wp:simplePos x="0" y="0"/>
          <wp:positionH relativeFrom="column">
            <wp:posOffset>-67310</wp:posOffset>
          </wp:positionH>
          <wp:positionV relativeFrom="paragraph">
            <wp:posOffset>-67840</wp:posOffset>
          </wp:positionV>
          <wp:extent cx="1233805" cy="623570"/>
          <wp:effectExtent l="0" t="0" r="4445" b="0"/>
          <wp:wrapSquare wrapText="bothSides"/>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extLst>
                      <a:ext uri="{28A0092B-C50C-407E-A947-70E740481C1C}">
                        <a14:useLocalDpi xmlns:a14="http://schemas.microsoft.com/office/drawing/2010/main" val="0"/>
                      </a:ext>
                    </a:extLst>
                  </a:blip>
                  <a:stretch>
                    <a:fillRect/>
                  </a:stretch>
                </pic:blipFill>
                <pic:spPr>
                  <a:xfrm>
                    <a:off x="0" y="0"/>
                    <a:ext cx="1233805" cy="623570"/>
                  </a:xfrm>
                  <a:prstGeom prst="rect">
                    <a:avLst/>
                  </a:prstGeom>
                </pic:spPr>
              </pic:pic>
            </a:graphicData>
          </a:graphic>
        </wp:anchor>
      </w:drawing>
    </w:r>
    <w:r w:rsidR="00F148CB">
      <w:t xml:space="preserve">Office of </w:t>
    </w:r>
    <w:r w:rsidR="00BF05C5">
      <w:t>Investment Planning and Analysis (</w:t>
    </w:r>
    <w:r w:rsidR="00F148CB">
      <w:t>AFI</w:t>
    </w:r>
    <w:r w:rsidR="00BF05C5">
      <w:t>) Support</w:t>
    </w:r>
  </w:p>
  <w:p w14:paraId="582870B8" w14:textId="77777777" w:rsidR="00CB423C" w:rsidRDefault="00D15F39" w:rsidP="003E5484">
    <w:pPr>
      <w:pStyle w:val="Header"/>
      <w:jc w:val="right"/>
    </w:pPr>
    <w:r>
      <w:t xml:space="preserve">eFAST </w:t>
    </w:r>
    <w:r w:rsidR="003E458D">
      <w:t>Procurement Action</w:t>
    </w:r>
    <w:r w:rsidR="00446D73">
      <w:t xml:space="preserve"> </w:t>
    </w:r>
    <w:r>
      <w:t xml:space="preserve">21-019-CS </w:t>
    </w:r>
  </w:p>
  <w:p w14:paraId="1C397DAB" w14:textId="5B83D5D1" w:rsidR="00517D5D" w:rsidRDefault="00D15F39" w:rsidP="00CB423C">
    <w:pPr>
      <w:pStyle w:val="Header"/>
      <w:jc w:val="right"/>
    </w:pPr>
    <w:r>
      <w:t>Volume II: Resumes</w:t>
    </w:r>
    <w:r w:rsidR="001B7232">
      <w:t xml:space="preserve">                                                    </w:t>
    </w:r>
    <w:r w:rsidR="00517D5D">
      <w:t xml:space="preserve">              </w:t>
    </w:r>
    <w:r w:rsidR="00505610">
      <w:t xml:space="preserve"> </w:t>
    </w:r>
  </w:p>
  <w:p w14:paraId="3B139CF5" w14:textId="478DF9E1" w:rsidR="00D15F39" w:rsidRDefault="00EC48DD" w:rsidP="00EC48DD">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A7C4D"/>
    <w:multiLevelType w:val="hybridMultilevel"/>
    <w:tmpl w:val="F916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106B0"/>
    <w:multiLevelType w:val="multilevel"/>
    <w:tmpl w:val="775C7B42"/>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3D2FBB"/>
    <w:multiLevelType w:val="multilevel"/>
    <w:tmpl w:val="C770B184"/>
    <w:lvl w:ilvl="0">
      <w:start w:val="1"/>
      <w:numFmt w:val="bullet"/>
      <w:lvlText w:val="o"/>
      <w:lvlJc w:val="left"/>
      <w:pPr>
        <w:tabs>
          <w:tab w:val="num" w:pos="900"/>
        </w:tabs>
        <w:ind w:left="900" w:hanging="360"/>
      </w:pPr>
      <w:rPr>
        <w:rFonts w:ascii="Courier New" w:hAnsi="Courier New"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o"/>
      <w:lvlJc w:val="left"/>
      <w:pPr>
        <w:tabs>
          <w:tab w:val="num" w:pos="2340"/>
        </w:tabs>
        <w:ind w:left="2340" w:hanging="360"/>
      </w:pPr>
      <w:rPr>
        <w:rFonts w:ascii="Courier New" w:hAnsi="Courier New" w:hint="default"/>
        <w:sz w:val="20"/>
      </w:rPr>
    </w:lvl>
    <w:lvl w:ilvl="3" w:tentative="1">
      <w:start w:val="1"/>
      <w:numFmt w:val="bullet"/>
      <w:lvlText w:val="o"/>
      <w:lvlJc w:val="left"/>
      <w:pPr>
        <w:tabs>
          <w:tab w:val="num" w:pos="3060"/>
        </w:tabs>
        <w:ind w:left="3060" w:hanging="360"/>
      </w:pPr>
      <w:rPr>
        <w:rFonts w:ascii="Courier New" w:hAnsi="Courier New" w:hint="default"/>
        <w:sz w:val="20"/>
      </w:rPr>
    </w:lvl>
    <w:lvl w:ilvl="4" w:tentative="1">
      <w:start w:val="1"/>
      <w:numFmt w:val="bullet"/>
      <w:lvlText w:val="o"/>
      <w:lvlJc w:val="left"/>
      <w:pPr>
        <w:tabs>
          <w:tab w:val="num" w:pos="3780"/>
        </w:tabs>
        <w:ind w:left="3780" w:hanging="360"/>
      </w:pPr>
      <w:rPr>
        <w:rFonts w:ascii="Courier New" w:hAnsi="Courier New" w:hint="default"/>
        <w:sz w:val="20"/>
      </w:rPr>
    </w:lvl>
    <w:lvl w:ilvl="5" w:tentative="1">
      <w:start w:val="1"/>
      <w:numFmt w:val="bullet"/>
      <w:lvlText w:val="o"/>
      <w:lvlJc w:val="left"/>
      <w:pPr>
        <w:tabs>
          <w:tab w:val="num" w:pos="4500"/>
        </w:tabs>
        <w:ind w:left="4500" w:hanging="360"/>
      </w:pPr>
      <w:rPr>
        <w:rFonts w:ascii="Courier New" w:hAnsi="Courier New" w:hint="default"/>
        <w:sz w:val="20"/>
      </w:rPr>
    </w:lvl>
    <w:lvl w:ilvl="6" w:tentative="1">
      <w:start w:val="1"/>
      <w:numFmt w:val="bullet"/>
      <w:lvlText w:val="o"/>
      <w:lvlJc w:val="left"/>
      <w:pPr>
        <w:tabs>
          <w:tab w:val="num" w:pos="5220"/>
        </w:tabs>
        <w:ind w:left="5220" w:hanging="360"/>
      </w:pPr>
      <w:rPr>
        <w:rFonts w:ascii="Courier New" w:hAnsi="Courier New" w:hint="default"/>
        <w:sz w:val="20"/>
      </w:rPr>
    </w:lvl>
    <w:lvl w:ilvl="7" w:tentative="1">
      <w:start w:val="1"/>
      <w:numFmt w:val="bullet"/>
      <w:lvlText w:val="o"/>
      <w:lvlJc w:val="left"/>
      <w:pPr>
        <w:tabs>
          <w:tab w:val="num" w:pos="5940"/>
        </w:tabs>
        <w:ind w:left="5940" w:hanging="360"/>
      </w:pPr>
      <w:rPr>
        <w:rFonts w:ascii="Courier New" w:hAnsi="Courier New" w:hint="default"/>
        <w:sz w:val="20"/>
      </w:rPr>
    </w:lvl>
    <w:lvl w:ilvl="8" w:tentative="1">
      <w:start w:val="1"/>
      <w:numFmt w:val="bullet"/>
      <w:lvlText w:val="o"/>
      <w:lvlJc w:val="left"/>
      <w:pPr>
        <w:tabs>
          <w:tab w:val="num" w:pos="6660"/>
        </w:tabs>
        <w:ind w:left="6660" w:hanging="360"/>
      </w:pPr>
      <w:rPr>
        <w:rFonts w:ascii="Courier New" w:hAnsi="Courier New" w:hint="default"/>
        <w:sz w:val="20"/>
      </w:rPr>
    </w:lvl>
  </w:abstractNum>
  <w:abstractNum w:abstractNumId="3" w15:restartNumberingAfterBreak="0">
    <w:nsid w:val="34B6670F"/>
    <w:multiLevelType w:val="hybridMultilevel"/>
    <w:tmpl w:val="AAC609C4"/>
    <w:lvl w:ilvl="0" w:tplc="E404155A">
      <w:start w:val="1"/>
      <w:numFmt w:val="bullet"/>
      <w:lvlText w:val=""/>
      <w:lvlJc w:val="left"/>
      <w:pPr>
        <w:ind w:left="450" w:hanging="360"/>
      </w:pPr>
      <w:rPr>
        <w:rFonts w:ascii="Symbol" w:hAnsi="Symbol" w:hint="default"/>
        <w:sz w:val="24"/>
        <w:szCs w:val="24"/>
      </w:rPr>
    </w:lvl>
    <w:lvl w:ilvl="1" w:tplc="04090003">
      <w:start w:val="1"/>
      <w:numFmt w:val="bullet"/>
      <w:lvlText w:val="o"/>
      <w:lvlJc w:val="left"/>
      <w:pPr>
        <w:ind w:left="1080" w:hanging="360"/>
      </w:pPr>
      <w:rPr>
        <w:rFonts w:ascii="Courier New" w:hAnsi="Courier New" w:cs="Courier New" w:hint="default"/>
      </w:rPr>
    </w:lvl>
    <w:lvl w:ilvl="2" w:tplc="CB1EB350">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113DC0"/>
    <w:multiLevelType w:val="hybridMultilevel"/>
    <w:tmpl w:val="ADEE03A0"/>
    <w:lvl w:ilvl="0" w:tplc="74E27D42">
      <w:start w:val="1"/>
      <w:numFmt w:val="bullet"/>
      <w:pStyle w:val="BIO-Bullets-PROFESSIONALEXPERIENCE"/>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384779"/>
    <w:multiLevelType w:val="hybridMultilevel"/>
    <w:tmpl w:val="2576A72A"/>
    <w:lvl w:ilvl="0" w:tplc="B5E6D82C">
      <w:start w:val="1"/>
      <w:numFmt w:val="bullet"/>
      <w:pStyle w:val="BIO-Bullets-ACCOMPLISHMENTSAWARD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DDE0B40"/>
    <w:multiLevelType w:val="multilevel"/>
    <w:tmpl w:val="8694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5"/>
  </w:num>
  <w:num w:numId="5">
    <w:abstractNumId w:val="4"/>
  </w:num>
  <w:num w:numId="6">
    <w:abstractNumId w:val="2"/>
  </w:num>
  <w:num w:numId="7">
    <w:abstractNumId w:val="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na Daum">
    <w15:presenceInfo w15:providerId="AD" w15:userId="S::ddaum@cobec.com::aa562ba4-ee4f-44bc-9485-18211bbdce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045D"/>
    <w:rsid w:val="00012D96"/>
    <w:rsid w:val="00022998"/>
    <w:rsid w:val="00025978"/>
    <w:rsid w:val="000319EA"/>
    <w:rsid w:val="00051964"/>
    <w:rsid w:val="0009159F"/>
    <w:rsid w:val="00092C47"/>
    <w:rsid w:val="000A37A7"/>
    <w:rsid w:val="000D115D"/>
    <w:rsid w:val="00120B58"/>
    <w:rsid w:val="00124735"/>
    <w:rsid w:val="00130076"/>
    <w:rsid w:val="00146115"/>
    <w:rsid w:val="00150AA8"/>
    <w:rsid w:val="00176CA0"/>
    <w:rsid w:val="001B270C"/>
    <w:rsid w:val="001B7232"/>
    <w:rsid w:val="001C320E"/>
    <w:rsid w:val="001E34BC"/>
    <w:rsid w:val="001E4D64"/>
    <w:rsid w:val="00211123"/>
    <w:rsid w:val="0021149D"/>
    <w:rsid w:val="00226F5A"/>
    <w:rsid w:val="002477CD"/>
    <w:rsid w:val="002628FA"/>
    <w:rsid w:val="0028646B"/>
    <w:rsid w:val="00294233"/>
    <w:rsid w:val="002A3193"/>
    <w:rsid w:val="002B045D"/>
    <w:rsid w:val="002B79F7"/>
    <w:rsid w:val="002C0296"/>
    <w:rsid w:val="002C65DA"/>
    <w:rsid w:val="002D1A1E"/>
    <w:rsid w:val="002E7BDD"/>
    <w:rsid w:val="002F0887"/>
    <w:rsid w:val="003171E0"/>
    <w:rsid w:val="003316F0"/>
    <w:rsid w:val="00371A8A"/>
    <w:rsid w:val="0037394C"/>
    <w:rsid w:val="003739CA"/>
    <w:rsid w:val="00381D1C"/>
    <w:rsid w:val="00397824"/>
    <w:rsid w:val="003B0B75"/>
    <w:rsid w:val="003B69D6"/>
    <w:rsid w:val="003D6AC3"/>
    <w:rsid w:val="003E0FFE"/>
    <w:rsid w:val="003E2D7F"/>
    <w:rsid w:val="003E458D"/>
    <w:rsid w:val="003E5484"/>
    <w:rsid w:val="003E6E69"/>
    <w:rsid w:val="00402D22"/>
    <w:rsid w:val="00416581"/>
    <w:rsid w:val="004269D1"/>
    <w:rsid w:val="00427AFD"/>
    <w:rsid w:val="004334CF"/>
    <w:rsid w:val="00446D73"/>
    <w:rsid w:val="0045301A"/>
    <w:rsid w:val="004A1104"/>
    <w:rsid w:val="00505610"/>
    <w:rsid w:val="00506754"/>
    <w:rsid w:val="005112A5"/>
    <w:rsid w:val="00513398"/>
    <w:rsid w:val="00514DBA"/>
    <w:rsid w:val="00517D5D"/>
    <w:rsid w:val="00526E3A"/>
    <w:rsid w:val="00531F06"/>
    <w:rsid w:val="0054306E"/>
    <w:rsid w:val="0055182B"/>
    <w:rsid w:val="0055379E"/>
    <w:rsid w:val="00565E78"/>
    <w:rsid w:val="00566B22"/>
    <w:rsid w:val="0056791C"/>
    <w:rsid w:val="0058213E"/>
    <w:rsid w:val="005862F5"/>
    <w:rsid w:val="005C21B1"/>
    <w:rsid w:val="005C2F74"/>
    <w:rsid w:val="005E211F"/>
    <w:rsid w:val="00605E4C"/>
    <w:rsid w:val="00612259"/>
    <w:rsid w:val="00633A8F"/>
    <w:rsid w:val="00637C7E"/>
    <w:rsid w:val="00643097"/>
    <w:rsid w:val="006B3343"/>
    <w:rsid w:val="006C1103"/>
    <w:rsid w:val="006E13BB"/>
    <w:rsid w:val="0071164C"/>
    <w:rsid w:val="0071563D"/>
    <w:rsid w:val="00741262"/>
    <w:rsid w:val="00744084"/>
    <w:rsid w:val="0076132E"/>
    <w:rsid w:val="00762A94"/>
    <w:rsid w:val="00772B9A"/>
    <w:rsid w:val="007C05D2"/>
    <w:rsid w:val="007E3C84"/>
    <w:rsid w:val="00812EA1"/>
    <w:rsid w:val="00827C59"/>
    <w:rsid w:val="008403BC"/>
    <w:rsid w:val="00876A35"/>
    <w:rsid w:val="00897295"/>
    <w:rsid w:val="008B48F6"/>
    <w:rsid w:val="008C5123"/>
    <w:rsid w:val="008F00BE"/>
    <w:rsid w:val="008F0AA2"/>
    <w:rsid w:val="008F3026"/>
    <w:rsid w:val="008F55C9"/>
    <w:rsid w:val="00905AEF"/>
    <w:rsid w:val="009106BE"/>
    <w:rsid w:val="0092393B"/>
    <w:rsid w:val="00935AB8"/>
    <w:rsid w:val="00976303"/>
    <w:rsid w:val="009A3D4E"/>
    <w:rsid w:val="009C70C2"/>
    <w:rsid w:val="009D35DE"/>
    <w:rsid w:val="009E1B3E"/>
    <w:rsid w:val="009E2DB2"/>
    <w:rsid w:val="009E488F"/>
    <w:rsid w:val="009F7E9A"/>
    <w:rsid w:val="00A06974"/>
    <w:rsid w:val="00A15D32"/>
    <w:rsid w:val="00A25D5F"/>
    <w:rsid w:val="00A274F2"/>
    <w:rsid w:val="00A44CD9"/>
    <w:rsid w:val="00A62C6F"/>
    <w:rsid w:val="00A74E65"/>
    <w:rsid w:val="00A967CF"/>
    <w:rsid w:val="00AB62E7"/>
    <w:rsid w:val="00AC3CFC"/>
    <w:rsid w:val="00AD05BC"/>
    <w:rsid w:val="00AE0590"/>
    <w:rsid w:val="00B04D33"/>
    <w:rsid w:val="00B33D46"/>
    <w:rsid w:val="00B36F89"/>
    <w:rsid w:val="00B37D31"/>
    <w:rsid w:val="00B7289D"/>
    <w:rsid w:val="00B765B4"/>
    <w:rsid w:val="00BA4CA1"/>
    <w:rsid w:val="00BA668C"/>
    <w:rsid w:val="00BB0CAC"/>
    <w:rsid w:val="00BB5F87"/>
    <w:rsid w:val="00BD24D0"/>
    <w:rsid w:val="00BF05C5"/>
    <w:rsid w:val="00C119CC"/>
    <w:rsid w:val="00C22F15"/>
    <w:rsid w:val="00C26F95"/>
    <w:rsid w:val="00C27738"/>
    <w:rsid w:val="00C408B4"/>
    <w:rsid w:val="00C460C0"/>
    <w:rsid w:val="00C76EC8"/>
    <w:rsid w:val="00C80387"/>
    <w:rsid w:val="00C814A4"/>
    <w:rsid w:val="00C95B6A"/>
    <w:rsid w:val="00C96B18"/>
    <w:rsid w:val="00CB423C"/>
    <w:rsid w:val="00CB65F9"/>
    <w:rsid w:val="00CD54B3"/>
    <w:rsid w:val="00CD749F"/>
    <w:rsid w:val="00D14730"/>
    <w:rsid w:val="00D14E5C"/>
    <w:rsid w:val="00D15F39"/>
    <w:rsid w:val="00D1795F"/>
    <w:rsid w:val="00D324E1"/>
    <w:rsid w:val="00D3612B"/>
    <w:rsid w:val="00D54F02"/>
    <w:rsid w:val="00D57379"/>
    <w:rsid w:val="00D76D01"/>
    <w:rsid w:val="00D90467"/>
    <w:rsid w:val="00D960E6"/>
    <w:rsid w:val="00DA2A4D"/>
    <w:rsid w:val="00DB5F80"/>
    <w:rsid w:val="00DC396F"/>
    <w:rsid w:val="00DE34D2"/>
    <w:rsid w:val="00DE55CE"/>
    <w:rsid w:val="00E03019"/>
    <w:rsid w:val="00E045EB"/>
    <w:rsid w:val="00E15D1F"/>
    <w:rsid w:val="00E1681C"/>
    <w:rsid w:val="00E22E0B"/>
    <w:rsid w:val="00E603DF"/>
    <w:rsid w:val="00E818BB"/>
    <w:rsid w:val="00E87242"/>
    <w:rsid w:val="00E87F61"/>
    <w:rsid w:val="00E955E7"/>
    <w:rsid w:val="00EB301C"/>
    <w:rsid w:val="00EB4E3E"/>
    <w:rsid w:val="00EC48DD"/>
    <w:rsid w:val="00ED03D8"/>
    <w:rsid w:val="00ED7D3E"/>
    <w:rsid w:val="00EE374A"/>
    <w:rsid w:val="00F110BE"/>
    <w:rsid w:val="00F11D35"/>
    <w:rsid w:val="00F12D37"/>
    <w:rsid w:val="00F148CB"/>
    <w:rsid w:val="00F24E69"/>
    <w:rsid w:val="00F26EFF"/>
    <w:rsid w:val="00F27375"/>
    <w:rsid w:val="00F31B15"/>
    <w:rsid w:val="00F42176"/>
    <w:rsid w:val="00F81D1F"/>
    <w:rsid w:val="00FA029D"/>
    <w:rsid w:val="00FB0154"/>
    <w:rsid w:val="00FB288E"/>
    <w:rsid w:val="00FB7BE6"/>
    <w:rsid w:val="00FE1203"/>
    <w:rsid w:val="00FE5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D6FE9"/>
  <w15:docId w15:val="{4F7654ED-6651-42E7-9498-96FDAFB8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978"/>
    <w:rPr>
      <w:rFonts w:ascii="Times New Roman" w:hAnsi="Times New Roman"/>
    </w:rPr>
  </w:style>
  <w:style w:type="paragraph" w:styleId="Heading1">
    <w:name w:val="heading 1"/>
    <w:basedOn w:val="Normal"/>
    <w:next w:val="Normal"/>
    <w:link w:val="Heading1Char"/>
    <w:uiPriority w:val="9"/>
    <w:qFormat/>
    <w:rsid w:val="00025978"/>
    <w:pPr>
      <w:keepNext/>
      <w:keepLines/>
      <w:numPr>
        <w:numId w:val="1"/>
      </w:numPr>
      <w:spacing w:after="0" w:line="240" w:lineRule="auto"/>
      <w:outlineLvl w:val="0"/>
    </w:pPr>
    <w:rPr>
      <w:rFonts w:eastAsiaTheme="majorEastAsia" w:cstheme="majorBidi"/>
      <w:b/>
      <w:bCs/>
      <w:color w:val="365F91"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character" w:customStyle="1" w:styleId="Heading1Char">
    <w:name w:val="Heading 1 Char"/>
    <w:basedOn w:val="DefaultParagraphFont"/>
    <w:link w:val="Heading1"/>
    <w:uiPriority w:val="9"/>
    <w:rsid w:val="00025978"/>
    <w:rPr>
      <w:rFonts w:ascii="Times New Roman" w:eastAsiaTheme="majorEastAsia" w:hAnsi="Times New Roman" w:cstheme="majorBidi"/>
      <w:b/>
      <w:bCs/>
      <w:color w:val="365F91" w:themeColor="accent1" w:themeShade="BF"/>
      <w:sz w:val="24"/>
      <w:szCs w:val="24"/>
    </w:rPr>
  </w:style>
  <w:style w:type="paragraph" w:styleId="ListParagraph">
    <w:name w:val="List Paragraph"/>
    <w:aliases w:val="Indent"/>
    <w:basedOn w:val="Normal"/>
    <w:link w:val="ListParagraphChar"/>
    <w:uiPriority w:val="34"/>
    <w:qFormat/>
    <w:rsid w:val="00025978"/>
    <w:pPr>
      <w:ind w:left="720"/>
      <w:contextualSpacing/>
    </w:pPr>
  </w:style>
  <w:style w:type="character" w:customStyle="1" w:styleId="ListParagraphChar">
    <w:name w:val="List Paragraph Char"/>
    <w:aliases w:val="Indent Char"/>
    <w:basedOn w:val="DefaultParagraphFont"/>
    <w:link w:val="ListParagraph"/>
    <w:uiPriority w:val="34"/>
    <w:rsid w:val="00025978"/>
    <w:rPr>
      <w:rFonts w:ascii="Times New Roman" w:hAnsi="Times New Roman"/>
    </w:rPr>
  </w:style>
  <w:style w:type="table" w:styleId="TableGrid">
    <w:name w:val="Table Grid"/>
    <w:basedOn w:val="TableNormal"/>
    <w:uiPriority w:val="59"/>
    <w:rsid w:val="0002597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B728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O-Bullets-ACCOMPLISHMENTSAWARDS">
    <w:name w:val="BIO - Bullets - 'ACCOMPLISHMENTS &amp; AWARDS'"/>
    <w:basedOn w:val="Normal"/>
    <w:link w:val="BIO-Bullets-ACCOMPLISHMENTSAWARDSChar"/>
    <w:qFormat/>
    <w:rsid w:val="00C95B6A"/>
    <w:pPr>
      <w:numPr>
        <w:numId w:val="4"/>
      </w:numPr>
      <w:tabs>
        <w:tab w:val="left" w:pos="270"/>
      </w:tabs>
      <w:spacing w:after="0" w:line="240" w:lineRule="auto"/>
    </w:pPr>
    <w:rPr>
      <w:rFonts w:ascii="Candara" w:eastAsia="ヒラギノ角ゴ Pro W3" w:hAnsi="Candara" w:cs="Times New Roman"/>
      <w:color w:val="000000"/>
      <w:sz w:val="18"/>
      <w:szCs w:val="18"/>
    </w:rPr>
  </w:style>
  <w:style w:type="paragraph" w:customStyle="1" w:styleId="BIO-Client">
    <w:name w:val="BIO - Client"/>
    <w:next w:val="Normal"/>
    <w:autoRedefine/>
    <w:rsid w:val="00A967CF"/>
    <w:pPr>
      <w:spacing w:before="160" w:after="0" w:line="240" w:lineRule="auto"/>
      <w:ind w:left="360"/>
    </w:pPr>
    <w:rPr>
      <w:rFonts w:eastAsia="ヒラギノ角ゴ Pro W3" w:cs="Times New Roman"/>
      <w:color w:val="000000"/>
      <w:szCs w:val="20"/>
      <w:u w:val="single"/>
    </w:rPr>
  </w:style>
  <w:style w:type="character" w:customStyle="1" w:styleId="BIO-Bullets-ACCOMPLISHMENTSAWARDSChar">
    <w:name w:val="BIO - Bullets - 'ACCOMPLISHMENTS &amp; AWARDS' Char"/>
    <w:basedOn w:val="DefaultParagraphFont"/>
    <w:link w:val="BIO-Bullets-ACCOMPLISHMENTSAWARDS"/>
    <w:rsid w:val="00A967CF"/>
    <w:rPr>
      <w:rFonts w:ascii="Candara" w:eastAsia="ヒラギノ角ゴ Pro W3" w:hAnsi="Candara" w:cs="Times New Roman"/>
      <w:color w:val="000000"/>
      <w:sz w:val="18"/>
      <w:szCs w:val="18"/>
    </w:rPr>
  </w:style>
  <w:style w:type="paragraph" w:customStyle="1" w:styleId="BIO-Bullets-PROFESSIONALEXPERIENCE">
    <w:name w:val="BIO - Bullets - 'PROFESSIONAL EXPERIENCE'"/>
    <w:basedOn w:val="Normal"/>
    <w:link w:val="BIO-Bullets-PROFESSIONALEXPERIENCEChar"/>
    <w:qFormat/>
    <w:rsid w:val="00BB5F87"/>
    <w:pPr>
      <w:numPr>
        <w:numId w:val="5"/>
      </w:numPr>
      <w:tabs>
        <w:tab w:val="left" w:pos="270"/>
      </w:tabs>
      <w:spacing w:before="60" w:after="0" w:line="240" w:lineRule="auto"/>
      <w:ind w:left="720"/>
      <w:contextualSpacing/>
    </w:pPr>
    <w:rPr>
      <w:rFonts w:ascii="Candara" w:eastAsia="ヒラギノ角ゴ Pro W3" w:hAnsi="Candara" w:cs="Times New Roman"/>
      <w:color w:val="000000"/>
      <w:sz w:val="18"/>
      <w:szCs w:val="18"/>
    </w:rPr>
  </w:style>
  <w:style w:type="character" w:customStyle="1" w:styleId="BIO-Bullets-PROFESSIONALEXPERIENCEChar">
    <w:name w:val="BIO - Bullets - 'PROFESSIONAL EXPERIENCE' Char"/>
    <w:basedOn w:val="DefaultParagraphFont"/>
    <w:link w:val="BIO-Bullets-PROFESSIONALEXPERIENCE"/>
    <w:rsid w:val="00BB5F87"/>
    <w:rPr>
      <w:rFonts w:ascii="Candara" w:eastAsia="ヒラギノ角ゴ Pro W3" w:hAnsi="Candara" w:cs="Times New Roman"/>
      <w:color w:val="000000"/>
      <w:sz w:val="18"/>
      <w:szCs w:val="18"/>
    </w:rPr>
  </w:style>
  <w:style w:type="paragraph" w:customStyle="1" w:styleId="BIO-CompanyInfo">
    <w:name w:val="BIO - Company Info"/>
    <w:link w:val="BIO-CompanyInfoChar"/>
    <w:qFormat/>
    <w:rsid w:val="00BB5F87"/>
    <w:pPr>
      <w:spacing w:before="240" w:line="480" w:lineRule="auto"/>
    </w:pPr>
    <w:rPr>
      <w:rFonts w:ascii="Arial Black" w:eastAsia="ヒラギノ角ゴ Pro W3" w:hAnsi="Arial Black" w:cs="Times New Roman"/>
      <w:color w:val="000000"/>
      <w:position w:val="2"/>
      <w:sz w:val="16"/>
      <w:szCs w:val="20"/>
      <w:lang w:val="fr-FR"/>
    </w:rPr>
  </w:style>
  <w:style w:type="character" w:customStyle="1" w:styleId="BIO-CompanyInfoChar">
    <w:name w:val="BIO - Company Info Char"/>
    <w:basedOn w:val="DefaultParagraphFont"/>
    <w:link w:val="BIO-CompanyInfo"/>
    <w:rsid w:val="00BB5F87"/>
    <w:rPr>
      <w:rFonts w:ascii="Arial Black" w:eastAsia="ヒラギノ角ゴ Pro W3" w:hAnsi="Arial Black" w:cs="Times New Roman"/>
      <w:color w:val="000000"/>
      <w:position w:val="2"/>
      <w:sz w:val="16"/>
      <w:szCs w:val="20"/>
      <w:lang w:val="fr-FR"/>
    </w:rPr>
  </w:style>
  <w:style w:type="paragraph" w:customStyle="1" w:styleId="Normal0">
    <w:name w:val="Normal0"/>
    <w:qFormat/>
    <w:rsid w:val="00FE5E26"/>
    <w:rPr>
      <w:rFonts w:ascii="Calibri" w:eastAsia="Calibri" w:hAnsi="Calibri"/>
    </w:rPr>
  </w:style>
  <w:style w:type="paragraph" w:customStyle="1" w:styleId="paragraph">
    <w:name w:val="paragraph"/>
    <w:basedOn w:val="Normal"/>
    <w:rsid w:val="003E6E69"/>
    <w:pPr>
      <w:spacing w:before="100" w:beforeAutospacing="1" w:after="100" w:afterAutospacing="1" w:line="240" w:lineRule="auto"/>
    </w:pPr>
    <w:rPr>
      <w:rFonts w:eastAsia="Times New Roman" w:cs="Times New Roman"/>
      <w:sz w:val="24"/>
      <w:szCs w:val="24"/>
    </w:rPr>
  </w:style>
  <w:style w:type="character" w:customStyle="1" w:styleId="normaltextrun">
    <w:name w:val="normaltextrun"/>
    <w:basedOn w:val="DefaultParagraphFont"/>
    <w:rsid w:val="003E6E69"/>
  </w:style>
  <w:style w:type="character" w:customStyle="1" w:styleId="eop">
    <w:name w:val="eop"/>
    <w:basedOn w:val="DefaultParagraphFont"/>
    <w:rsid w:val="003E6E69"/>
  </w:style>
  <w:style w:type="character" w:styleId="CommentReference">
    <w:name w:val="annotation reference"/>
    <w:basedOn w:val="DefaultParagraphFont"/>
    <w:uiPriority w:val="99"/>
    <w:semiHidden/>
    <w:unhideWhenUsed/>
    <w:rsid w:val="001E34BC"/>
    <w:rPr>
      <w:sz w:val="16"/>
      <w:szCs w:val="16"/>
    </w:rPr>
  </w:style>
  <w:style w:type="paragraph" w:styleId="CommentText">
    <w:name w:val="annotation text"/>
    <w:basedOn w:val="Normal"/>
    <w:link w:val="CommentTextChar"/>
    <w:uiPriority w:val="99"/>
    <w:semiHidden/>
    <w:unhideWhenUsed/>
    <w:rsid w:val="001E34BC"/>
    <w:pPr>
      <w:spacing w:line="240" w:lineRule="auto"/>
    </w:pPr>
    <w:rPr>
      <w:sz w:val="20"/>
      <w:szCs w:val="20"/>
    </w:rPr>
  </w:style>
  <w:style w:type="character" w:customStyle="1" w:styleId="CommentTextChar">
    <w:name w:val="Comment Text Char"/>
    <w:basedOn w:val="DefaultParagraphFont"/>
    <w:link w:val="CommentText"/>
    <w:uiPriority w:val="99"/>
    <w:semiHidden/>
    <w:rsid w:val="001E34B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E34BC"/>
    <w:rPr>
      <w:b/>
      <w:bCs/>
    </w:rPr>
  </w:style>
  <w:style w:type="character" w:customStyle="1" w:styleId="CommentSubjectChar">
    <w:name w:val="Comment Subject Char"/>
    <w:basedOn w:val="CommentTextChar"/>
    <w:link w:val="CommentSubject"/>
    <w:uiPriority w:val="99"/>
    <w:semiHidden/>
    <w:rsid w:val="001E34BC"/>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4606302">
      <w:bodyDiv w:val="1"/>
      <w:marLeft w:val="0"/>
      <w:marRight w:val="0"/>
      <w:marTop w:val="0"/>
      <w:marBottom w:val="0"/>
      <w:divBdr>
        <w:top w:val="none" w:sz="0" w:space="0" w:color="auto"/>
        <w:left w:val="none" w:sz="0" w:space="0" w:color="auto"/>
        <w:bottom w:val="none" w:sz="0" w:space="0" w:color="auto"/>
        <w:right w:val="none" w:sz="0" w:space="0" w:color="auto"/>
      </w:divBdr>
      <w:divsChild>
        <w:div w:id="1085302235">
          <w:marLeft w:val="0"/>
          <w:marRight w:val="0"/>
          <w:marTop w:val="0"/>
          <w:marBottom w:val="0"/>
          <w:divBdr>
            <w:top w:val="none" w:sz="0" w:space="0" w:color="auto"/>
            <w:left w:val="none" w:sz="0" w:space="0" w:color="auto"/>
            <w:bottom w:val="none" w:sz="0" w:space="0" w:color="auto"/>
            <w:right w:val="none" w:sz="0" w:space="0" w:color="auto"/>
          </w:divBdr>
        </w:div>
        <w:div w:id="541286176">
          <w:marLeft w:val="0"/>
          <w:marRight w:val="0"/>
          <w:marTop w:val="0"/>
          <w:marBottom w:val="0"/>
          <w:divBdr>
            <w:top w:val="none" w:sz="0" w:space="0" w:color="auto"/>
            <w:left w:val="none" w:sz="0" w:space="0" w:color="auto"/>
            <w:bottom w:val="none" w:sz="0" w:space="0" w:color="auto"/>
            <w:right w:val="none" w:sz="0" w:space="0" w:color="auto"/>
          </w:divBdr>
        </w:div>
        <w:div w:id="1476683639">
          <w:marLeft w:val="0"/>
          <w:marRight w:val="0"/>
          <w:marTop w:val="0"/>
          <w:marBottom w:val="0"/>
          <w:divBdr>
            <w:top w:val="none" w:sz="0" w:space="0" w:color="auto"/>
            <w:left w:val="none" w:sz="0" w:space="0" w:color="auto"/>
            <w:bottom w:val="none" w:sz="0" w:space="0" w:color="auto"/>
            <w:right w:val="none" w:sz="0" w:space="0" w:color="auto"/>
          </w:divBdr>
        </w:div>
        <w:div w:id="2030914264">
          <w:marLeft w:val="0"/>
          <w:marRight w:val="0"/>
          <w:marTop w:val="0"/>
          <w:marBottom w:val="0"/>
          <w:divBdr>
            <w:top w:val="none" w:sz="0" w:space="0" w:color="auto"/>
            <w:left w:val="none" w:sz="0" w:space="0" w:color="auto"/>
            <w:bottom w:val="none" w:sz="0" w:space="0" w:color="auto"/>
            <w:right w:val="none" w:sz="0" w:space="0" w:color="auto"/>
          </w:divBdr>
        </w:div>
        <w:div w:id="49618148">
          <w:marLeft w:val="0"/>
          <w:marRight w:val="0"/>
          <w:marTop w:val="0"/>
          <w:marBottom w:val="0"/>
          <w:divBdr>
            <w:top w:val="none" w:sz="0" w:space="0" w:color="auto"/>
            <w:left w:val="none" w:sz="0" w:space="0" w:color="auto"/>
            <w:bottom w:val="none" w:sz="0" w:space="0" w:color="auto"/>
            <w:right w:val="none" w:sz="0" w:space="0" w:color="auto"/>
          </w:divBdr>
        </w:div>
        <w:div w:id="699553209">
          <w:marLeft w:val="0"/>
          <w:marRight w:val="0"/>
          <w:marTop w:val="0"/>
          <w:marBottom w:val="0"/>
          <w:divBdr>
            <w:top w:val="none" w:sz="0" w:space="0" w:color="auto"/>
            <w:left w:val="none" w:sz="0" w:space="0" w:color="auto"/>
            <w:bottom w:val="none" w:sz="0" w:space="0" w:color="auto"/>
            <w:right w:val="none" w:sz="0" w:space="0" w:color="auto"/>
          </w:divBdr>
        </w:div>
        <w:div w:id="1253508918">
          <w:marLeft w:val="0"/>
          <w:marRight w:val="0"/>
          <w:marTop w:val="0"/>
          <w:marBottom w:val="0"/>
          <w:divBdr>
            <w:top w:val="none" w:sz="0" w:space="0" w:color="auto"/>
            <w:left w:val="none" w:sz="0" w:space="0" w:color="auto"/>
            <w:bottom w:val="none" w:sz="0" w:space="0" w:color="auto"/>
            <w:right w:val="none" w:sz="0" w:space="0" w:color="auto"/>
          </w:divBdr>
        </w:div>
        <w:div w:id="478151592">
          <w:marLeft w:val="0"/>
          <w:marRight w:val="0"/>
          <w:marTop w:val="0"/>
          <w:marBottom w:val="0"/>
          <w:divBdr>
            <w:top w:val="none" w:sz="0" w:space="0" w:color="auto"/>
            <w:left w:val="none" w:sz="0" w:space="0" w:color="auto"/>
            <w:bottom w:val="none" w:sz="0" w:space="0" w:color="auto"/>
            <w:right w:val="none" w:sz="0" w:space="0" w:color="auto"/>
          </w:divBdr>
        </w:div>
        <w:div w:id="147599551">
          <w:marLeft w:val="0"/>
          <w:marRight w:val="0"/>
          <w:marTop w:val="0"/>
          <w:marBottom w:val="0"/>
          <w:divBdr>
            <w:top w:val="none" w:sz="0" w:space="0" w:color="auto"/>
            <w:left w:val="none" w:sz="0" w:space="0" w:color="auto"/>
            <w:bottom w:val="none" w:sz="0" w:space="0" w:color="auto"/>
            <w:right w:val="none" w:sz="0" w:space="0" w:color="auto"/>
          </w:divBdr>
        </w:div>
        <w:div w:id="1768578018">
          <w:marLeft w:val="0"/>
          <w:marRight w:val="0"/>
          <w:marTop w:val="0"/>
          <w:marBottom w:val="0"/>
          <w:divBdr>
            <w:top w:val="none" w:sz="0" w:space="0" w:color="auto"/>
            <w:left w:val="none" w:sz="0" w:space="0" w:color="auto"/>
            <w:bottom w:val="none" w:sz="0" w:space="0" w:color="auto"/>
            <w:right w:val="none" w:sz="0" w:space="0" w:color="auto"/>
          </w:divBdr>
        </w:div>
        <w:div w:id="2146388087">
          <w:marLeft w:val="0"/>
          <w:marRight w:val="0"/>
          <w:marTop w:val="0"/>
          <w:marBottom w:val="0"/>
          <w:divBdr>
            <w:top w:val="none" w:sz="0" w:space="0" w:color="auto"/>
            <w:left w:val="none" w:sz="0" w:space="0" w:color="auto"/>
            <w:bottom w:val="none" w:sz="0" w:space="0" w:color="auto"/>
            <w:right w:val="none" w:sz="0" w:space="0" w:color="auto"/>
          </w:divBdr>
        </w:div>
        <w:div w:id="176382917">
          <w:marLeft w:val="0"/>
          <w:marRight w:val="0"/>
          <w:marTop w:val="0"/>
          <w:marBottom w:val="0"/>
          <w:divBdr>
            <w:top w:val="none" w:sz="0" w:space="0" w:color="auto"/>
            <w:left w:val="none" w:sz="0" w:space="0" w:color="auto"/>
            <w:bottom w:val="none" w:sz="0" w:space="0" w:color="auto"/>
            <w:right w:val="none" w:sz="0" w:space="0" w:color="auto"/>
          </w:divBdr>
        </w:div>
        <w:div w:id="1963269735">
          <w:marLeft w:val="0"/>
          <w:marRight w:val="0"/>
          <w:marTop w:val="0"/>
          <w:marBottom w:val="0"/>
          <w:divBdr>
            <w:top w:val="none" w:sz="0" w:space="0" w:color="auto"/>
            <w:left w:val="none" w:sz="0" w:space="0" w:color="auto"/>
            <w:bottom w:val="none" w:sz="0" w:space="0" w:color="auto"/>
            <w:right w:val="none" w:sz="0" w:space="0" w:color="auto"/>
          </w:divBdr>
        </w:div>
        <w:div w:id="1452675177">
          <w:marLeft w:val="0"/>
          <w:marRight w:val="0"/>
          <w:marTop w:val="0"/>
          <w:marBottom w:val="0"/>
          <w:divBdr>
            <w:top w:val="none" w:sz="0" w:space="0" w:color="auto"/>
            <w:left w:val="none" w:sz="0" w:space="0" w:color="auto"/>
            <w:bottom w:val="none" w:sz="0" w:space="0" w:color="auto"/>
            <w:right w:val="none" w:sz="0" w:space="0" w:color="auto"/>
          </w:divBdr>
        </w:div>
        <w:div w:id="219563166">
          <w:marLeft w:val="0"/>
          <w:marRight w:val="0"/>
          <w:marTop w:val="0"/>
          <w:marBottom w:val="0"/>
          <w:divBdr>
            <w:top w:val="none" w:sz="0" w:space="0" w:color="auto"/>
            <w:left w:val="none" w:sz="0" w:space="0" w:color="auto"/>
            <w:bottom w:val="none" w:sz="0" w:space="0" w:color="auto"/>
            <w:right w:val="none" w:sz="0" w:space="0" w:color="auto"/>
          </w:divBdr>
        </w:div>
        <w:div w:id="114184016">
          <w:marLeft w:val="0"/>
          <w:marRight w:val="0"/>
          <w:marTop w:val="0"/>
          <w:marBottom w:val="0"/>
          <w:divBdr>
            <w:top w:val="none" w:sz="0" w:space="0" w:color="auto"/>
            <w:left w:val="none" w:sz="0" w:space="0" w:color="auto"/>
            <w:bottom w:val="none" w:sz="0" w:space="0" w:color="auto"/>
            <w:right w:val="none" w:sz="0" w:space="0" w:color="auto"/>
          </w:divBdr>
        </w:div>
        <w:div w:id="1083526042">
          <w:marLeft w:val="0"/>
          <w:marRight w:val="0"/>
          <w:marTop w:val="0"/>
          <w:marBottom w:val="0"/>
          <w:divBdr>
            <w:top w:val="none" w:sz="0" w:space="0" w:color="auto"/>
            <w:left w:val="none" w:sz="0" w:space="0" w:color="auto"/>
            <w:bottom w:val="none" w:sz="0" w:space="0" w:color="auto"/>
            <w:right w:val="none" w:sz="0" w:space="0" w:color="auto"/>
          </w:divBdr>
        </w:div>
        <w:div w:id="1760100974">
          <w:marLeft w:val="0"/>
          <w:marRight w:val="0"/>
          <w:marTop w:val="0"/>
          <w:marBottom w:val="0"/>
          <w:divBdr>
            <w:top w:val="none" w:sz="0" w:space="0" w:color="auto"/>
            <w:left w:val="none" w:sz="0" w:space="0" w:color="auto"/>
            <w:bottom w:val="none" w:sz="0" w:space="0" w:color="auto"/>
            <w:right w:val="none" w:sz="0" w:space="0" w:color="auto"/>
          </w:divBdr>
        </w:div>
        <w:div w:id="1028488086">
          <w:marLeft w:val="0"/>
          <w:marRight w:val="0"/>
          <w:marTop w:val="0"/>
          <w:marBottom w:val="0"/>
          <w:divBdr>
            <w:top w:val="none" w:sz="0" w:space="0" w:color="auto"/>
            <w:left w:val="none" w:sz="0" w:space="0" w:color="auto"/>
            <w:bottom w:val="none" w:sz="0" w:space="0" w:color="auto"/>
            <w:right w:val="none" w:sz="0" w:space="0" w:color="auto"/>
          </w:divBdr>
        </w:div>
        <w:div w:id="1537503402">
          <w:marLeft w:val="0"/>
          <w:marRight w:val="0"/>
          <w:marTop w:val="0"/>
          <w:marBottom w:val="0"/>
          <w:divBdr>
            <w:top w:val="none" w:sz="0" w:space="0" w:color="auto"/>
            <w:left w:val="none" w:sz="0" w:space="0" w:color="auto"/>
            <w:bottom w:val="none" w:sz="0" w:space="0" w:color="auto"/>
            <w:right w:val="none" w:sz="0" w:space="0" w:color="auto"/>
          </w:divBdr>
        </w:div>
        <w:div w:id="112867602">
          <w:marLeft w:val="0"/>
          <w:marRight w:val="0"/>
          <w:marTop w:val="0"/>
          <w:marBottom w:val="0"/>
          <w:divBdr>
            <w:top w:val="none" w:sz="0" w:space="0" w:color="auto"/>
            <w:left w:val="none" w:sz="0" w:space="0" w:color="auto"/>
            <w:bottom w:val="none" w:sz="0" w:space="0" w:color="auto"/>
            <w:right w:val="none" w:sz="0" w:space="0" w:color="auto"/>
          </w:divBdr>
        </w:div>
        <w:div w:id="219483106">
          <w:marLeft w:val="0"/>
          <w:marRight w:val="0"/>
          <w:marTop w:val="0"/>
          <w:marBottom w:val="0"/>
          <w:divBdr>
            <w:top w:val="none" w:sz="0" w:space="0" w:color="auto"/>
            <w:left w:val="none" w:sz="0" w:space="0" w:color="auto"/>
            <w:bottom w:val="none" w:sz="0" w:space="0" w:color="auto"/>
            <w:right w:val="none" w:sz="0" w:space="0" w:color="auto"/>
          </w:divBdr>
        </w:div>
        <w:div w:id="1948468953">
          <w:marLeft w:val="0"/>
          <w:marRight w:val="0"/>
          <w:marTop w:val="0"/>
          <w:marBottom w:val="0"/>
          <w:divBdr>
            <w:top w:val="none" w:sz="0" w:space="0" w:color="auto"/>
            <w:left w:val="none" w:sz="0" w:space="0" w:color="auto"/>
            <w:bottom w:val="none" w:sz="0" w:space="0" w:color="auto"/>
            <w:right w:val="none" w:sz="0" w:space="0" w:color="auto"/>
          </w:divBdr>
        </w:div>
        <w:div w:id="2113476032">
          <w:marLeft w:val="0"/>
          <w:marRight w:val="0"/>
          <w:marTop w:val="0"/>
          <w:marBottom w:val="0"/>
          <w:divBdr>
            <w:top w:val="none" w:sz="0" w:space="0" w:color="auto"/>
            <w:left w:val="none" w:sz="0" w:space="0" w:color="auto"/>
            <w:bottom w:val="none" w:sz="0" w:space="0" w:color="auto"/>
            <w:right w:val="none" w:sz="0" w:space="0" w:color="auto"/>
          </w:divBdr>
        </w:div>
        <w:div w:id="2060276348">
          <w:marLeft w:val="0"/>
          <w:marRight w:val="0"/>
          <w:marTop w:val="0"/>
          <w:marBottom w:val="0"/>
          <w:divBdr>
            <w:top w:val="none" w:sz="0" w:space="0" w:color="auto"/>
            <w:left w:val="none" w:sz="0" w:space="0" w:color="auto"/>
            <w:bottom w:val="none" w:sz="0" w:space="0" w:color="auto"/>
            <w:right w:val="none" w:sz="0" w:space="0" w:color="auto"/>
          </w:divBdr>
        </w:div>
        <w:div w:id="48578217">
          <w:marLeft w:val="0"/>
          <w:marRight w:val="0"/>
          <w:marTop w:val="0"/>
          <w:marBottom w:val="0"/>
          <w:divBdr>
            <w:top w:val="none" w:sz="0" w:space="0" w:color="auto"/>
            <w:left w:val="none" w:sz="0" w:space="0" w:color="auto"/>
            <w:bottom w:val="none" w:sz="0" w:space="0" w:color="auto"/>
            <w:right w:val="none" w:sz="0" w:space="0" w:color="auto"/>
          </w:divBdr>
        </w:div>
        <w:div w:id="2000423463">
          <w:marLeft w:val="0"/>
          <w:marRight w:val="0"/>
          <w:marTop w:val="0"/>
          <w:marBottom w:val="0"/>
          <w:divBdr>
            <w:top w:val="none" w:sz="0" w:space="0" w:color="auto"/>
            <w:left w:val="none" w:sz="0" w:space="0" w:color="auto"/>
            <w:bottom w:val="none" w:sz="0" w:space="0" w:color="auto"/>
            <w:right w:val="none" w:sz="0" w:space="0" w:color="auto"/>
          </w:divBdr>
        </w:div>
        <w:div w:id="1686862746">
          <w:marLeft w:val="0"/>
          <w:marRight w:val="0"/>
          <w:marTop w:val="0"/>
          <w:marBottom w:val="0"/>
          <w:divBdr>
            <w:top w:val="none" w:sz="0" w:space="0" w:color="auto"/>
            <w:left w:val="none" w:sz="0" w:space="0" w:color="auto"/>
            <w:bottom w:val="none" w:sz="0" w:space="0" w:color="auto"/>
            <w:right w:val="none" w:sz="0" w:space="0" w:color="auto"/>
          </w:divBdr>
        </w:div>
        <w:div w:id="1579290875">
          <w:marLeft w:val="0"/>
          <w:marRight w:val="0"/>
          <w:marTop w:val="0"/>
          <w:marBottom w:val="0"/>
          <w:divBdr>
            <w:top w:val="none" w:sz="0" w:space="0" w:color="auto"/>
            <w:left w:val="none" w:sz="0" w:space="0" w:color="auto"/>
            <w:bottom w:val="none" w:sz="0" w:space="0" w:color="auto"/>
            <w:right w:val="none" w:sz="0" w:space="0" w:color="auto"/>
          </w:divBdr>
        </w:div>
        <w:div w:id="2094350105">
          <w:marLeft w:val="0"/>
          <w:marRight w:val="0"/>
          <w:marTop w:val="0"/>
          <w:marBottom w:val="0"/>
          <w:divBdr>
            <w:top w:val="none" w:sz="0" w:space="0" w:color="auto"/>
            <w:left w:val="none" w:sz="0" w:space="0" w:color="auto"/>
            <w:bottom w:val="none" w:sz="0" w:space="0" w:color="auto"/>
            <w:right w:val="none" w:sz="0" w:space="0" w:color="auto"/>
          </w:divBdr>
        </w:div>
        <w:div w:id="1748963352">
          <w:marLeft w:val="0"/>
          <w:marRight w:val="0"/>
          <w:marTop w:val="0"/>
          <w:marBottom w:val="0"/>
          <w:divBdr>
            <w:top w:val="none" w:sz="0" w:space="0" w:color="auto"/>
            <w:left w:val="none" w:sz="0" w:space="0" w:color="auto"/>
            <w:bottom w:val="none" w:sz="0" w:space="0" w:color="auto"/>
            <w:right w:val="none" w:sz="0" w:space="0" w:color="auto"/>
          </w:divBdr>
        </w:div>
        <w:div w:id="44835729">
          <w:marLeft w:val="0"/>
          <w:marRight w:val="0"/>
          <w:marTop w:val="0"/>
          <w:marBottom w:val="0"/>
          <w:divBdr>
            <w:top w:val="none" w:sz="0" w:space="0" w:color="auto"/>
            <w:left w:val="none" w:sz="0" w:space="0" w:color="auto"/>
            <w:bottom w:val="none" w:sz="0" w:space="0" w:color="auto"/>
            <w:right w:val="none" w:sz="0" w:space="0" w:color="auto"/>
          </w:divBdr>
        </w:div>
        <w:div w:id="378365533">
          <w:marLeft w:val="0"/>
          <w:marRight w:val="0"/>
          <w:marTop w:val="0"/>
          <w:marBottom w:val="0"/>
          <w:divBdr>
            <w:top w:val="none" w:sz="0" w:space="0" w:color="auto"/>
            <w:left w:val="none" w:sz="0" w:space="0" w:color="auto"/>
            <w:bottom w:val="none" w:sz="0" w:space="0" w:color="auto"/>
            <w:right w:val="none" w:sz="0" w:space="0" w:color="auto"/>
          </w:divBdr>
        </w:div>
        <w:div w:id="315188139">
          <w:marLeft w:val="0"/>
          <w:marRight w:val="0"/>
          <w:marTop w:val="0"/>
          <w:marBottom w:val="0"/>
          <w:divBdr>
            <w:top w:val="none" w:sz="0" w:space="0" w:color="auto"/>
            <w:left w:val="none" w:sz="0" w:space="0" w:color="auto"/>
            <w:bottom w:val="none" w:sz="0" w:space="0" w:color="auto"/>
            <w:right w:val="none" w:sz="0" w:space="0" w:color="auto"/>
          </w:divBdr>
        </w:div>
        <w:div w:id="1182359472">
          <w:marLeft w:val="0"/>
          <w:marRight w:val="0"/>
          <w:marTop w:val="0"/>
          <w:marBottom w:val="0"/>
          <w:divBdr>
            <w:top w:val="none" w:sz="0" w:space="0" w:color="auto"/>
            <w:left w:val="none" w:sz="0" w:space="0" w:color="auto"/>
            <w:bottom w:val="none" w:sz="0" w:space="0" w:color="auto"/>
            <w:right w:val="none" w:sz="0" w:space="0" w:color="auto"/>
          </w:divBdr>
        </w:div>
        <w:div w:id="43529355">
          <w:marLeft w:val="0"/>
          <w:marRight w:val="0"/>
          <w:marTop w:val="0"/>
          <w:marBottom w:val="0"/>
          <w:divBdr>
            <w:top w:val="none" w:sz="0" w:space="0" w:color="auto"/>
            <w:left w:val="none" w:sz="0" w:space="0" w:color="auto"/>
            <w:bottom w:val="none" w:sz="0" w:space="0" w:color="auto"/>
            <w:right w:val="none" w:sz="0" w:space="0" w:color="auto"/>
          </w:divBdr>
        </w:div>
        <w:div w:id="1089548100">
          <w:marLeft w:val="0"/>
          <w:marRight w:val="0"/>
          <w:marTop w:val="0"/>
          <w:marBottom w:val="0"/>
          <w:divBdr>
            <w:top w:val="none" w:sz="0" w:space="0" w:color="auto"/>
            <w:left w:val="none" w:sz="0" w:space="0" w:color="auto"/>
            <w:bottom w:val="none" w:sz="0" w:space="0" w:color="auto"/>
            <w:right w:val="none" w:sz="0" w:space="0" w:color="auto"/>
          </w:divBdr>
        </w:div>
        <w:div w:id="1392576205">
          <w:marLeft w:val="0"/>
          <w:marRight w:val="0"/>
          <w:marTop w:val="0"/>
          <w:marBottom w:val="0"/>
          <w:divBdr>
            <w:top w:val="none" w:sz="0" w:space="0" w:color="auto"/>
            <w:left w:val="none" w:sz="0" w:space="0" w:color="auto"/>
            <w:bottom w:val="none" w:sz="0" w:space="0" w:color="auto"/>
            <w:right w:val="none" w:sz="0" w:space="0" w:color="auto"/>
          </w:divBdr>
        </w:div>
        <w:div w:id="2044400656">
          <w:marLeft w:val="0"/>
          <w:marRight w:val="0"/>
          <w:marTop w:val="0"/>
          <w:marBottom w:val="0"/>
          <w:divBdr>
            <w:top w:val="none" w:sz="0" w:space="0" w:color="auto"/>
            <w:left w:val="none" w:sz="0" w:space="0" w:color="auto"/>
            <w:bottom w:val="none" w:sz="0" w:space="0" w:color="auto"/>
            <w:right w:val="none" w:sz="0" w:space="0" w:color="auto"/>
          </w:divBdr>
        </w:div>
        <w:div w:id="815343222">
          <w:marLeft w:val="0"/>
          <w:marRight w:val="0"/>
          <w:marTop w:val="0"/>
          <w:marBottom w:val="0"/>
          <w:divBdr>
            <w:top w:val="none" w:sz="0" w:space="0" w:color="auto"/>
            <w:left w:val="none" w:sz="0" w:space="0" w:color="auto"/>
            <w:bottom w:val="none" w:sz="0" w:space="0" w:color="auto"/>
            <w:right w:val="none" w:sz="0" w:space="0" w:color="auto"/>
          </w:divBdr>
        </w:div>
        <w:div w:id="89007102">
          <w:marLeft w:val="0"/>
          <w:marRight w:val="0"/>
          <w:marTop w:val="0"/>
          <w:marBottom w:val="0"/>
          <w:divBdr>
            <w:top w:val="none" w:sz="0" w:space="0" w:color="auto"/>
            <w:left w:val="none" w:sz="0" w:space="0" w:color="auto"/>
            <w:bottom w:val="none" w:sz="0" w:space="0" w:color="auto"/>
            <w:right w:val="none" w:sz="0" w:space="0" w:color="auto"/>
          </w:divBdr>
        </w:div>
        <w:div w:id="1577741690">
          <w:marLeft w:val="0"/>
          <w:marRight w:val="0"/>
          <w:marTop w:val="0"/>
          <w:marBottom w:val="0"/>
          <w:divBdr>
            <w:top w:val="none" w:sz="0" w:space="0" w:color="auto"/>
            <w:left w:val="none" w:sz="0" w:space="0" w:color="auto"/>
            <w:bottom w:val="none" w:sz="0" w:space="0" w:color="auto"/>
            <w:right w:val="none" w:sz="0" w:space="0" w:color="auto"/>
          </w:divBdr>
        </w:div>
        <w:div w:id="858353755">
          <w:marLeft w:val="0"/>
          <w:marRight w:val="0"/>
          <w:marTop w:val="0"/>
          <w:marBottom w:val="0"/>
          <w:divBdr>
            <w:top w:val="none" w:sz="0" w:space="0" w:color="auto"/>
            <w:left w:val="none" w:sz="0" w:space="0" w:color="auto"/>
            <w:bottom w:val="none" w:sz="0" w:space="0" w:color="auto"/>
            <w:right w:val="none" w:sz="0" w:space="0" w:color="auto"/>
          </w:divBdr>
        </w:div>
        <w:div w:id="2112311523">
          <w:marLeft w:val="0"/>
          <w:marRight w:val="0"/>
          <w:marTop w:val="0"/>
          <w:marBottom w:val="0"/>
          <w:divBdr>
            <w:top w:val="none" w:sz="0" w:space="0" w:color="auto"/>
            <w:left w:val="none" w:sz="0" w:space="0" w:color="auto"/>
            <w:bottom w:val="none" w:sz="0" w:space="0" w:color="auto"/>
            <w:right w:val="none" w:sz="0" w:space="0" w:color="auto"/>
          </w:divBdr>
        </w:div>
        <w:div w:id="669600169">
          <w:marLeft w:val="0"/>
          <w:marRight w:val="0"/>
          <w:marTop w:val="0"/>
          <w:marBottom w:val="0"/>
          <w:divBdr>
            <w:top w:val="none" w:sz="0" w:space="0" w:color="auto"/>
            <w:left w:val="none" w:sz="0" w:space="0" w:color="auto"/>
            <w:bottom w:val="none" w:sz="0" w:space="0" w:color="auto"/>
            <w:right w:val="none" w:sz="0" w:space="0" w:color="auto"/>
          </w:divBdr>
        </w:div>
        <w:div w:id="112722837">
          <w:marLeft w:val="0"/>
          <w:marRight w:val="0"/>
          <w:marTop w:val="0"/>
          <w:marBottom w:val="0"/>
          <w:divBdr>
            <w:top w:val="none" w:sz="0" w:space="0" w:color="auto"/>
            <w:left w:val="none" w:sz="0" w:space="0" w:color="auto"/>
            <w:bottom w:val="none" w:sz="0" w:space="0" w:color="auto"/>
            <w:right w:val="none" w:sz="0" w:space="0" w:color="auto"/>
          </w:divBdr>
        </w:div>
        <w:div w:id="114252689">
          <w:marLeft w:val="0"/>
          <w:marRight w:val="0"/>
          <w:marTop w:val="0"/>
          <w:marBottom w:val="0"/>
          <w:divBdr>
            <w:top w:val="none" w:sz="0" w:space="0" w:color="auto"/>
            <w:left w:val="none" w:sz="0" w:space="0" w:color="auto"/>
            <w:bottom w:val="none" w:sz="0" w:space="0" w:color="auto"/>
            <w:right w:val="none" w:sz="0" w:space="0" w:color="auto"/>
          </w:divBdr>
        </w:div>
        <w:div w:id="1772581080">
          <w:marLeft w:val="0"/>
          <w:marRight w:val="0"/>
          <w:marTop w:val="0"/>
          <w:marBottom w:val="0"/>
          <w:divBdr>
            <w:top w:val="none" w:sz="0" w:space="0" w:color="auto"/>
            <w:left w:val="none" w:sz="0" w:space="0" w:color="auto"/>
            <w:bottom w:val="none" w:sz="0" w:space="0" w:color="auto"/>
            <w:right w:val="none" w:sz="0" w:space="0" w:color="auto"/>
          </w:divBdr>
        </w:div>
        <w:div w:id="722871498">
          <w:marLeft w:val="0"/>
          <w:marRight w:val="0"/>
          <w:marTop w:val="0"/>
          <w:marBottom w:val="0"/>
          <w:divBdr>
            <w:top w:val="none" w:sz="0" w:space="0" w:color="auto"/>
            <w:left w:val="none" w:sz="0" w:space="0" w:color="auto"/>
            <w:bottom w:val="none" w:sz="0" w:space="0" w:color="auto"/>
            <w:right w:val="none" w:sz="0" w:space="0" w:color="auto"/>
          </w:divBdr>
        </w:div>
        <w:div w:id="1497922132">
          <w:marLeft w:val="0"/>
          <w:marRight w:val="0"/>
          <w:marTop w:val="0"/>
          <w:marBottom w:val="0"/>
          <w:divBdr>
            <w:top w:val="none" w:sz="0" w:space="0" w:color="auto"/>
            <w:left w:val="none" w:sz="0" w:space="0" w:color="auto"/>
            <w:bottom w:val="none" w:sz="0" w:space="0" w:color="auto"/>
            <w:right w:val="none" w:sz="0" w:space="0" w:color="auto"/>
          </w:divBdr>
        </w:div>
        <w:div w:id="620963396">
          <w:marLeft w:val="0"/>
          <w:marRight w:val="0"/>
          <w:marTop w:val="0"/>
          <w:marBottom w:val="0"/>
          <w:divBdr>
            <w:top w:val="none" w:sz="0" w:space="0" w:color="auto"/>
            <w:left w:val="none" w:sz="0" w:space="0" w:color="auto"/>
            <w:bottom w:val="none" w:sz="0" w:space="0" w:color="auto"/>
            <w:right w:val="none" w:sz="0" w:space="0" w:color="auto"/>
          </w:divBdr>
        </w:div>
        <w:div w:id="516385055">
          <w:marLeft w:val="0"/>
          <w:marRight w:val="0"/>
          <w:marTop w:val="0"/>
          <w:marBottom w:val="0"/>
          <w:divBdr>
            <w:top w:val="none" w:sz="0" w:space="0" w:color="auto"/>
            <w:left w:val="none" w:sz="0" w:space="0" w:color="auto"/>
            <w:bottom w:val="none" w:sz="0" w:space="0" w:color="auto"/>
            <w:right w:val="none" w:sz="0" w:space="0" w:color="auto"/>
          </w:divBdr>
        </w:div>
        <w:div w:id="1943024992">
          <w:marLeft w:val="0"/>
          <w:marRight w:val="0"/>
          <w:marTop w:val="0"/>
          <w:marBottom w:val="0"/>
          <w:divBdr>
            <w:top w:val="none" w:sz="0" w:space="0" w:color="auto"/>
            <w:left w:val="none" w:sz="0" w:space="0" w:color="auto"/>
            <w:bottom w:val="none" w:sz="0" w:space="0" w:color="auto"/>
            <w:right w:val="none" w:sz="0" w:space="0" w:color="auto"/>
          </w:divBdr>
        </w:div>
        <w:div w:id="1090659811">
          <w:marLeft w:val="0"/>
          <w:marRight w:val="0"/>
          <w:marTop w:val="0"/>
          <w:marBottom w:val="0"/>
          <w:divBdr>
            <w:top w:val="none" w:sz="0" w:space="0" w:color="auto"/>
            <w:left w:val="none" w:sz="0" w:space="0" w:color="auto"/>
            <w:bottom w:val="none" w:sz="0" w:space="0" w:color="auto"/>
            <w:right w:val="none" w:sz="0" w:space="0" w:color="auto"/>
          </w:divBdr>
        </w:div>
        <w:div w:id="297146849">
          <w:marLeft w:val="0"/>
          <w:marRight w:val="0"/>
          <w:marTop w:val="0"/>
          <w:marBottom w:val="0"/>
          <w:divBdr>
            <w:top w:val="none" w:sz="0" w:space="0" w:color="auto"/>
            <w:left w:val="none" w:sz="0" w:space="0" w:color="auto"/>
            <w:bottom w:val="none" w:sz="0" w:space="0" w:color="auto"/>
            <w:right w:val="none" w:sz="0" w:space="0" w:color="auto"/>
          </w:divBdr>
        </w:div>
        <w:div w:id="21517236">
          <w:marLeft w:val="0"/>
          <w:marRight w:val="0"/>
          <w:marTop w:val="0"/>
          <w:marBottom w:val="0"/>
          <w:divBdr>
            <w:top w:val="none" w:sz="0" w:space="0" w:color="auto"/>
            <w:left w:val="none" w:sz="0" w:space="0" w:color="auto"/>
            <w:bottom w:val="none" w:sz="0" w:space="0" w:color="auto"/>
            <w:right w:val="none" w:sz="0" w:space="0" w:color="auto"/>
          </w:divBdr>
        </w:div>
        <w:div w:id="1381587731">
          <w:marLeft w:val="0"/>
          <w:marRight w:val="0"/>
          <w:marTop w:val="0"/>
          <w:marBottom w:val="0"/>
          <w:divBdr>
            <w:top w:val="none" w:sz="0" w:space="0" w:color="auto"/>
            <w:left w:val="none" w:sz="0" w:space="0" w:color="auto"/>
            <w:bottom w:val="none" w:sz="0" w:space="0" w:color="auto"/>
            <w:right w:val="none" w:sz="0" w:space="0" w:color="auto"/>
          </w:divBdr>
        </w:div>
      </w:divsChild>
    </w:div>
    <w:div w:id="446238213">
      <w:bodyDiv w:val="1"/>
      <w:marLeft w:val="0"/>
      <w:marRight w:val="0"/>
      <w:marTop w:val="0"/>
      <w:marBottom w:val="0"/>
      <w:divBdr>
        <w:top w:val="none" w:sz="0" w:space="0" w:color="auto"/>
        <w:left w:val="none" w:sz="0" w:space="0" w:color="auto"/>
        <w:bottom w:val="none" w:sz="0" w:space="0" w:color="auto"/>
        <w:right w:val="none" w:sz="0" w:space="0" w:color="auto"/>
      </w:divBdr>
      <w:divsChild>
        <w:div w:id="552153325">
          <w:marLeft w:val="0"/>
          <w:marRight w:val="0"/>
          <w:marTop w:val="0"/>
          <w:marBottom w:val="0"/>
          <w:divBdr>
            <w:top w:val="none" w:sz="0" w:space="0" w:color="auto"/>
            <w:left w:val="none" w:sz="0" w:space="0" w:color="auto"/>
            <w:bottom w:val="none" w:sz="0" w:space="0" w:color="auto"/>
            <w:right w:val="none" w:sz="0" w:space="0" w:color="auto"/>
          </w:divBdr>
        </w:div>
        <w:div w:id="2137528884">
          <w:marLeft w:val="0"/>
          <w:marRight w:val="0"/>
          <w:marTop w:val="0"/>
          <w:marBottom w:val="0"/>
          <w:divBdr>
            <w:top w:val="none" w:sz="0" w:space="0" w:color="auto"/>
            <w:left w:val="none" w:sz="0" w:space="0" w:color="auto"/>
            <w:bottom w:val="none" w:sz="0" w:space="0" w:color="auto"/>
            <w:right w:val="none" w:sz="0" w:space="0" w:color="auto"/>
          </w:divBdr>
        </w:div>
        <w:div w:id="1206987523">
          <w:marLeft w:val="0"/>
          <w:marRight w:val="0"/>
          <w:marTop w:val="0"/>
          <w:marBottom w:val="0"/>
          <w:divBdr>
            <w:top w:val="none" w:sz="0" w:space="0" w:color="auto"/>
            <w:left w:val="none" w:sz="0" w:space="0" w:color="auto"/>
            <w:bottom w:val="none" w:sz="0" w:space="0" w:color="auto"/>
            <w:right w:val="none" w:sz="0" w:space="0" w:color="auto"/>
          </w:divBdr>
        </w:div>
      </w:divsChild>
    </w:div>
    <w:div w:id="817572086">
      <w:bodyDiv w:val="1"/>
      <w:marLeft w:val="0"/>
      <w:marRight w:val="0"/>
      <w:marTop w:val="0"/>
      <w:marBottom w:val="0"/>
      <w:divBdr>
        <w:top w:val="none" w:sz="0" w:space="0" w:color="auto"/>
        <w:left w:val="none" w:sz="0" w:space="0" w:color="auto"/>
        <w:bottom w:val="none" w:sz="0" w:space="0" w:color="auto"/>
        <w:right w:val="none" w:sz="0" w:space="0" w:color="auto"/>
      </w:divBdr>
      <w:divsChild>
        <w:div w:id="1104957726">
          <w:marLeft w:val="0"/>
          <w:marRight w:val="0"/>
          <w:marTop w:val="0"/>
          <w:marBottom w:val="0"/>
          <w:divBdr>
            <w:top w:val="none" w:sz="0" w:space="0" w:color="auto"/>
            <w:left w:val="none" w:sz="0" w:space="0" w:color="auto"/>
            <w:bottom w:val="none" w:sz="0" w:space="0" w:color="auto"/>
            <w:right w:val="none" w:sz="0" w:space="0" w:color="auto"/>
          </w:divBdr>
        </w:div>
        <w:div w:id="348027761">
          <w:marLeft w:val="0"/>
          <w:marRight w:val="0"/>
          <w:marTop w:val="0"/>
          <w:marBottom w:val="0"/>
          <w:divBdr>
            <w:top w:val="none" w:sz="0" w:space="0" w:color="auto"/>
            <w:left w:val="none" w:sz="0" w:space="0" w:color="auto"/>
            <w:bottom w:val="none" w:sz="0" w:space="0" w:color="auto"/>
            <w:right w:val="none" w:sz="0" w:space="0" w:color="auto"/>
          </w:divBdr>
        </w:div>
        <w:div w:id="1582060713">
          <w:marLeft w:val="0"/>
          <w:marRight w:val="0"/>
          <w:marTop w:val="0"/>
          <w:marBottom w:val="0"/>
          <w:divBdr>
            <w:top w:val="none" w:sz="0" w:space="0" w:color="auto"/>
            <w:left w:val="none" w:sz="0" w:space="0" w:color="auto"/>
            <w:bottom w:val="none" w:sz="0" w:space="0" w:color="auto"/>
            <w:right w:val="none" w:sz="0" w:space="0" w:color="auto"/>
          </w:divBdr>
        </w:div>
        <w:div w:id="751853499">
          <w:marLeft w:val="0"/>
          <w:marRight w:val="0"/>
          <w:marTop w:val="0"/>
          <w:marBottom w:val="0"/>
          <w:divBdr>
            <w:top w:val="none" w:sz="0" w:space="0" w:color="auto"/>
            <w:left w:val="none" w:sz="0" w:space="0" w:color="auto"/>
            <w:bottom w:val="none" w:sz="0" w:space="0" w:color="auto"/>
            <w:right w:val="none" w:sz="0" w:space="0" w:color="auto"/>
          </w:divBdr>
        </w:div>
        <w:div w:id="1589534820">
          <w:marLeft w:val="0"/>
          <w:marRight w:val="0"/>
          <w:marTop w:val="0"/>
          <w:marBottom w:val="0"/>
          <w:divBdr>
            <w:top w:val="none" w:sz="0" w:space="0" w:color="auto"/>
            <w:left w:val="none" w:sz="0" w:space="0" w:color="auto"/>
            <w:bottom w:val="none" w:sz="0" w:space="0" w:color="auto"/>
            <w:right w:val="none" w:sz="0" w:space="0" w:color="auto"/>
          </w:divBdr>
        </w:div>
        <w:div w:id="1108549934">
          <w:marLeft w:val="0"/>
          <w:marRight w:val="0"/>
          <w:marTop w:val="0"/>
          <w:marBottom w:val="0"/>
          <w:divBdr>
            <w:top w:val="none" w:sz="0" w:space="0" w:color="auto"/>
            <w:left w:val="none" w:sz="0" w:space="0" w:color="auto"/>
            <w:bottom w:val="none" w:sz="0" w:space="0" w:color="auto"/>
            <w:right w:val="none" w:sz="0" w:space="0" w:color="auto"/>
          </w:divBdr>
        </w:div>
        <w:div w:id="1989432423">
          <w:marLeft w:val="0"/>
          <w:marRight w:val="0"/>
          <w:marTop w:val="0"/>
          <w:marBottom w:val="0"/>
          <w:divBdr>
            <w:top w:val="none" w:sz="0" w:space="0" w:color="auto"/>
            <w:left w:val="none" w:sz="0" w:space="0" w:color="auto"/>
            <w:bottom w:val="none" w:sz="0" w:space="0" w:color="auto"/>
            <w:right w:val="none" w:sz="0" w:space="0" w:color="auto"/>
          </w:divBdr>
        </w:div>
        <w:div w:id="524254877">
          <w:marLeft w:val="0"/>
          <w:marRight w:val="0"/>
          <w:marTop w:val="0"/>
          <w:marBottom w:val="0"/>
          <w:divBdr>
            <w:top w:val="none" w:sz="0" w:space="0" w:color="auto"/>
            <w:left w:val="none" w:sz="0" w:space="0" w:color="auto"/>
            <w:bottom w:val="none" w:sz="0" w:space="0" w:color="auto"/>
            <w:right w:val="none" w:sz="0" w:space="0" w:color="auto"/>
          </w:divBdr>
        </w:div>
        <w:div w:id="1938101594">
          <w:marLeft w:val="0"/>
          <w:marRight w:val="0"/>
          <w:marTop w:val="0"/>
          <w:marBottom w:val="0"/>
          <w:divBdr>
            <w:top w:val="none" w:sz="0" w:space="0" w:color="auto"/>
            <w:left w:val="none" w:sz="0" w:space="0" w:color="auto"/>
            <w:bottom w:val="none" w:sz="0" w:space="0" w:color="auto"/>
            <w:right w:val="none" w:sz="0" w:space="0" w:color="auto"/>
          </w:divBdr>
        </w:div>
        <w:div w:id="1644306959">
          <w:marLeft w:val="0"/>
          <w:marRight w:val="0"/>
          <w:marTop w:val="0"/>
          <w:marBottom w:val="0"/>
          <w:divBdr>
            <w:top w:val="none" w:sz="0" w:space="0" w:color="auto"/>
            <w:left w:val="none" w:sz="0" w:space="0" w:color="auto"/>
            <w:bottom w:val="none" w:sz="0" w:space="0" w:color="auto"/>
            <w:right w:val="none" w:sz="0" w:space="0" w:color="auto"/>
          </w:divBdr>
        </w:div>
        <w:div w:id="780611046">
          <w:marLeft w:val="0"/>
          <w:marRight w:val="0"/>
          <w:marTop w:val="0"/>
          <w:marBottom w:val="0"/>
          <w:divBdr>
            <w:top w:val="none" w:sz="0" w:space="0" w:color="auto"/>
            <w:left w:val="none" w:sz="0" w:space="0" w:color="auto"/>
            <w:bottom w:val="none" w:sz="0" w:space="0" w:color="auto"/>
            <w:right w:val="none" w:sz="0" w:space="0" w:color="auto"/>
          </w:divBdr>
        </w:div>
        <w:div w:id="1733697440">
          <w:marLeft w:val="0"/>
          <w:marRight w:val="0"/>
          <w:marTop w:val="0"/>
          <w:marBottom w:val="0"/>
          <w:divBdr>
            <w:top w:val="none" w:sz="0" w:space="0" w:color="auto"/>
            <w:left w:val="none" w:sz="0" w:space="0" w:color="auto"/>
            <w:bottom w:val="none" w:sz="0" w:space="0" w:color="auto"/>
            <w:right w:val="none" w:sz="0" w:space="0" w:color="auto"/>
          </w:divBdr>
        </w:div>
        <w:div w:id="1044256304">
          <w:marLeft w:val="0"/>
          <w:marRight w:val="0"/>
          <w:marTop w:val="0"/>
          <w:marBottom w:val="0"/>
          <w:divBdr>
            <w:top w:val="none" w:sz="0" w:space="0" w:color="auto"/>
            <w:left w:val="none" w:sz="0" w:space="0" w:color="auto"/>
            <w:bottom w:val="none" w:sz="0" w:space="0" w:color="auto"/>
            <w:right w:val="none" w:sz="0" w:space="0" w:color="auto"/>
          </w:divBdr>
        </w:div>
        <w:div w:id="1200361567">
          <w:marLeft w:val="0"/>
          <w:marRight w:val="0"/>
          <w:marTop w:val="0"/>
          <w:marBottom w:val="0"/>
          <w:divBdr>
            <w:top w:val="none" w:sz="0" w:space="0" w:color="auto"/>
            <w:left w:val="none" w:sz="0" w:space="0" w:color="auto"/>
            <w:bottom w:val="none" w:sz="0" w:space="0" w:color="auto"/>
            <w:right w:val="none" w:sz="0" w:space="0" w:color="auto"/>
          </w:divBdr>
        </w:div>
        <w:div w:id="439836167">
          <w:marLeft w:val="0"/>
          <w:marRight w:val="0"/>
          <w:marTop w:val="0"/>
          <w:marBottom w:val="0"/>
          <w:divBdr>
            <w:top w:val="none" w:sz="0" w:space="0" w:color="auto"/>
            <w:left w:val="none" w:sz="0" w:space="0" w:color="auto"/>
            <w:bottom w:val="none" w:sz="0" w:space="0" w:color="auto"/>
            <w:right w:val="none" w:sz="0" w:space="0" w:color="auto"/>
          </w:divBdr>
        </w:div>
        <w:div w:id="1774208828">
          <w:marLeft w:val="0"/>
          <w:marRight w:val="0"/>
          <w:marTop w:val="0"/>
          <w:marBottom w:val="0"/>
          <w:divBdr>
            <w:top w:val="none" w:sz="0" w:space="0" w:color="auto"/>
            <w:left w:val="none" w:sz="0" w:space="0" w:color="auto"/>
            <w:bottom w:val="none" w:sz="0" w:space="0" w:color="auto"/>
            <w:right w:val="none" w:sz="0" w:space="0" w:color="auto"/>
          </w:divBdr>
        </w:div>
        <w:div w:id="1478650225">
          <w:marLeft w:val="0"/>
          <w:marRight w:val="0"/>
          <w:marTop w:val="0"/>
          <w:marBottom w:val="0"/>
          <w:divBdr>
            <w:top w:val="none" w:sz="0" w:space="0" w:color="auto"/>
            <w:left w:val="none" w:sz="0" w:space="0" w:color="auto"/>
            <w:bottom w:val="none" w:sz="0" w:space="0" w:color="auto"/>
            <w:right w:val="none" w:sz="0" w:space="0" w:color="auto"/>
          </w:divBdr>
        </w:div>
        <w:div w:id="681860554">
          <w:marLeft w:val="0"/>
          <w:marRight w:val="0"/>
          <w:marTop w:val="0"/>
          <w:marBottom w:val="0"/>
          <w:divBdr>
            <w:top w:val="none" w:sz="0" w:space="0" w:color="auto"/>
            <w:left w:val="none" w:sz="0" w:space="0" w:color="auto"/>
            <w:bottom w:val="none" w:sz="0" w:space="0" w:color="auto"/>
            <w:right w:val="none" w:sz="0" w:space="0" w:color="auto"/>
          </w:divBdr>
        </w:div>
        <w:div w:id="789930568">
          <w:marLeft w:val="0"/>
          <w:marRight w:val="0"/>
          <w:marTop w:val="0"/>
          <w:marBottom w:val="0"/>
          <w:divBdr>
            <w:top w:val="none" w:sz="0" w:space="0" w:color="auto"/>
            <w:left w:val="none" w:sz="0" w:space="0" w:color="auto"/>
            <w:bottom w:val="none" w:sz="0" w:space="0" w:color="auto"/>
            <w:right w:val="none" w:sz="0" w:space="0" w:color="auto"/>
          </w:divBdr>
        </w:div>
        <w:div w:id="77213983">
          <w:marLeft w:val="0"/>
          <w:marRight w:val="0"/>
          <w:marTop w:val="0"/>
          <w:marBottom w:val="0"/>
          <w:divBdr>
            <w:top w:val="none" w:sz="0" w:space="0" w:color="auto"/>
            <w:left w:val="none" w:sz="0" w:space="0" w:color="auto"/>
            <w:bottom w:val="none" w:sz="0" w:space="0" w:color="auto"/>
            <w:right w:val="none" w:sz="0" w:space="0" w:color="auto"/>
          </w:divBdr>
        </w:div>
        <w:div w:id="1687511834">
          <w:marLeft w:val="0"/>
          <w:marRight w:val="0"/>
          <w:marTop w:val="0"/>
          <w:marBottom w:val="0"/>
          <w:divBdr>
            <w:top w:val="none" w:sz="0" w:space="0" w:color="auto"/>
            <w:left w:val="none" w:sz="0" w:space="0" w:color="auto"/>
            <w:bottom w:val="none" w:sz="0" w:space="0" w:color="auto"/>
            <w:right w:val="none" w:sz="0" w:space="0" w:color="auto"/>
          </w:divBdr>
        </w:div>
        <w:div w:id="96678848">
          <w:marLeft w:val="0"/>
          <w:marRight w:val="0"/>
          <w:marTop w:val="0"/>
          <w:marBottom w:val="0"/>
          <w:divBdr>
            <w:top w:val="none" w:sz="0" w:space="0" w:color="auto"/>
            <w:left w:val="none" w:sz="0" w:space="0" w:color="auto"/>
            <w:bottom w:val="none" w:sz="0" w:space="0" w:color="auto"/>
            <w:right w:val="none" w:sz="0" w:space="0" w:color="auto"/>
          </w:divBdr>
        </w:div>
        <w:div w:id="1409688717">
          <w:marLeft w:val="0"/>
          <w:marRight w:val="0"/>
          <w:marTop w:val="0"/>
          <w:marBottom w:val="0"/>
          <w:divBdr>
            <w:top w:val="none" w:sz="0" w:space="0" w:color="auto"/>
            <w:left w:val="none" w:sz="0" w:space="0" w:color="auto"/>
            <w:bottom w:val="none" w:sz="0" w:space="0" w:color="auto"/>
            <w:right w:val="none" w:sz="0" w:space="0" w:color="auto"/>
          </w:divBdr>
        </w:div>
        <w:div w:id="605230629">
          <w:marLeft w:val="0"/>
          <w:marRight w:val="0"/>
          <w:marTop w:val="0"/>
          <w:marBottom w:val="0"/>
          <w:divBdr>
            <w:top w:val="none" w:sz="0" w:space="0" w:color="auto"/>
            <w:left w:val="none" w:sz="0" w:space="0" w:color="auto"/>
            <w:bottom w:val="none" w:sz="0" w:space="0" w:color="auto"/>
            <w:right w:val="none" w:sz="0" w:space="0" w:color="auto"/>
          </w:divBdr>
        </w:div>
        <w:div w:id="1593467434">
          <w:marLeft w:val="0"/>
          <w:marRight w:val="0"/>
          <w:marTop w:val="0"/>
          <w:marBottom w:val="0"/>
          <w:divBdr>
            <w:top w:val="none" w:sz="0" w:space="0" w:color="auto"/>
            <w:left w:val="none" w:sz="0" w:space="0" w:color="auto"/>
            <w:bottom w:val="none" w:sz="0" w:space="0" w:color="auto"/>
            <w:right w:val="none" w:sz="0" w:space="0" w:color="auto"/>
          </w:divBdr>
        </w:div>
        <w:div w:id="446118536">
          <w:marLeft w:val="0"/>
          <w:marRight w:val="0"/>
          <w:marTop w:val="0"/>
          <w:marBottom w:val="0"/>
          <w:divBdr>
            <w:top w:val="none" w:sz="0" w:space="0" w:color="auto"/>
            <w:left w:val="none" w:sz="0" w:space="0" w:color="auto"/>
            <w:bottom w:val="none" w:sz="0" w:space="0" w:color="auto"/>
            <w:right w:val="none" w:sz="0" w:space="0" w:color="auto"/>
          </w:divBdr>
        </w:div>
        <w:div w:id="514998161">
          <w:marLeft w:val="0"/>
          <w:marRight w:val="0"/>
          <w:marTop w:val="0"/>
          <w:marBottom w:val="0"/>
          <w:divBdr>
            <w:top w:val="none" w:sz="0" w:space="0" w:color="auto"/>
            <w:left w:val="none" w:sz="0" w:space="0" w:color="auto"/>
            <w:bottom w:val="none" w:sz="0" w:space="0" w:color="auto"/>
            <w:right w:val="none" w:sz="0" w:space="0" w:color="auto"/>
          </w:divBdr>
        </w:div>
        <w:div w:id="531919883">
          <w:marLeft w:val="0"/>
          <w:marRight w:val="0"/>
          <w:marTop w:val="0"/>
          <w:marBottom w:val="0"/>
          <w:divBdr>
            <w:top w:val="none" w:sz="0" w:space="0" w:color="auto"/>
            <w:left w:val="none" w:sz="0" w:space="0" w:color="auto"/>
            <w:bottom w:val="none" w:sz="0" w:space="0" w:color="auto"/>
            <w:right w:val="none" w:sz="0" w:space="0" w:color="auto"/>
          </w:divBdr>
        </w:div>
        <w:div w:id="1931618821">
          <w:marLeft w:val="0"/>
          <w:marRight w:val="0"/>
          <w:marTop w:val="0"/>
          <w:marBottom w:val="0"/>
          <w:divBdr>
            <w:top w:val="none" w:sz="0" w:space="0" w:color="auto"/>
            <w:left w:val="none" w:sz="0" w:space="0" w:color="auto"/>
            <w:bottom w:val="none" w:sz="0" w:space="0" w:color="auto"/>
            <w:right w:val="none" w:sz="0" w:space="0" w:color="auto"/>
          </w:divBdr>
        </w:div>
        <w:div w:id="585309777">
          <w:marLeft w:val="0"/>
          <w:marRight w:val="0"/>
          <w:marTop w:val="0"/>
          <w:marBottom w:val="0"/>
          <w:divBdr>
            <w:top w:val="none" w:sz="0" w:space="0" w:color="auto"/>
            <w:left w:val="none" w:sz="0" w:space="0" w:color="auto"/>
            <w:bottom w:val="none" w:sz="0" w:space="0" w:color="auto"/>
            <w:right w:val="none" w:sz="0" w:space="0" w:color="auto"/>
          </w:divBdr>
        </w:div>
        <w:div w:id="1576276523">
          <w:marLeft w:val="0"/>
          <w:marRight w:val="0"/>
          <w:marTop w:val="0"/>
          <w:marBottom w:val="0"/>
          <w:divBdr>
            <w:top w:val="none" w:sz="0" w:space="0" w:color="auto"/>
            <w:left w:val="none" w:sz="0" w:space="0" w:color="auto"/>
            <w:bottom w:val="none" w:sz="0" w:space="0" w:color="auto"/>
            <w:right w:val="none" w:sz="0" w:space="0" w:color="auto"/>
          </w:divBdr>
        </w:div>
        <w:div w:id="260577442">
          <w:marLeft w:val="0"/>
          <w:marRight w:val="0"/>
          <w:marTop w:val="0"/>
          <w:marBottom w:val="0"/>
          <w:divBdr>
            <w:top w:val="none" w:sz="0" w:space="0" w:color="auto"/>
            <w:left w:val="none" w:sz="0" w:space="0" w:color="auto"/>
            <w:bottom w:val="none" w:sz="0" w:space="0" w:color="auto"/>
            <w:right w:val="none" w:sz="0" w:space="0" w:color="auto"/>
          </w:divBdr>
        </w:div>
        <w:div w:id="437608022">
          <w:marLeft w:val="0"/>
          <w:marRight w:val="0"/>
          <w:marTop w:val="0"/>
          <w:marBottom w:val="0"/>
          <w:divBdr>
            <w:top w:val="none" w:sz="0" w:space="0" w:color="auto"/>
            <w:left w:val="none" w:sz="0" w:space="0" w:color="auto"/>
            <w:bottom w:val="none" w:sz="0" w:space="0" w:color="auto"/>
            <w:right w:val="none" w:sz="0" w:space="0" w:color="auto"/>
          </w:divBdr>
        </w:div>
        <w:div w:id="1874266460">
          <w:marLeft w:val="0"/>
          <w:marRight w:val="0"/>
          <w:marTop w:val="0"/>
          <w:marBottom w:val="0"/>
          <w:divBdr>
            <w:top w:val="none" w:sz="0" w:space="0" w:color="auto"/>
            <w:left w:val="none" w:sz="0" w:space="0" w:color="auto"/>
            <w:bottom w:val="none" w:sz="0" w:space="0" w:color="auto"/>
            <w:right w:val="none" w:sz="0" w:space="0" w:color="auto"/>
          </w:divBdr>
        </w:div>
        <w:div w:id="541214501">
          <w:marLeft w:val="0"/>
          <w:marRight w:val="0"/>
          <w:marTop w:val="0"/>
          <w:marBottom w:val="0"/>
          <w:divBdr>
            <w:top w:val="none" w:sz="0" w:space="0" w:color="auto"/>
            <w:left w:val="none" w:sz="0" w:space="0" w:color="auto"/>
            <w:bottom w:val="none" w:sz="0" w:space="0" w:color="auto"/>
            <w:right w:val="none" w:sz="0" w:space="0" w:color="auto"/>
          </w:divBdr>
        </w:div>
        <w:div w:id="2020428290">
          <w:marLeft w:val="0"/>
          <w:marRight w:val="0"/>
          <w:marTop w:val="0"/>
          <w:marBottom w:val="0"/>
          <w:divBdr>
            <w:top w:val="none" w:sz="0" w:space="0" w:color="auto"/>
            <w:left w:val="none" w:sz="0" w:space="0" w:color="auto"/>
            <w:bottom w:val="none" w:sz="0" w:space="0" w:color="auto"/>
            <w:right w:val="none" w:sz="0" w:space="0" w:color="auto"/>
          </w:divBdr>
        </w:div>
        <w:div w:id="81297375">
          <w:marLeft w:val="0"/>
          <w:marRight w:val="0"/>
          <w:marTop w:val="0"/>
          <w:marBottom w:val="0"/>
          <w:divBdr>
            <w:top w:val="none" w:sz="0" w:space="0" w:color="auto"/>
            <w:left w:val="none" w:sz="0" w:space="0" w:color="auto"/>
            <w:bottom w:val="none" w:sz="0" w:space="0" w:color="auto"/>
            <w:right w:val="none" w:sz="0" w:space="0" w:color="auto"/>
          </w:divBdr>
        </w:div>
        <w:div w:id="701563788">
          <w:marLeft w:val="0"/>
          <w:marRight w:val="0"/>
          <w:marTop w:val="0"/>
          <w:marBottom w:val="0"/>
          <w:divBdr>
            <w:top w:val="none" w:sz="0" w:space="0" w:color="auto"/>
            <w:left w:val="none" w:sz="0" w:space="0" w:color="auto"/>
            <w:bottom w:val="none" w:sz="0" w:space="0" w:color="auto"/>
            <w:right w:val="none" w:sz="0" w:space="0" w:color="auto"/>
          </w:divBdr>
        </w:div>
        <w:div w:id="667178377">
          <w:marLeft w:val="0"/>
          <w:marRight w:val="0"/>
          <w:marTop w:val="0"/>
          <w:marBottom w:val="0"/>
          <w:divBdr>
            <w:top w:val="none" w:sz="0" w:space="0" w:color="auto"/>
            <w:left w:val="none" w:sz="0" w:space="0" w:color="auto"/>
            <w:bottom w:val="none" w:sz="0" w:space="0" w:color="auto"/>
            <w:right w:val="none" w:sz="0" w:space="0" w:color="auto"/>
          </w:divBdr>
        </w:div>
        <w:div w:id="2059627058">
          <w:marLeft w:val="0"/>
          <w:marRight w:val="0"/>
          <w:marTop w:val="0"/>
          <w:marBottom w:val="0"/>
          <w:divBdr>
            <w:top w:val="none" w:sz="0" w:space="0" w:color="auto"/>
            <w:left w:val="none" w:sz="0" w:space="0" w:color="auto"/>
            <w:bottom w:val="none" w:sz="0" w:space="0" w:color="auto"/>
            <w:right w:val="none" w:sz="0" w:space="0" w:color="auto"/>
          </w:divBdr>
        </w:div>
        <w:div w:id="817111517">
          <w:marLeft w:val="0"/>
          <w:marRight w:val="0"/>
          <w:marTop w:val="0"/>
          <w:marBottom w:val="0"/>
          <w:divBdr>
            <w:top w:val="none" w:sz="0" w:space="0" w:color="auto"/>
            <w:left w:val="none" w:sz="0" w:space="0" w:color="auto"/>
            <w:bottom w:val="none" w:sz="0" w:space="0" w:color="auto"/>
            <w:right w:val="none" w:sz="0" w:space="0" w:color="auto"/>
          </w:divBdr>
        </w:div>
        <w:div w:id="647053445">
          <w:marLeft w:val="0"/>
          <w:marRight w:val="0"/>
          <w:marTop w:val="0"/>
          <w:marBottom w:val="0"/>
          <w:divBdr>
            <w:top w:val="none" w:sz="0" w:space="0" w:color="auto"/>
            <w:left w:val="none" w:sz="0" w:space="0" w:color="auto"/>
            <w:bottom w:val="none" w:sz="0" w:space="0" w:color="auto"/>
            <w:right w:val="none" w:sz="0" w:space="0" w:color="auto"/>
          </w:divBdr>
        </w:div>
        <w:div w:id="1714115439">
          <w:marLeft w:val="0"/>
          <w:marRight w:val="0"/>
          <w:marTop w:val="0"/>
          <w:marBottom w:val="0"/>
          <w:divBdr>
            <w:top w:val="none" w:sz="0" w:space="0" w:color="auto"/>
            <w:left w:val="none" w:sz="0" w:space="0" w:color="auto"/>
            <w:bottom w:val="none" w:sz="0" w:space="0" w:color="auto"/>
            <w:right w:val="none" w:sz="0" w:space="0" w:color="auto"/>
          </w:divBdr>
        </w:div>
        <w:div w:id="859397186">
          <w:marLeft w:val="0"/>
          <w:marRight w:val="0"/>
          <w:marTop w:val="0"/>
          <w:marBottom w:val="0"/>
          <w:divBdr>
            <w:top w:val="none" w:sz="0" w:space="0" w:color="auto"/>
            <w:left w:val="none" w:sz="0" w:space="0" w:color="auto"/>
            <w:bottom w:val="none" w:sz="0" w:space="0" w:color="auto"/>
            <w:right w:val="none" w:sz="0" w:space="0" w:color="auto"/>
          </w:divBdr>
        </w:div>
        <w:div w:id="62485954">
          <w:marLeft w:val="0"/>
          <w:marRight w:val="0"/>
          <w:marTop w:val="0"/>
          <w:marBottom w:val="0"/>
          <w:divBdr>
            <w:top w:val="none" w:sz="0" w:space="0" w:color="auto"/>
            <w:left w:val="none" w:sz="0" w:space="0" w:color="auto"/>
            <w:bottom w:val="none" w:sz="0" w:space="0" w:color="auto"/>
            <w:right w:val="none" w:sz="0" w:space="0" w:color="auto"/>
          </w:divBdr>
        </w:div>
        <w:div w:id="1036736782">
          <w:marLeft w:val="0"/>
          <w:marRight w:val="0"/>
          <w:marTop w:val="0"/>
          <w:marBottom w:val="0"/>
          <w:divBdr>
            <w:top w:val="none" w:sz="0" w:space="0" w:color="auto"/>
            <w:left w:val="none" w:sz="0" w:space="0" w:color="auto"/>
            <w:bottom w:val="none" w:sz="0" w:space="0" w:color="auto"/>
            <w:right w:val="none" w:sz="0" w:space="0" w:color="auto"/>
          </w:divBdr>
        </w:div>
        <w:div w:id="357464556">
          <w:marLeft w:val="0"/>
          <w:marRight w:val="0"/>
          <w:marTop w:val="0"/>
          <w:marBottom w:val="0"/>
          <w:divBdr>
            <w:top w:val="none" w:sz="0" w:space="0" w:color="auto"/>
            <w:left w:val="none" w:sz="0" w:space="0" w:color="auto"/>
            <w:bottom w:val="none" w:sz="0" w:space="0" w:color="auto"/>
            <w:right w:val="none" w:sz="0" w:space="0" w:color="auto"/>
          </w:divBdr>
        </w:div>
        <w:div w:id="2101484427">
          <w:marLeft w:val="0"/>
          <w:marRight w:val="0"/>
          <w:marTop w:val="0"/>
          <w:marBottom w:val="0"/>
          <w:divBdr>
            <w:top w:val="none" w:sz="0" w:space="0" w:color="auto"/>
            <w:left w:val="none" w:sz="0" w:space="0" w:color="auto"/>
            <w:bottom w:val="none" w:sz="0" w:space="0" w:color="auto"/>
            <w:right w:val="none" w:sz="0" w:space="0" w:color="auto"/>
          </w:divBdr>
        </w:div>
        <w:div w:id="1361779606">
          <w:marLeft w:val="0"/>
          <w:marRight w:val="0"/>
          <w:marTop w:val="0"/>
          <w:marBottom w:val="0"/>
          <w:divBdr>
            <w:top w:val="none" w:sz="0" w:space="0" w:color="auto"/>
            <w:left w:val="none" w:sz="0" w:space="0" w:color="auto"/>
            <w:bottom w:val="none" w:sz="0" w:space="0" w:color="auto"/>
            <w:right w:val="none" w:sz="0" w:space="0" w:color="auto"/>
          </w:divBdr>
        </w:div>
        <w:div w:id="537476673">
          <w:marLeft w:val="0"/>
          <w:marRight w:val="0"/>
          <w:marTop w:val="0"/>
          <w:marBottom w:val="0"/>
          <w:divBdr>
            <w:top w:val="none" w:sz="0" w:space="0" w:color="auto"/>
            <w:left w:val="none" w:sz="0" w:space="0" w:color="auto"/>
            <w:bottom w:val="none" w:sz="0" w:space="0" w:color="auto"/>
            <w:right w:val="none" w:sz="0" w:space="0" w:color="auto"/>
          </w:divBdr>
        </w:div>
        <w:div w:id="1657996110">
          <w:marLeft w:val="0"/>
          <w:marRight w:val="0"/>
          <w:marTop w:val="0"/>
          <w:marBottom w:val="0"/>
          <w:divBdr>
            <w:top w:val="none" w:sz="0" w:space="0" w:color="auto"/>
            <w:left w:val="none" w:sz="0" w:space="0" w:color="auto"/>
            <w:bottom w:val="none" w:sz="0" w:space="0" w:color="auto"/>
            <w:right w:val="none" w:sz="0" w:space="0" w:color="auto"/>
          </w:divBdr>
        </w:div>
        <w:div w:id="1513030501">
          <w:marLeft w:val="0"/>
          <w:marRight w:val="0"/>
          <w:marTop w:val="0"/>
          <w:marBottom w:val="0"/>
          <w:divBdr>
            <w:top w:val="none" w:sz="0" w:space="0" w:color="auto"/>
            <w:left w:val="none" w:sz="0" w:space="0" w:color="auto"/>
            <w:bottom w:val="none" w:sz="0" w:space="0" w:color="auto"/>
            <w:right w:val="none" w:sz="0" w:space="0" w:color="auto"/>
          </w:divBdr>
        </w:div>
        <w:div w:id="1104031007">
          <w:marLeft w:val="0"/>
          <w:marRight w:val="0"/>
          <w:marTop w:val="0"/>
          <w:marBottom w:val="0"/>
          <w:divBdr>
            <w:top w:val="none" w:sz="0" w:space="0" w:color="auto"/>
            <w:left w:val="none" w:sz="0" w:space="0" w:color="auto"/>
            <w:bottom w:val="none" w:sz="0" w:space="0" w:color="auto"/>
            <w:right w:val="none" w:sz="0" w:space="0" w:color="auto"/>
          </w:divBdr>
        </w:div>
        <w:div w:id="336419522">
          <w:marLeft w:val="0"/>
          <w:marRight w:val="0"/>
          <w:marTop w:val="0"/>
          <w:marBottom w:val="0"/>
          <w:divBdr>
            <w:top w:val="none" w:sz="0" w:space="0" w:color="auto"/>
            <w:left w:val="none" w:sz="0" w:space="0" w:color="auto"/>
            <w:bottom w:val="none" w:sz="0" w:space="0" w:color="auto"/>
            <w:right w:val="none" w:sz="0" w:space="0" w:color="auto"/>
          </w:divBdr>
        </w:div>
        <w:div w:id="271934875">
          <w:marLeft w:val="0"/>
          <w:marRight w:val="0"/>
          <w:marTop w:val="0"/>
          <w:marBottom w:val="0"/>
          <w:divBdr>
            <w:top w:val="none" w:sz="0" w:space="0" w:color="auto"/>
            <w:left w:val="none" w:sz="0" w:space="0" w:color="auto"/>
            <w:bottom w:val="none" w:sz="0" w:space="0" w:color="auto"/>
            <w:right w:val="none" w:sz="0" w:space="0" w:color="auto"/>
          </w:divBdr>
        </w:div>
        <w:div w:id="135227665">
          <w:marLeft w:val="0"/>
          <w:marRight w:val="0"/>
          <w:marTop w:val="0"/>
          <w:marBottom w:val="0"/>
          <w:divBdr>
            <w:top w:val="none" w:sz="0" w:space="0" w:color="auto"/>
            <w:left w:val="none" w:sz="0" w:space="0" w:color="auto"/>
            <w:bottom w:val="none" w:sz="0" w:space="0" w:color="auto"/>
            <w:right w:val="none" w:sz="0" w:space="0" w:color="auto"/>
          </w:divBdr>
        </w:div>
        <w:div w:id="17093321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iegue\Dropbox\Employee%20Resources\Branding\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A0E1F8-DE62-4600-B27B-E5E8968FE4BA}">
  <ds:schemaRefs>
    <ds:schemaRef ds:uri="http://schemas.openxmlformats.org/officeDocument/2006/bibliography"/>
  </ds:schemaRefs>
</ds:datastoreItem>
</file>

<file path=customXml/itemProps2.xml><?xml version="1.0" encoding="utf-8"?>
<ds:datastoreItem xmlns:ds="http://schemas.openxmlformats.org/officeDocument/2006/customXml" ds:itemID="{F6F8F34D-CFB1-4E9C-B2B3-E462214A76B1}"/>
</file>

<file path=customXml/itemProps3.xml><?xml version="1.0" encoding="utf-8"?>
<ds:datastoreItem xmlns:ds="http://schemas.openxmlformats.org/officeDocument/2006/customXml" ds:itemID="{DF0BAECA-55B8-4020-9D33-A2C5CD8CEEA8}"/>
</file>

<file path=customXml/itemProps4.xml><?xml version="1.0" encoding="utf-8"?>
<ds:datastoreItem xmlns:ds="http://schemas.openxmlformats.org/officeDocument/2006/customXml" ds:itemID="{4A283D44-0402-479B-B54C-07CC47CEFCB3}"/>
</file>

<file path=docProps/app.xml><?xml version="1.0" encoding="utf-8"?>
<Properties xmlns="http://schemas.openxmlformats.org/officeDocument/2006/extended-properties" xmlns:vt="http://schemas.openxmlformats.org/officeDocument/2006/docPropsVTypes">
  <Template>Cobec Letterhead.dotx</Template>
  <TotalTime>261</TotalTime>
  <Pages>7</Pages>
  <Words>2636</Words>
  <Characters>15029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ctiegue</dc:creator>
  <cp:lastModifiedBy>Dana Daum</cp:lastModifiedBy>
  <cp:revision>27</cp:revision>
  <cp:lastPrinted>2012-06-13T17:58:00Z</cp:lastPrinted>
  <dcterms:created xsi:type="dcterms:W3CDTF">2021-03-31T20:25:00Z</dcterms:created>
  <dcterms:modified xsi:type="dcterms:W3CDTF">2021-04-01T18:56:00Z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82400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