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8B4B" w14:textId="77777777" w:rsidR="00FF045D" w:rsidRDefault="00FF045D" w:rsidP="00263DB3">
      <w:pPr>
        <w:rPr>
          <w:rFonts w:asciiTheme="minorHAnsi" w:hAnsiTheme="minorHAnsi" w:cstheme="minorHAnsi"/>
          <w:b/>
        </w:rPr>
      </w:pPr>
    </w:p>
    <w:p w14:paraId="6468C913" w14:textId="166F16C3" w:rsidR="00263DB3" w:rsidRDefault="00263DB3" w:rsidP="0AA31901">
      <w:pPr>
        <w:rPr>
          <w:rFonts w:asciiTheme="minorHAnsi" w:eastAsiaTheme="minorEastAsia" w:hAnsiTheme="minorHAnsi" w:cstheme="minorBidi"/>
          <w:b/>
          <w:bCs/>
        </w:rPr>
      </w:pPr>
      <w:r w:rsidRPr="0AA31901">
        <w:rPr>
          <w:rFonts w:asciiTheme="minorHAnsi" w:hAnsiTheme="minorHAnsi" w:cstheme="minorBidi"/>
          <w:b/>
          <w:bCs/>
        </w:rPr>
        <w:t xml:space="preserve">First </w:t>
      </w:r>
      <w:r w:rsidR="00EA73A1" w:rsidRPr="0AA31901">
        <w:rPr>
          <w:rFonts w:asciiTheme="minorHAnsi" w:hAnsiTheme="minorHAnsi" w:cstheme="minorBidi"/>
          <w:b/>
          <w:bCs/>
        </w:rPr>
        <w:t>Name</w:t>
      </w:r>
      <w:r w:rsidRPr="0AA31901">
        <w:rPr>
          <w:rFonts w:asciiTheme="minorHAnsi" w:hAnsiTheme="minorHAnsi" w:cstheme="minorBidi"/>
          <w:b/>
          <w:bCs/>
        </w:rPr>
        <w:t xml:space="preserve">: </w:t>
      </w:r>
      <w:r w:rsidRPr="0AA31901">
        <w:rPr>
          <w:rFonts w:ascii="Times New Roman" w:hAnsi="Times New Roman"/>
          <w:b/>
          <w:bCs/>
        </w:rPr>
        <w:t xml:space="preserve"> </w:t>
      </w:r>
      <w:sdt>
        <w:sdtPr>
          <w:rPr>
            <w:rFonts w:ascii="Times New Roman" w:hAnsi="Times New Roman"/>
            <w:b/>
            <w:bCs/>
          </w:rPr>
          <w:alias w:val="First Name"/>
          <w:tag w:val="firstname"/>
          <w:id w:val="-98724588"/>
          <w:placeholder>
            <w:docPart w:val="E7E5DAC90F4F4446923230254E8817E8"/>
          </w:placeholder>
          <w:text/>
        </w:sdtPr>
        <w:sdtEndPr/>
        <w:sdtContent>
          <w:r w:rsidR="00C22F2B" w:rsidRPr="0AA31901">
            <w:rPr>
              <w:rFonts w:asciiTheme="minorHAnsi" w:eastAsiaTheme="minorEastAsia" w:hAnsiTheme="minorHAnsi" w:cstheme="minorBidi"/>
              <w:b/>
              <w:bCs/>
            </w:rPr>
            <w:t>David</w:t>
          </w:r>
        </w:sdtContent>
      </w:sdt>
    </w:p>
    <w:p w14:paraId="76217A83" w14:textId="1145DAE0"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EndPr/>
        <w:sdtContent>
          <w:r w:rsidR="00C22F2B">
            <w:rPr>
              <w:rFonts w:asciiTheme="minorHAnsi" w:hAnsiTheme="minorHAnsi" w:cstheme="minorHAnsi"/>
              <w:b/>
            </w:rPr>
            <w:t>Douglas</w:t>
          </w:r>
        </w:sdtContent>
      </w:sdt>
    </w:p>
    <w:p w14:paraId="00FD71A6" w14:textId="4E3EF706"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EndPr/>
        <w:sdtContent>
          <w:r w:rsidR="00C22F2B">
            <w:rPr>
              <w:rFonts w:asciiTheme="minorHAnsi" w:hAnsiTheme="minorHAnsi" w:cstheme="minorHAnsi"/>
              <w:b/>
            </w:rPr>
            <w:t>Rose</w:t>
          </w:r>
        </w:sdtContent>
      </w:sdt>
    </w:p>
    <w:p w14:paraId="3C4D7E81" w14:textId="349BE9C6"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EndPr/>
        <w:sdtContent>
          <w:r w:rsidR="00C22F2B">
            <w:rPr>
              <w:rFonts w:asciiTheme="minorHAnsi" w:hAnsiTheme="minorHAnsi" w:cstheme="minorHAnsi"/>
            </w:rPr>
            <w:t>drose@cobec.com</w:t>
          </w:r>
        </w:sdtContent>
      </w:sdt>
    </w:p>
    <w:p w14:paraId="618E33B5" w14:textId="6C3D496C"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EndPr/>
        <w:sdtContent>
          <w:r w:rsidR="00C22F2B">
            <w:rPr>
              <w:rFonts w:asciiTheme="minorHAnsi" w:hAnsiTheme="minorHAnsi" w:cstheme="minorHAnsi"/>
            </w:rPr>
            <w:t>512-297-5429</w:t>
          </w:r>
        </w:sdtContent>
      </w:sdt>
    </w:p>
    <w:p w14:paraId="03FAF678" w14:textId="5EF317E4"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EndPr/>
        <w:sdtContent>
          <w:r w:rsidR="00DE7498">
            <w:rPr>
              <w:rFonts w:asciiTheme="minorHAnsi" w:hAnsiTheme="minorHAnsi" w:cstheme="minorHAnsi"/>
              <w:b/>
              <w:u w:val="single"/>
            </w:rPr>
            <w:t>31</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proofErr w:type="gramStart"/>
      <w:r w:rsidRPr="004711F3">
        <w:rPr>
          <w:rFonts w:asciiTheme="minorHAnsi" w:hAnsiTheme="minorHAnsi" w:cstheme="minorHAnsi"/>
          <w:b/>
        </w:rPr>
        <w:t>PROFESSIONAL SUMMARY</w:t>
      </w:r>
      <w:proofErr w:type="gramEnd"/>
      <w:r w:rsidRPr="004711F3">
        <w:rPr>
          <w:rFonts w:asciiTheme="minorHAnsi" w:hAnsiTheme="minorHAnsi" w:cstheme="minorHAnsi"/>
        </w:rPr>
        <w:t>:</w:t>
      </w:r>
    </w:p>
    <w:p w14:paraId="09854709" w14:textId="79E0B5F1" w:rsidR="000B4D19" w:rsidRPr="004711F3" w:rsidRDefault="00846B74" w:rsidP="00CB0557">
      <w:pPr>
        <w:rPr>
          <w:rFonts w:asciiTheme="minorHAnsi" w:hAnsiTheme="minorHAnsi" w:cstheme="minorHAnsi"/>
          <w:b/>
          <w:u w:val="single"/>
        </w:rPr>
      </w:pPr>
      <w:r w:rsidRPr="00846B74">
        <w:rPr>
          <w:rFonts w:asciiTheme="minorHAnsi" w:hAnsiTheme="minorHAnsi" w:cstheme="minorHAnsi"/>
        </w:rPr>
        <w:t xml:space="preserve">Mr. Rose is a Scheduling </w:t>
      </w:r>
      <w:r w:rsidR="00DE7498">
        <w:rPr>
          <w:rFonts w:asciiTheme="minorHAnsi" w:hAnsiTheme="minorHAnsi" w:cstheme="minorHAnsi"/>
        </w:rPr>
        <w:t xml:space="preserve">Domain </w:t>
      </w:r>
      <w:r w:rsidRPr="00846B74">
        <w:rPr>
          <w:rFonts w:asciiTheme="minorHAnsi" w:hAnsiTheme="minorHAnsi" w:cstheme="minorHAnsi"/>
        </w:rPr>
        <w:t xml:space="preserve">for </w:t>
      </w:r>
      <w:r w:rsidR="00ED3EB4">
        <w:rPr>
          <w:rFonts w:asciiTheme="minorHAnsi" w:hAnsiTheme="minorHAnsi" w:cstheme="minorHAnsi"/>
        </w:rPr>
        <w:t xml:space="preserve">the </w:t>
      </w:r>
      <w:r w:rsidR="00ED3EB4" w:rsidRPr="00DE7498">
        <w:rPr>
          <w:rFonts w:asciiTheme="minorHAnsi" w:hAnsiTheme="minorHAnsi" w:cstheme="minorHAnsi"/>
        </w:rPr>
        <w:t xml:space="preserve">Legacy Infrastructure to Future Technologies </w:t>
      </w:r>
      <w:r w:rsidR="00ED3EB4">
        <w:rPr>
          <w:rFonts w:asciiTheme="minorHAnsi" w:hAnsiTheme="minorHAnsi" w:cstheme="minorHAnsi"/>
        </w:rPr>
        <w:t>(LIFT)</w:t>
      </w:r>
      <w:r w:rsidR="00ED3EB4">
        <w:rPr>
          <w:rFonts w:asciiTheme="minorHAnsi" w:hAnsiTheme="minorHAnsi" w:cstheme="minorHAnsi"/>
        </w:rPr>
        <w:t xml:space="preserve"> program </w:t>
      </w:r>
      <w:r w:rsidR="00ED3EB4">
        <w:rPr>
          <w:rFonts w:asciiTheme="minorHAnsi" w:hAnsiTheme="minorHAnsi" w:cstheme="minorHAnsi"/>
        </w:rPr>
        <w:t xml:space="preserve">supporting the IP Voice Switch and Air to Ground Protocol Converter (APC) </w:t>
      </w:r>
      <w:proofErr w:type="spellStart"/>
      <w:r w:rsidR="00ED3EB4">
        <w:rPr>
          <w:rFonts w:asciiTheme="minorHAnsi" w:hAnsiTheme="minorHAnsi" w:cstheme="minorHAnsi"/>
        </w:rPr>
        <w:t>VoICE</w:t>
      </w:r>
      <w:proofErr w:type="spellEnd"/>
      <w:r w:rsidR="00ED3EB4">
        <w:rPr>
          <w:rFonts w:asciiTheme="minorHAnsi" w:hAnsiTheme="minorHAnsi" w:cstheme="minorHAnsi"/>
        </w:rPr>
        <w:t xml:space="preserve"> Program, as well as NAS Automation (STARS, ERAM, ATOP, MEARTS, ECG, OCG and FDIO. </w:t>
      </w:r>
      <w:r w:rsidR="00ED3EB4">
        <w:rPr>
          <w:rFonts w:asciiTheme="minorHAnsi" w:hAnsiTheme="minorHAnsi" w:cstheme="minorHAnsi"/>
        </w:rPr>
        <w:t xml:space="preserve">He is the Master Scheduler for the </w:t>
      </w:r>
      <w:r w:rsidRPr="00846B74">
        <w:rPr>
          <w:rFonts w:asciiTheme="minorHAnsi" w:hAnsiTheme="minorHAnsi" w:cstheme="minorHAnsi"/>
        </w:rPr>
        <w:t>Terminal Automation Modernization and Replacement Program (TAMR)</w:t>
      </w:r>
      <w:r w:rsidR="00ED3EB4">
        <w:rPr>
          <w:rFonts w:asciiTheme="minorHAnsi" w:hAnsiTheme="minorHAnsi" w:cstheme="minorHAnsi"/>
        </w:rPr>
        <w:t xml:space="preserve"> and </w:t>
      </w:r>
      <w:r w:rsidR="00DE7498">
        <w:rPr>
          <w:rFonts w:asciiTheme="minorHAnsi" w:hAnsiTheme="minorHAnsi" w:cstheme="minorHAnsi"/>
        </w:rPr>
        <w:t>Enroute Automation Modernization (ERAM)</w:t>
      </w:r>
      <w:r w:rsidR="00ED3EB4">
        <w:rPr>
          <w:rFonts w:asciiTheme="minorHAnsi" w:hAnsiTheme="minorHAnsi" w:cstheme="minorHAnsi"/>
        </w:rPr>
        <w:t>.</w:t>
      </w:r>
      <w:r w:rsidR="00DE7498">
        <w:rPr>
          <w:rFonts w:asciiTheme="minorHAnsi" w:hAnsiTheme="minorHAnsi" w:cstheme="minorHAnsi"/>
        </w:rPr>
        <w:t xml:space="preserve"> He also supports FAA’s Safety Optimization Team (SOT) and the Terminal Facilities Tower and TRACON Replacement Program. </w:t>
      </w:r>
      <w:r w:rsidRPr="00846B74">
        <w:rPr>
          <w:rFonts w:asciiTheme="minorHAnsi" w:hAnsiTheme="minorHAnsi" w:cstheme="minorHAnsi"/>
        </w:rPr>
        <w:t>His responsibilities include managing the overall schedule architecture integrating schedule, scope, and cost utilizing Oracle Primavera P6 and the FAA Corporate Workplan (CWP).  He provides regular schedule metrics packages to the Program Office and integrated process teams (IPTs).  Additionally, he supports JRC and acquisition schedule development, PMR/BMR reviews, project control CDRL reviews, and integrated baseline schedule reviews.</w:t>
      </w:r>
      <w:r w:rsidR="00DE7498">
        <w:rPr>
          <w:rFonts w:asciiTheme="minorHAnsi" w:hAnsiTheme="minorHAnsi" w:cstheme="minorHAnsi"/>
        </w:rPr>
        <w:t xml:space="preserve">  With the broad scope of his assignments, Mr. Rose also drives portfolio optimization</w:t>
      </w:r>
      <w:r w:rsidR="009B4EC0">
        <w:rPr>
          <w:rFonts w:asciiTheme="minorHAnsi" w:hAnsiTheme="minorHAnsi" w:cstheme="minorHAnsi"/>
        </w:rPr>
        <w:t xml:space="preserve"> utilizing specialized visualization tools that </w:t>
      </w:r>
      <w:r w:rsidR="00DE7498">
        <w:rPr>
          <w:rFonts w:asciiTheme="minorHAnsi" w:hAnsiTheme="minorHAnsi" w:cstheme="minorHAnsi"/>
        </w:rPr>
        <w:t>work to optimize and integrat</w:t>
      </w:r>
      <w:r w:rsidR="009B4EC0">
        <w:rPr>
          <w:rFonts w:asciiTheme="minorHAnsi" w:hAnsiTheme="minorHAnsi" w:cstheme="minorHAnsi"/>
        </w:rPr>
        <w:t>e</w:t>
      </w:r>
      <w:r w:rsidR="00DE7498">
        <w:rPr>
          <w:rFonts w:asciiTheme="minorHAnsi" w:hAnsiTheme="minorHAnsi" w:cstheme="minorHAnsi"/>
        </w:rPr>
        <w:t xml:space="preserve"> on-site activities across the </w:t>
      </w:r>
      <w:proofErr w:type="gramStart"/>
      <w:r w:rsidR="00DE7498">
        <w:rPr>
          <w:rFonts w:asciiTheme="minorHAnsi" w:hAnsiTheme="minorHAnsi" w:cstheme="minorHAnsi"/>
        </w:rPr>
        <w:t>NAS</w:t>
      </w:r>
      <w:proofErr w:type="gramEnd"/>
      <w:r w:rsidR="00DE7498">
        <w:rPr>
          <w:rFonts w:asciiTheme="minorHAnsi" w:hAnsiTheme="minorHAnsi" w:cstheme="minorHAnsi"/>
        </w:rPr>
        <w:t xml:space="preserve"> reducing site and service disruptions</w:t>
      </w:r>
      <w:r w:rsidR="009B4EC0">
        <w:rPr>
          <w:rFonts w:asciiTheme="minorHAnsi" w:hAnsiTheme="minorHAnsi" w:cstheme="minorHAnsi"/>
        </w:rPr>
        <w:t>, increasing efficiency, and reducing costs</w:t>
      </w:r>
      <w:r w:rsidR="00DE7498">
        <w:rPr>
          <w:rFonts w:asciiTheme="minorHAnsi" w:hAnsiTheme="minorHAnsi" w:cstheme="minorHAnsi"/>
        </w:rPr>
        <w:t>.</w:t>
      </w: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707BF33F" w14:textId="52637755" w:rsidR="00E939B3" w:rsidRPr="00E939B3" w:rsidRDefault="00E939B3" w:rsidP="00E939B3">
      <w:pPr>
        <w:rPr>
          <w:rFonts w:asciiTheme="minorHAnsi" w:hAnsiTheme="minorHAnsi" w:cstheme="minorHAnsi"/>
        </w:rPr>
      </w:pPr>
      <w:r w:rsidRPr="00E939B3">
        <w:rPr>
          <w:rFonts w:asciiTheme="minorHAnsi" w:hAnsiTheme="minorHAnsi" w:cstheme="minorHAnsi"/>
        </w:rPr>
        <w:t>Bachelor of Arts, Aviation, Aircraft Systems</w:t>
      </w:r>
      <w:r>
        <w:rPr>
          <w:rFonts w:asciiTheme="minorHAnsi" w:hAnsiTheme="minorHAnsi" w:cstheme="minorHAnsi"/>
        </w:rPr>
        <w:t>, The Ohio State University, Columbus, OH 1992</w:t>
      </w:r>
      <w:r w:rsidRPr="00E939B3">
        <w:rPr>
          <w:rFonts w:asciiTheme="minorHAnsi" w:hAnsiTheme="minorHAnsi" w:cstheme="minorHAnsi"/>
        </w:rPr>
        <w:t xml:space="preserve"> </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487A8230" w14:textId="477DC0CE" w:rsidR="00EA73A1" w:rsidRPr="004711F3" w:rsidRDefault="00CD253B" w:rsidP="00CB0557">
      <w:pPr>
        <w:rPr>
          <w:rFonts w:asciiTheme="minorHAnsi" w:hAnsiTheme="minorHAnsi" w:cstheme="minorHAnsi"/>
          <w:b/>
          <w:iCs/>
        </w:rPr>
      </w:pPr>
      <w:r>
        <w:rPr>
          <w:rFonts w:asciiTheme="minorHAnsi" w:hAnsiTheme="minorHAnsi" w:cstheme="minorHAnsi"/>
          <w:b/>
          <w:iCs/>
        </w:rPr>
        <w:t>Domain Expert, Scheduling</w:t>
      </w:r>
    </w:p>
    <w:p w14:paraId="68439783" w14:textId="7E519743" w:rsidR="00EA73A1" w:rsidRPr="004711F3" w:rsidRDefault="00EA73A1" w:rsidP="00CB0557">
      <w:pPr>
        <w:rPr>
          <w:rFonts w:asciiTheme="minorHAnsi" w:hAnsiTheme="minorHAnsi" w:cstheme="minorHAnsi"/>
          <w:b/>
          <w:iCs/>
        </w:rPr>
      </w:pPr>
      <w:proofErr w:type="spellStart"/>
      <w:r w:rsidRPr="004711F3">
        <w:rPr>
          <w:rFonts w:asciiTheme="minorHAnsi" w:hAnsiTheme="minorHAnsi" w:cstheme="minorHAnsi"/>
          <w:b/>
          <w:iCs/>
        </w:rPr>
        <w:t>Cobec</w:t>
      </w:r>
      <w:proofErr w:type="spellEnd"/>
      <w:r w:rsidRPr="004711F3">
        <w:rPr>
          <w:rFonts w:asciiTheme="minorHAnsi" w:hAnsiTheme="minorHAnsi" w:cstheme="minorHAnsi"/>
          <w:b/>
          <w:iCs/>
        </w:rPr>
        <w:t xml:space="preserve"> Inc., </w:t>
      </w:r>
    </w:p>
    <w:p w14:paraId="1D56E46F" w14:textId="430B3B72" w:rsidR="00EA73A1" w:rsidRPr="004711F3" w:rsidRDefault="00CD253B" w:rsidP="00CB0557">
      <w:pPr>
        <w:rPr>
          <w:rFonts w:asciiTheme="minorHAnsi" w:hAnsiTheme="minorHAnsi" w:cstheme="minorHAnsi"/>
          <w:b/>
          <w:iCs/>
        </w:rPr>
      </w:pPr>
      <w:r>
        <w:rPr>
          <w:rFonts w:asciiTheme="minorHAnsi" w:hAnsiTheme="minorHAnsi" w:cstheme="minorHAnsi"/>
          <w:b/>
          <w:iCs/>
        </w:rPr>
        <w:t>January 2013</w:t>
      </w:r>
      <w:r w:rsidR="00EA73A1" w:rsidRPr="004711F3">
        <w:rPr>
          <w:rFonts w:asciiTheme="minorHAnsi" w:hAnsiTheme="minorHAnsi" w:cstheme="minorHAnsi"/>
          <w:b/>
          <w:iCs/>
        </w:rPr>
        <w:t xml:space="preserve"> to present</w:t>
      </w:r>
    </w:p>
    <w:p w14:paraId="422493D4" w14:textId="77777777" w:rsidR="00E46BD9" w:rsidRPr="004711F3" w:rsidRDefault="00E46BD9" w:rsidP="00CB0557">
      <w:pPr>
        <w:rPr>
          <w:rFonts w:asciiTheme="minorHAnsi" w:hAnsiTheme="minorHAnsi" w:cstheme="minorHAnsi"/>
          <w:b/>
          <w:i/>
        </w:rPr>
      </w:pPr>
    </w:p>
    <w:p w14:paraId="63C0DAD9" w14:textId="03864E4D" w:rsidR="009B4EC0" w:rsidRPr="00CD253B" w:rsidRDefault="009B4EC0" w:rsidP="009B4EC0">
      <w:pPr>
        <w:spacing w:before="60"/>
        <w:rPr>
          <w:rFonts w:asciiTheme="minorHAnsi" w:hAnsiTheme="minorHAnsi" w:cstheme="minorHAnsi"/>
          <w:b/>
          <w:bCs/>
          <w:color w:val="000000"/>
        </w:rPr>
      </w:pPr>
      <w:r>
        <w:rPr>
          <w:rFonts w:asciiTheme="minorHAnsi" w:hAnsiTheme="minorHAnsi" w:cstheme="minorHAnsi"/>
          <w:b/>
          <w:bCs/>
          <w:color w:val="000000"/>
        </w:rPr>
        <w:t xml:space="preserve">LIFT </w:t>
      </w:r>
      <w:proofErr w:type="spellStart"/>
      <w:r>
        <w:rPr>
          <w:rFonts w:asciiTheme="minorHAnsi" w:hAnsiTheme="minorHAnsi" w:cstheme="minorHAnsi"/>
          <w:b/>
          <w:bCs/>
          <w:color w:val="000000"/>
        </w:rPr>
        <w:t>VoICE</w:t>
      </w:r>
      <w:proofErr w:type="spellEnd"/>
      <w:r>
        <w:rPr>
          <w:rFonts w:asciiTheme="minorHAnsi" w:hAnsiTheme="minorHAnsi" w:cstheme="minorHAnsi"/>
          <w:b/>
          <w:bCs/>
          <w:color w:val="000000"/>
        </w:rPr>
        <w:t xml:space="preserve"> Program, APC and IPVCS</w:t>
      </w:r>
      <w:r w:rsidRPr="00CD253B">
        <w:rPr>
          <w:rFonts w:asciiTheme="minorHAnsi" w:hAnsiTheme="minorHAnsi" w:cstheme="minorHAnsi"/>
          <w:b/>
          <w:bCs/>
          <w:color w:val="000000"/>
        </w:rPr>
        <w:t xml:space="preserve"> – AJM-315</w:t>
      </w:r>
      <w:r>
        <w:rPr>
          <w:rFonts w:asciiTheme="minorHAnsi" w:hAnsiTheme="minorHAnsi" w:cstheme="minorHAnsi"/>
          <w:b/>
          <w:bCs/>
          <w:color w:val="000000"/>
        </w:rPr>
        <w:t xml:space="preserve"> - </w:t>
      </w:r>
    </w:p>
    <w:p w14:paraId="7898A5DF" w14:textId="3786BB51" w:rsidR="009B4EC0" w:rsidRPr="009B4EC0" w:rsidRDefault="009B4EC0" w:rsidP="009B4EC0">
      <w:pPr>
        <w:numPr>
          <w:ilvl w:val="0"/>
          <w:numId w:val="26"/>
        </w:numPr>
        <w:spacing w:before="60"/>
        <w:contextualSpacing/>
        <w:rPr>
          <w:rFonts w:asciiTheme="minorHAnsi" w:hAnsiTheme="minorHAnsi" w:cstheme="minorHAnsi"/>
          <w:b/>
          <w:bCs/>
          <w:color w:val="000000"/>
        </w:rPr>
      </w:pPr>
      <w:r>
        <w:rPr>
          <w:rFonts w:asciiTheme="minorHAnsi" w:eastAsia="Calibri" w:hAnsiTheme="minorHAnsi" w:cstheme="minorHAnsi"/>
          <w:bCs/>
          <w:color w:val="000000"/>
        </w:rPr>
        <w:t xml:space="preserve">Support’s AJM-315’s efforts as part of the critical NAS LIFT initiative to develop and deploy IP COMMs services to the NAS. </w:t>
      </w:r>
    </w:p>
    <w:p w14:paraId="3D434D61" w14:textId="414FF6D1" w:rsidR="009B4EC0" w:rsidRPr="009B4EC0" w:rsidRDefault="009B4EC0" w:rsidP="009B4EC0">
      <w:pPr>
        <w:numPr>
          <w:ilvl w:val="0"/>
          <w:numId w:val="26"/>
        </w:numPr>
        <w:spacing w:before="60"/>
        <w:contextualSpacing/>
        <w:rPr>
          <w:rFonts w:asciiTheme="minorHAnsi" w:hAnsiTheme="minorHAnsi" w:cstheme="minorHAnsi"/>
          <w:b/>
          <w:bCs/>
          <w:color w:val="000000"/>
        </w:rPr>
      </w:pPr>
      <w:r>
        <w:rPr>
          <w:rFonts w:asciiTheme="minorHAnsi" w:eastAsia="Calibri" w:hAnsiTheme="minorHAnsi" w:cstheme="minorHAnsi"/>
          <w:bCs/>
          <w:color w:val="000000"/>
        </w:rPr>
        <w:t>Deployment waterfall development and optimization</w:t>
      </w:r>
    </w:p>
    <w:p w14:paraId="5C982F0D" w14:textId="32A2272F" w:rsidR="009B4EC0" w:rsidRDefault="009B4EC0" w:rsidP="009B4EC0">
      <w:pPr>
        <w:numPr>
          <w:ilvl w:val="0"/>
          <w:numId w:val="26"/>
        </w:numPr>
        <w:spacing w:before="60"/>
        <w:contextualSpacing/>
        <w:rPr>
          <w:rFonts w:asciiTheme="minorHAnsi" w:hAnsiTheme="minorHAnsi" w:cstheme="minorHAnsi"/>
          <w:b/>
          <w:bCs/>
          <w:color w:val="000000"/>
        </w:rPr>
      </w:pPr>
      <w:r>
        <w:rPr>
          <w:rFonts w:asciiTheme="minorHAnsi" w:eastAsia="Calibri" w:hAnsiTheme="minorHAnsi" w:cstheme="minorHAnsi"/>
          <w:bCs/>
          <w:color w:val="000000"/>
        </w:rPr>
        <w:t>Coordination at the NAS level for coordinated hardware and services rollout</w:t>
      </w:r>
    </w:p>
    <w:p w14:paraId="727502AF" w14:textId="3194862E" w:rsidR="009B4EC0" w:rsidRDefault="009B4EC0" w:rsidP="009B4EC0">
      <w:pPr>
        <w:spacing w:before="60"/>
        <w:contextualSpacing/>
        <w:rPr>
          <w:rFonts w:asciiTheme="minorHAnsi" w:hAnsiTheme="minorHAnsi" w:cstheme="minorHAnsi"/>
          <w:b/>
          <w:bCs/>
          <w:color w:val="000000"/>
        </w:rPr>
      </w:pPr>
      <w:r>
        <w:rPr>
          <w:rFonts w:asciiTheme="minorHAnsi" w:hAnsiTheme="minorHAnsi" w:cstheme="minorHAnsi"/>
          <w:b/>
          <w:bCs/>
          <w:color w:val="000000"/>
        </w:rPr>
        <w:t>LIFT – Automation – AJM-2</w:t>
      </w:r>
    </w:p>
    <w:p w14:paraId="6EB3E764" w14:textId="299FC328" w:rsidR="009B4EC0" w:rsidRPr="009B4EC0" w:rsidRDefault="009B4EC0" w:rsidP="009B4EC0">
      <w:pPr>
        <w:pStyle w:val="ListParagraph"/>
        <w:numPr>
          <w:ilvl w:val="0"/>
          <w:numId w:val="27"/>
        </w:numPr>
        <w:spacing w:before="60"/>
        <w:rPr>
          <w:rFonts w:asciiTheme="minorHAnsi" w:hAnsiTheme="minorHAnsi" w:cstheme="minorHAnsi"/>
          <w:color w:val="000000"/>
        </w:rPr>
      </w:pPr>
      <w:r w:rsidRPr="009B4EC0">
        <w:rPr>
          <w:rFonts w:asciiTheme="minorHAnsi" w:hAnsiTheme="minorHAnsi" w:cstheme="minorHAnsi"/>
          <w:color w:val="000000"/>
        </w:rPr>
        <w:t xml:space="preserve">Develop and maintain the Integrated Master Schedule </w:t>
      </w:r>
      <w:r>
        <w:rPr>
          <w:rFonts w:asciiTheme="minorHAnsi" w:hAnsiTheme="minorHAnsi" w:cstheme="minorHAnsi"/>
          <w:color w:val="000000"/>
        </w:rPr>
        <w:t>for all Automation Platforms including ERAM, STARS, MEARTS, and ATOP as they transition from Analog to Digital protocols.</w:t>
      </w:r>
    </w:p>
    <w:p w14:paraId="65FA7E06" w14:textId="77777777" w:rsidR="00CD253B" w:rsidRPr="00CD253B" w:rsidRDefault="00CD253B" w:rsidP="00CD253B">
      <w:pPr>
        <w:spacing w:before="60"/>
        <w:rPr>
          <w:rFonts w:asciiTheme="minorHAnsi" w:hAnsiTheme="minorHAnsi" w:cstheme="minorHAnsi"/>
          <w:b/>
          <w:bCs/>
          <w:color w:val="000000"/>
        </w:rPr>
      </w:pPr>
      <w:r w:rsidRPr="00CD253B">
        <w:rPr>
          <w:rFonts w:asciiTheme="minorHAnsi" w:hAnsiTheme="minorHAnsi" w:cstheme="minorHAnsi"/>
          <w:b/>
          <w:bCs/>
          <w:color w:val="000000"/>
        </w:rPr>
        <w:lastRenderedPageBreak/>
        <w:t>TAMR – AJM-211 (Terminal Automation Modernization and Replacement) TRACONs</w:t>
      </w:r>
    </w:p>
    <w:p w14:paraId="55C1A81C" w14:textId="77777777" w:rsidR="00CD253B" w:rsidRPr="00CD253B" w:rsidRDefault="00CD253B" w:rsidP="00CD253B">
      <w:pPr>
        <w:numPr>
          <w:ilvl w:val="0"/>
          <w:numId w:val="26"/>
        </w:numPr>
        <w:spacing w:before="60"/>
        <w:contextualSpacing/>
        <w:rPr>
          <w:rFonts w:asciiTheme="minorHAnsi" w:hAnsiTheme="minorHAnsi" w:cstheme="minorHAnsi"/>
          <w:b/>
          <w:bCs/>
          <w:color w:val="000000"/>
        </w:rPr>
      </w:pPr>
      <w:r w:rsidRPr="00CD253B">
        <w:rPr>
          <w:rFonts w:asciiTheme="minorHAnsi" w:eastAsia="Calibri" w:hAnsiTheme="minorHAnsi" w:cstheme="minorHAnsi"/>
          <w:bCs/>
          <w:color w:val="000000"/>
        </w:rPr>
        <w:t>Lead scheduler for TAMR, leading the scheduling team and directly responsible for developing the deployment Waterfall schedule, schedule quality assurance and schedule project controls, hardware and software schedule integration and analysis, and portfolio reporting.</w:t>
      </w:r>
    </w:p>
    <w:p w14:paraId="015B24A6" w14:textId="77777777" w:rsidR="00CD253B" w:rsidRPr="00CD253B" w:rsidRDefault="00CD253B" w:rsidP="00CD253B">
      <w:pPr>
        <w:numPr>
          <w:ilvl w:val="0"/>
          <w:numId w:val="26"/>
        </w:numPr>
        <w:spacing w:before="60"/>
        <w:contextualSpacing/>
        <w:rPr>
          <w:rFonts w:asciiTheme="minorHAnsi" w:hAnsiTheme="minorHAnsi" w:cstheme="minorHAnsi"/>
          <w:b/>
          <w:bCs/>
          <w:color w:val="000000"/>
        </w:rPr>
      </w:pPr>
      <w:r w:rsidRPr="00CD253B">
        <w:rPr>
          <w:rFonts w:asciiTheme="minorHAnsi" w:eastAsia="Calibri" w:hAnsiTheme="minorHAnsi" w:cstheme="minorHAnsi"/>
          <w:bCs/>
          <w:color w:val="000000"/>
        </w:rPr>
        <w:t>Provides comparative schedule analysis feedback between PMO schedules and Engineering Services field schedules, ensuring accurate CWP goal reporting.</w:t>
      </w:r>
    </w:p>
    <w:p w14:paraId="2099AC0E" w14:textId="5CF1F1C4" w:rsidR="00CD253B" w:rsidRPr="00CD253B" w:rsidRDefault="00CD253B" w:rsidP="00CD253B">
      <w:pPr>
        <w:numPr>
          <w:ilvl w:val="0"/>
          <w:numId w:val="26"/>
        </w:numPr>
        <w:spacing w:before="60"/>
        <w:contextualSpacing/>
        <w:rPr>
          <w:rFonts w:asciiTheme="minorHAnsi" w:hAnsiTheme="minorHAnsi" w:cstheme="minorHAnsi"/>
          <w:b/>
          <w:bCs/>
          <w:color w:val="000000"/>
        </w:rPr>
      </w:pPr>
      <w:r w:rsidRPr="00CD253B">
        <w:rPr>
          <w:rFonts w:asciiTheme="minorHAnsi" w:eastAsia="Calibri" w:hAnsiTheme="minorHAnsi" w:cstheme="minorHAnsi"/>
          <w:bCs/>
          <w:color w:val="000000"/>
        </w:rPr>
        <w:t>Develops portfolio schedule reporting tools utilizing P6, Excel, Tableau, Milestones Professional</w:t>
      </w:r>
      <w:r w:rsidR="0041601C">
        <w:rPr>
          <w:rFonts w:asciiTheme="minorHAnsi" w:eastAsia="Calibri" w:hAnsiTheme="minorHAnsi" w:cstheme="minorHAnsi"/>
          <w:bCs/>
          <w:color w:val="000000"/>
        </w:rPr>
        <w:t>, and Graphic Schedule</w:t>
      </w:r>
      <w:r w:rsidRPr="00CD253B">
        <w:rPr>
          <w:rFonts w:asciiTheme="minorHAnsi" w:eastAsia="Calibri" w:hAnsiTheme="minorHAnsi" w:cstheme="minorHAnsi"/>
          <w:bCs/>
          <w:color w:val="000000"/>
        </w:rPr>
        <w:t>.</w:t>
      </w:r>
    </w:p>
    <w:p w14:paraId="426A4DF5" w14:textId="2080A38A" w:rsidR="00CD253B" w:rsidRPr="00CD253B" w:rsidRDefault="00CD253B" w:rsidP="00CD253B">
      <w:pPr>
        <w:numPr>
          <w:ilvl w:val="0"/>
          <w:numId w:val="26"/>
        </w:numPr>
        <w:spacing w:before="60"/>
        <w:contextualSpacing/>
        <w:rPr>
          <w:rFonts w:asciiTheme="minorHAnsi" w:hAnsiTheme="minorHAnsi" w:cstheme="minorHAnsi"/>
          <w:b/>
          <w:bCs/>
          <w:color w:val="000000"/>
        </w:rPr>
      </w:pPr>
      <w:r w:rsidRPr="00CD253B">
        <w:rPr>
          <w:rFonts w:asciiTheme="minorHAnsi" w:eastAsia="Calibri" w:hAnsiTheme="minorHAnsi" w:cstheme="minorHAnsi"/>
          <w:bCs/>
          <w:color w:val="000000"/>
        </w:rPr>
        <w:t>Performs schedule baseline analysis to identify, report, and manage any variance to schedule and cost in collaboration with the EVM team</w:t>
      </w:r>
      <w:r w:rsidR="0041601C">
        <w:rPr>
          <w:rFonts w:asciiTheme="minorHAnsi" w:eastAsia="Calibri" w:hAnsiTheme="minorHAnsi" w:cstheme="minorHAnsi"/>
          <w:bCs/>
          <w:color w:val="000000"/>
        </w:rPr>
        <w:t xml:space="preserve"> using </w:t>
      </w:r>
      <w:proofErr w:type="spellStart"/>
      <w:r w:rsidR="0041601C">
        <w:rPr>
          <w:rFonts w:asciiTheme="minorHAnsi" w:eastAsia="Calibri" w:hAnsiTheme="minorHAnsi" w:cstheme="minorHAnsi"/>
          <w:bCs/>
          <w:color w:val="000000"/>
        </w:rPr>
        <w:t>Deltek</w:t>
      </w:r>
      <w:proofErr w:type="spellEnd"/>
      <w:r w:rsidR="0041601C">
        <w:rPr>
          <w:rFonts w:asciiTheme="minorHAnsi" w:eastAsia="Calibri" w:hAnsiTheme="minorHAnsi" w:cstheme="minorHAnsi"/>
          <w:bCs/>
          <w:color w:val="000000"/>
        </w:rPr>
        <w:t xml:space="preserve"> Acumen project forensics capability.</w:t>
      </w:r>
    </w:p>
    <w:p w14:paraId="033D902E" w14:textId="77777777" w:rsidR="00CD253B" w:rsidRPr="00CD253B" w:rsidRDefault="00CD253B" w:rsidP="00CD253B">
      <w:pPr>
        <w:numPr>
          <w:ilvl w:val="0"/>
          <w:numId w:val="26"/>
        </w:numPr>
        <w:spacing w:before="60"/>
        <w:contextualSpacing/>
        <w:rPr>
          <w:rFonts w:asciiTheme="minorHAnsi" w:hAnsiTheme="minorHAnsi" w:cstheme="minorHAnsi"/>
          <w:b/>
          <w:bCs/>
          <w:color w:val="000000"/>
        </w:rPr>
      </w:pPr>
      <w:r w:rsidRPr="00CD253B">
        <w:rPr>
          <w:rFonts w:asciiTheme="minorHAnsi" w:eastAsia="Calibri" w:hAnsiTheme="minorHAnsi" w:cstheme="minorHAnsi"/>
          <w:bCs/>
          <w:color w:val="000000"/>
        </w:rPr>
        <w:t>Reviews resource loading, requirements, and forecasting with PMO and Engineering Services resources to ensure program success following the guidelines of data driven decision making or 3D planning.</w:t>
      </w:r>
    </w:p>
    <w:p w14:paraId="6BD0DA2C" w14:textId="77777777" w:rsidR="00CD253B" w:rsidRPr="00CD253B" w:rsidRDefault="00CD253B" w:rsidP="00CD253B">
      <w:pPr>
        <w:numPr>
          <w:ilvl w:val="0"/>
          <w:numId w:val="26"/>
        </w:numPr>
        <w:spacing w:before="60"/>
        <w:contextualSpacing/>
        <w:rPr>
          <w:rFonts w:asciiTheme="minorHAnsi" w:hAnsiTheme="minorHAnsi" w:cstheme="minorHAnsi"/>
          <w:b/>
          <w:bCs/>
          <w:color w:val="000000"/>
        </w:rPr>
      </w:pPr>
      <w:r w:rsidRPr="00CD253B">
        <w:rPr>
          <w:rFonts w:asciiTheme="minorHAnsi" w:eastAsia="Calibri" w:hAnsiTheme="minorHAnsi" w:cstheme="minorHAnsi"/>
          <w:bCs/>
          <w:color w:val="000000"/>
        </w:rPr>
        <w:t>Supports HQ portfolio schedule reports for CIPs, RDPs, ISPDs, CAPP, PMO Directors, SPIRE, and APQR.</w:t>
      </w:r>
    </w:p>
    <w:p w14:paraId="464EC34C" w14:textId="77777777" w:rsidR="00CD253B" w:rsidRPr="00CD253B" w:rsidRDefault="00CD253B" w:rsidP="00CD253B">
      <w:pPr>
        <w:numPr>
          <w:ilvl w:val="0"/>
          <w:numId w:val="26"/>
        </w:numPr>
        <w:spacing w:before="60"/>
        <w:contextualSpacing/>
        <w:rPr>
          <w:rFonts w:asciiTheme="minorHAnsi" w:hAnsiTheme="minorHAnsi" w:cstheme="minorHAnsi"/>
          <w:b/>
          <w:bCs/>
          <w:color w:val="000000"/>
        </w:rPr>
      </w:pPr>
      <w:r w:rsidRPr="00CD253B">
        <w:rPr>
          <w:rFonts w:asciiTheme="minorHAnsi" w:eastAsia="Calibri" w:hAnsiTheme="minorHAnsi" w:cstheme="minorHAnsi"/>
          <w:bCs/>
          <w:color w:val="000000"/>
        </w:rPr>
        <w:t>Provides weekly metrics package to PMO management, showing schedule performance to date, milestone census, and milestone forecasts.</w:t>
      </w:r>
    </w:p>
    <w:p w14:paraId="56A70802" w14:textId="77777777" w:rsidR="00CD253B" w:rsidRPr="00CD253B" w:rsidRDefault="00CD253B" w:rsidP="00CD253B">
      <w:pPr>
        <w:numPr>
          <w:ilvl w:val="0"/>
          <w:numId w:val="26"/>
        </w:numPr>
        <w:spacing w:before="60"/>
        <w:contextualSpacing/>
        <w:rPr>
          <w:rFonts w:asciiTheme="minorHAnsi" w:hAnsiTheme="minorHAnsi" w:cstheme="minorHAnsi"/>
          <w:b/>
          <w:bCs/>
          <w:color w:val="000000"/>
        </w:rPr>
      </w:pPr>
      <w:r w:rsidRPr="00CD253B">
        <w:rPr>
          <w:rFonts w:asciiTheme="minorHAnsi" w:eastAsia="Calibri" w:hAnsiTheme="minorHAnsi" w:cstheme="minorHAnsi"/>
          <w:bCs/>
          <w:color w:val="000000"/>
        </w:rPr>
        <w:t>Develops metrics to support FY business plan goals formulation and reporting.</w:t>
      </w:r>
    </w:p>
    <w:p w14:paraId="60EB26EA" w14:textId="77777777" w:rsidR="00CD253B" w:rsidRPr="00CD253B" w:rsidRDefault="00CD253B" w:rsidP="00CD253B">
      <w:pPr>
        <w:numPr>
          <w:ilvl w:val="0"/>
          <w:numId w:val="26"/>
        </w:numPr>
        <w:spacing w:before="60"/>
        <w:contextualSpacing/>
        <w:rPr>
          <w:rFonts w:asciiTheme="minorHAnsi" w:hAnsiTheme="minorHAnsi" w:cstheme="minorHAnsi"/>
          <w:b/>
          <w:bCs/>
          <w:color w:val="000000"/>
        </w:rPr>
      </w:pPr>
      <w:r w:rsidRPr="00CD253B">
        <w:rPr>
          <w:rFonts w:asciiTheme="minorHAnsi" w:eastAsia="Calibri" w:hAnsiTheme="minorHAnsi" w:cstheme="minorHAnsi"/>
          <w:bCs/>
          <w:color w:val="000000"/>
        </w:rPr>
        <w:t>Reports and forecasts APB milestone status.</w:t>
      </w:r>
    </w:p>
    <w:p w14:paraId="3840D851" w14:textId="14C8C99F" w:rsidR="00CD253B" w:rsidRPr="00D602F2" w:rsidRDefault="00CD253B" w:rsidP="00CD253B">
      <w:pPr>
        <w:numPr>
          <w:ilvl w:val="0"/>
          <w:numId w:val="26"/>
        </w:numPr>
        <w:spacing w:before="60"/>
        <w:contextualSpacing/>
        <w:rPr>
          <w:rFonts w:asciiTheme="minorHAnsi" w:hAnsiTheme="minorHAnsi" w:cstheme="minorHAnsi"/>
          <w:b/>
          <w:bCs/>
          <w:color w:val="000000"/>
        </w:rPr>
      </w:pPr>
      <w:r w:rsidRPr="00CD253B">
        <w:rPr>
          <w:rFonts w:asciiTheme="minorHAnsi" w:eastAsia="Calibri" w:hAnsiTheme="minorHAnsi" w:cstheme="minorHAnsi"/>
          <w:bCs/>
          <w:color w:val="000000"/>
        </w:rPr>
        <w:t>Supports schedule development for JRC and Acquisition milestones, creating Cost and resource loaded Critical Path Method (CPM) schedules to support IARD and FID schedules following GAO Best Practices, and adhering to the GAO Best Practices and DCMA 14 Point Schedule Analysis requirements.</w:t>
      </w:r>
      <w:r w:rsidR="0041601C">
        <w:rPr>
          <w:rFonts w:asciiTheme="minorHAnsi" w:eastAsia="Calibri" w:hAnsiTheme="minorHAnsi" w:cstheme="minorHAnsi"/>
          <w:bCs/>
          <w:color w:val="000000"/>
        </w:rPr>
        <w:t xml:space="preserve">  Analysis is performed using </w:t>
      </w:r>
      <w:proofErr w:type="spellStart"/>
      <w:r w:rsidR="0041601C">
        <w:rPr>
          <w:rFonts w:asciiTheme="minorHAnsi" w:eastAsia="Calibri" w:hAnsiTheme="minorHAnsi" w:cstheme="minorHAnsi"/>
          <w:bCs/>
          <w:color w:val="000000"/>
        </w:rPr>
        <w:t>Deltek</w:t>
      </w:r>
      <w:proofErr w:type="spellEnd"/>
      <w:r w:rsidR="0041601C">
        <w:rPr>
          <w:rFonts w:asciiTheme="minorHAnsi" w:eastAsia="Calibri" w:hAnsiTheme="minorHAnsi" w:cstheme="minorHAnsi"/>
          <w:bCs/>
          <w:color w:val="000000"/>
        </w:rPr>
        <w:t xml:space="preserve"> Acumen.</w:t>
      </w:r>
    </w:p>
    <w:p w14:paraId="228E085B" w14:textId="5BB724AD" w:rsidR="00D602F2" w:rsidRPr="00CD253B" w:rsidRDefault="00D602F2" w:rsidP="00CD253B">
      <w:pPr>
        <w:numPr>
          <w:ilvl w:val="0"/>
          <w:numId w:val="26"/>
        </w:numPr>
        <w:spacing w:before="60"/>
        <w:contextualSpacing/>
        <w:rPr>
          <w:rFonts w:asciiTheme="minorHAnsi" w:hAnsiTheme="minorHAnsi" w:cstheme="minorHAnsi"/>
          <w:b/>
          <w:bCs/>
          <w:color w:val="000000"/>
        </w:rPr>
      </w:pPr>
      <w:r>
        <w:rPr>
          <w:rFonts w:asciiTheme="minorHAnsi" w:eastAsia="Calibri" w:hAnsiTheme="minorHAnsi" w:cstheme="minorHAnsi"/>
          <w:bCs/>
          <w:color w:val="000000"/>
        </w:rPr>
        <w:t>Participated in a Program GAO schedule audit with a successful outcome and positive feedback on the processes and practices we utilize for schedule management</w:t>
      </w:r>
    </w:p>
    <w:p w14:paraId="2AB77830" w14:textId="2100B4B3" w:rsidR="00CD253B" w:rsidRPr="00CD253B" w:rsidRDefault="00CD253B" w:rsidP="00CD253B">
      <w:pPr>
        <w:numPr>
          <w:ilvl w:val="0"/>
          <w:numId w:val="26"/>
        </w:numPr>
        <w:spacing w:before="60"/>
        <w:contextualSpacing/>
        <w:rPr>
          <w:rFonts w:asciiTheme="minorHAnsi" w:hAnsiTheme="minorHAnsi" w:cstheme="minorHAnsi"/>
          <w:b/>
          <w:bCs/>
          <w:color w:val="000000"/>
        </w:rPr>
      </w:pPr>
      <w:r w:rsidRPr="00CD253B">
        <w:rPr>
          <w:rFonts w:asciiTheme="minorHAnsi" w:eastAsia="Calibri" w:hAnsiTheme="minorHAnsi" w:cstheme="minorHAnsi"/>
          <w:bCs/>
          <w:color w:val="000000"/>
        </w:rPr>
        <w:t xml:space="preserve">Performs what-if schedule and Monte Carlo analysis on schedules utilizing </w:t>
      </w:r>
      <w:proofErr w:type="spellStart"/>
      <w:r w:rsidR="0041601C">
        <w:rPr>
          <w:rFonts w:asciiTheme="minorHAnsi" w:eastAsia="Calibri" w:hAnsiTheme="minorHAnsi" w:cstheme="minorHAnsi"/>
          <w:bCs/>
          <w:color w:val="000000"/>
        </w:rPr>
        <w:t>Deltek</w:t>
      </w:r>
      <w:proofErr w:type="spellEnd"/>
      <w:r w:rsidR="0041601C">
        <w:rPr>
          <w:rFonts w:asciiTheme="minorHAnsi" w:eastAsia="Calibri" w:hAnsiTheme="minorHAnsi" w:cstheme="minorHAnsi"/>
          <w:bCs/>
          <w:color w:val="000000"/>
        </w:rPr>
        <w:t xml:space="preserve"> Acumen.</w:t>
      </w:r>
    </w:p>
    <w:p w14:paraId="5B8A9E54" w14:textId="77777777" w:rsidR="00CD253B" w:rsidRPr="00CD253B" w:rsidRDefault="00CD253B" w:rsidP="00CD253B">
      <w:pPr>
        <w:numPr>
          <w:ilvl w:val="0"/>
          <w:numId w:val="26"/>
        </w:numPr>
        <w:spacing w:before="60"/>
        <w:contextualSpacing/>
        <w:rPr>
          <w:rFonts w:asciiTheme="minorHAnsi" w:hAnsiTheme="minorHAnsi" w:cstheme="minorHAnsi"/>
          <w:b/>
          <w:bCs/>
          <w:color w:val="000000"/>
        </w:rPr>
      </w:pPr>
      <w:r w:rsidRPr="00CD253B">
        <w:rPr>
          <w:rFonts w:asciiTheme="minorHAnsi" w:eastAsia="Calibri" w:hAnsiTheme="minorHAnsi" w:cstheme="minorHAnsi"/>
          <w:bCs/>
          <w:color w:val="000000"/>
        </w:rPr>
        <w:t>Performs monthly Integrated Master Schedule review with PMO managers.</w:t>
      </w:r>
    </w:p>
    <w:p w14:paraId="6FE8F4FF" w14:textId="77777777" w:rsidR="00CD253B" w:rsidRPr="009B4EC0" w:rsidRDefault="00CD253B" w:rsidP="00CD253B">
      <w:pPr>
        <w:numPr>
          <w:ilvl w:val="0"/>
          <w:numId w:val="26"/>
        </w:numPr>
        <w:spacing w:before="60"/>
        <w:contextualSpacing/>
        <w:rPr>
          <w:rFonts w:asciiTheme="minorHAnsi" w:hAnsiTheme="minorHAnsi" w:cstheme="minorHAnsi"/>
          <w:b/>
          <w:bCs/>
          <w:color w:val="000000"/>
        </w:rPr>
      </w:pPr>
      <w:r w:rsidRPr="00CD253B">
        <w:rPr>
          <w:rFonts w:asciiTheme="minorHAnsi" w:eastAsia="Calibri" w:hAnsiTheme="minorHAnsi" w:cstheme="minorHAnsi"/>
          <w:bCs/>
          <w:color w:val="000000"/>
        </w:rPr>
        <w:t>Prepares and presents schedule content to regular meetings with Service Area and Engineering Services as well as other programs to ensure any schedule or resource conflicts are identified and mitigated.</w:t>
      </w:r>
    </w:p>
    <w:p w14:paraId="7D397553" w14:textId="2CC146C7" w:rsidR="009B4EC0" w:rsidRDefault="009B4EC0" w:rsidP="009B4EC0">
      <w:pPr>
        <w:spacing w:before="60"/>
        <w:rPr>
          <w:rFonts w:asciiTheme="minorHAnsi" w:hAnsiTheme="minorHAnsi" w:cstheme="minorHAnsi"/>
          <w:b/>
          <w:bCs/>
          <w:color w:val="000000"/>
        </w:rPr>
      </w:pPr>
      <w:r>
        <w:rPr>
          <w:rFonts w:asciiTheme="minorHAnsi" w:hAnsiTheme="minorHAnsi" w:cstheme="minorHAnsi"/>
          <w:b/>
          <w:bCs/>
          <w:color w:val="000000"/>
        </w:rPr>
        <w:t xml:space="preserve">ERAM </w:t>
      </w:r>
      <w:r w:rsidRPr="009B4EC0">
        <w:rPr>
          <w:rFonts w:asciiTheme="minorHAnsi" w:hAnsiTheme="minorHAnsi" w:cstheme="minorHAnsi"/>
          <w:b/>
          <w:bCs/>
          <w:color w:val="000000"/>
        </w:rPr>
        <w:t>AJM-</w:t>
      </w:r>
      <w:r>
        <w:rPr>
          <w:rFonts w:asciiTheme="minorHAnsi" w:hAnsiTheme="minorHAnsi" w:cstheme="minorHAnsi"/>
          <w:b/>
          <w:bCs/>
          <w:color w:val="000000"/>
        </w:rPr>
        <w:t>213</w:t>
      </w:r>
    </w:p>
    <w:p w14:paraId="597D8A94" w14:textId="5CCD538C" w:rsidR="009B4EC0" w:rsidRDefault="009B4EC0" w:rsidP="009B4EC0">
      <w:pPr>
        <w:pStyle w:val="ListParagraph"/>
        <w:numPr>
          <w:ilvl w:val="0"/>
          <w:numId w:val="28"/>
        </w:numPr>
        <w:spacing w:before="60"/>
        <w:rPr>
          <w:rFonts w:asciiTheme="minorHAnsi" w:hAnsiTheme="minorHAnsi" w:cstheme="minorHAnsi"/>
          <w:color w:val="000000"/>
        </w:rPr>
      </w:pPr>
      <w:r>
        <w:rPr>
          <w:rFonts w:asciiTheme="minorHAnsi" w:hAnsiTheme="minorHAnsi" w:cstheme="minorHAnsi"/>
          <w:color w:val="000000"/>
        </w:rPr>
        <w:t xml:space="preserve">Developed and maintain the </w:t>
      </w:r>
      <w:r w:rsidRPr="009B4EC0">
        <w:rPr>
          <w:rFonts w:asciiTheme="minorHAnsi" w:hAnsiTheme="minorHAnsi" w:cstheme="minorHAnsi"/>
          <w:color w:val="000000"/>
        </w:rPr>
        <w:t xml:space="preserve">Integrated Master Schedule for </w:t>
      </w:r>
      <w:r>
        <w:rPr>
          <w:rFonts w:asciiTheme="minorHAnsi" w:hAnsiTheme="minorHAnsi" w:cstheme="minorHAnsi"/>
          <w:color w:val="000000"/>
        </w:rPr>
        <w:t>ERAM</w:t>
      </w:r>
    </w:p>
    <w:p w14:paraId="5D808706" w14:textId="5AFCA298" w:rsidR="009B4EC0" w:rsidRDefault="009B4EC0" w:rsidP="009B4EC0">
      <w:pPr>
        <w:pStyle w:val="ListParagraph"/>
        <w:numPr>
          <w:ilvl w:val="0"/>
          <w:numId w:val="28"/>
        </w:numPr>
        <w:spacing w:before="60"/>
        <w:rPr>
          <w:rFonts w:asciiTheme="minorHAnsi" w:hAnsiTheme="minorHAnsi" w:cstheme="minorHAnsi"/>
          <w:color w:val="000000"/>
        </w:rPr>
      </w:pPr>
      <w:r>
        <w:rPr>
          <w:rFonts w:asciiTheme="minorHAnsi" w:hAnsiTheme="minorHAnsi" w:cstheme="minorHAnsi"/>
          <w:color w:val="000000"/>
        </w:rPr>
        <w:t xml:space="preserve">Vendor schedule surveillance using </w:t>
      </w:r>
      <w:proofErr w:type="spellStart"/>
      <w:r>
        <w:rPr>
          <w:rFonts w:asciiTheme="minorHAnsi" w:hAnsiTheme="minorHAnsi" w:cstheme="minorHAnsi"/>
          <w:color w:val="000000"/>
        </w:rPr>
        <w:t>Deltek</w:t>
      </w:r>
      <w:proofErr w:type="spellEnd"/>
      <w:r>
        <w:rPr>
          <w:rFonts w:asciiTheme="minorHAnsi" w:hAnsiTheme="minorHAnsi" w:cstheme="minorHAnsi"/>
          <w:color w:val="000000"/>
        </w:rPr>
        <w:t xml:space="preserve"> Acumen</w:t>
      </w:r>
    </w:p>
    <w:p w14:paraId="15F51C6E" w14:textId="65F86672" w:rsidR="009B4EC0" w:rsidRDefault="009B4EC0" w:rsidP="009B4EC0">
      <w:pPr>
        <w:pStyle w:val="ListParagraph"/>
        <w:numPr>
          <w:ilvl w:val="0"/>
          <w:numId w:val="28"/>
        </w:numPr>
        <w:spacing w:before="60"/>
        <w:rPr>
          <w:rFonts w:asciiTheme="minorHAnsi" w:hAnsiTheme="minorHAnsi" w:cstheme="minorHAnsi"/>
          <w:color w:val="000000"/>
        </w:rPr>
      </w:pPr>
      <w:r>
        <w:rPr>
          <w:rFonts w:asciiTheme="minorHAnsi" w:hAnsiTheme="minorHAnsi" w:cstheme="minorHAnsi"/>
          <w:color w:val="000000"/>
        </w:rPr>
        <w:t>Support standard weekly metrics, data calls, and portfolio what-if planning</w:t>
      </w:r>
    </w:p>
    <w:p w14:paraId="0677B453" w14:textId="77777777" w:rsidR="00D602F2" w:rsidRDefault="00D602F2" w:rsidP="00D602F2">
      <w:pPr>
        <w:spacing w:before="60"/>
        <w:rPr>
          <w:rFonts w:asciiTheme="minorHAnsi" w:hAnsiTheme="minorHAnsi" w:cstheme="minorHAnsi"/>
          <w:b/>
          <w:bCs/>
          <w:color w:val="000000"/>
        </w:rPr>
      </w:pPr>
    </w:p>
    <w:p w14:paraId="70E57FCD" w14:textId="77777777" w:rsidR="00D602F2" w:rsidRDefault="00D602F2" w:rsidP="00D602F2">
      <w:pPr>
        <w:spacing w:before="60"/>
        <w:rPr>
          <w:rFonts w:asciiTheme="minorHAnsi" w:hAnsiTheme="minorHAnsi" w:cstheme="minorHAnsi"/>
          <w:b/>
          <w:bCs/>
          <w:color w:val="000000"/>
        </w:rPr>
      </w:pPr>
    </w:p>
    <w:p w14:paraId="4904C7C6" w14:textId="77777777" w:rsidR="00D602F2" w:rsidRDefault="00D602F2" w:rsidP="00D602F2">
      <w:pPr>
        <w:spacing w:before="60"/>
        <w:rPr>
          <w:rFonts w:asciiTheme="minorHAnsi" w:hAnsiTheme="minorHAnsi" w:cstheme="minorHAnsi"/>
          <w:b/>
          <w:bCs/>
          <w:color w:val="000000"/>
        </w:rPr>
      </w:pPr>
    </w:p>
    <w:p w14:paraId="0BCB0E36" w14:textId="2F64CC77" w:rsidR="00D602F2" w:rsidRDefault="00D602F2" w:rsidP="00D602F2">
      <w:pPr>
        <w:spacing w:before="60"/>
        <w:rPr>
          <w:rFonts w:asciiTheme="minorHAnsi" w:hAnsiTheme="minorHAnsi" w:cstheme="minorHAnsi"/>
          <w:b/>
          <w:bCs/>
          <w:color w:val="000000"/>
        </w:rPr>
      </w:pPr>
      <w:r>
        <w:rPr>
          <w:rFonts w:asciiTheme="minorHAnsi" w:hAnsiTheme="minorHAnsi" w:cstheme="minorHAnsi"/>
          <w:b/>
          <w:bCs/>
          <w:color w:val="000000"/>
        </w:rPr>
        <w:lastRenderedPageBreak/>
        <w:t xml:space="preserve">Terminal Facilities </w:t>
      </w:r>
      <w:r w:rsidRPr="009B4EC0">
        <w:rPr>
          <w:rFonts w:asciiTheme="minorHAnsi" w:hAnsiTheme="minorHAnsi" w:cstheme="minorHAnsi"/>
          <w:b/>
          <w:bCs/>
          <w:color w:val="000000"/>
        </w:rPr>
        <w:t>AJ</w:t>
      </w:r>
      <w:r>
        <w:rPr>
          <w:rFonts w:asciiTheme="minorHAnsi" w:hAnsiTheme="minorHAnsi" w:cstheme="minorHAnsi"/>
          <w:b/>
          <w:bCs/>
          <w:color w:val="000000"/>
        </w:rPr>
        <w:t>W</w:t>
      </w:r>
      <w:r w:rsidRPr="009B4EC0">
        <w:rPr>
          <w:rFonts w:asciiTheme="minorHAnsi" w:hAnsiTheme="minorHAnsi" w:cstheme="minorHAnsi"/>
          <w:b/>
          <w:bCs/>
          <w:color w:val="000000"/>
        </w:rPr>
        <w:t>-</w:t>
      </w:r>
      <w:r>
        <w:rPr>
          <w:rFonts w:asciiTheme="minorHAnsi" w:hAnsiTheme="minorHAnsi" w:cstheme="minorHAnsi"/>
          <w:b/>
          <w:bCs/>
          <w:color w:val="000000"/>
        </w:rPr>
        <w:t>2</w:t>
      </w:r>
      <w:r>
        <w:rPr>
          <w:rFonts w:asciiTheme="minorHAnsi" w:hAnsiTheme="minorHAnsi" w:cstheme="minorHAnsi"/>
          <w:b/>
          <w:bCs/>
          <w:color w:val="000000"/>
        </w:rPr>
        <w:t>44</w:t>
      </w:r>
    </w:p>
    <w:p w14:paraId="07ECF5DA" w14:textId="5FD93E87" w:rsidR="00D602F2" w:rsidRDefault="00D602F2" w:rsidP="00D602F2">
      <w:pPr>
        <w:pStyle w:val="ListParagraph"/>
        <w:numPr>
          <w:ilvl w:val="0"/>
          <w:numId w:val="28"/>
        </w:numPr>
        <w:spacing w:before="60"/>
        <w:rPr>
          <w:rFonts w:asciiTheme="minorHAnsi" w:hAnsiTheme="minorHAnsi" w:cstheme="minorHAnsi"/>
          <w:color w:val="000000"/>
        </w:rPr>
      </w:pPr>
      <w:r>
        <w:rPr>
          <w:rFonts w:asciiTheme="minorHAnsi" w:hAnsiTheme="minorHAnsi" w:cstheme="minorHAnsi"/>
          <w:color w:val="000000"/>
        </w:rPr>
        <w:t xml:space="preserve">Developed and maintain the </w:t>
      </w:r>
      <w:r w:rsidRPr="009B4EC0">
        <w:rPr>
          <w:rFonts w:asciiTheme="minorHAnsi" w:hAnsiTheme="minorHAnsi" w:cstheme="minorHAnsi"/>
          <w:color w:val="000000"/>
        </w:rPr>
        <w:t xml:space="preserve">Integrated Master Schedule </w:t>
      </w:r>
      <w:r>
        <w:rPr>
          <w:rFonts w:asciiTheme="minorHAnsi" w:hAnsiTheme="minorHAnsi" w:cstheme="minorHAnsi"/>
          <w:color w:val="000000"/>
        </w:rPr>
        <w:t xml:space="preserve">and Portfolio Management </w:t>
      </w:r>
      <w:r w:rsidRPr="009B4EC0">
        <w:rPr>
          <w:rFonts w:asciiTheme="minorHAnsi" w:hAnsiTheme="minorHAnsi" w:cstheme="minorHAnsi"/>
          <w:color w:val="000000"/>
        </w:rPr>
        <w:t xml:space="preserve">for </w:t>
      </w:r>
      <w:r>
        <w:rPr>
          <w:rFonts w:asciiTheme="minorHAnsi" w:hAnsiTheme="minorHAnsi" w:cstheme="minorHAnsi"/>
          <w:color w:val="000000"/>
        </w:rPr>
        <w:t xml:space="preserve">the Terminal Replace, </w:t>
      </w:r>
      <w:r w:rsidRPr="00D602F2">
        <w:rPr>
          <w:rFonts w:asciiTheme="minorHAnsi" w:hAnsiTheme="minorHAnsi" w:cstheme="minorHAnsi"/>
          <w:color w:val="000000"/>
        </w:rPr>
        <w:t>Infrastructure Investment and Jobs Act (IIJA)</w:t>
      </w:r>
      <w:r>
        <w:rPr>
          <w:rFonts w:asciiTheme="minorHAnsi" w:hAnsiTheme="minorHAnsi" w:cstheme="minorHAnsi"/>
          <w:color w:val="000000"/>
        </w:rPr>
        <w:t xml:space="preserve"> Tower Replace, and Facilities Reimbursable projects – around 116 projects</w:t>
      </w:r>
    </w:p>
    <w:p w14:paraId="28A06392" w14:textId="0BD70CC0" w:rsidR="00D602F2" w:rsidRDefault="00D602F2" w:rsidP="00D602F2">
      <w:pPr>
        <w:pStyle w:val="ListParagraph"/>
        <w:numPr>
          <w:ilvl w:val="0"/>
          <w:numId w:val="28"/>
        </w:numPr>
        <w:spacing w:before="60"/>
        <w:rPr>
          <w:rFonts w:asciiTheme="minorHAnsi" w:hAnsiTheme="minorHAnsi" w:cstheme="minorHAnsi"/>
          <w:color w:val="000000"/>
        </w:rPr>
      </w:pPr>
      <w:r>
        <w:rPr>
          <w:rFonts w:asciiTheme="minorHAnsi" w:hAnsiTheme="minorHAnsi" w:cstheme="minorHAnsi"/>
          <w:color w:val="000000"/>
        </w:rPr>
        <w:t>Monitor and report on field schedule status to the program office</w:t>
      </w:r>
    </w:p>
    <w:p w14:paraId="1F188C4C" w14:textId="66D4E39E" w:rsidR="00D602F2" w:rsidRDefault="00D602F2" w:rsidP="00D602F2">
      <w:pPr>
        <w:pStyle w:val="ListParagraph"/>
        <w:numPr>
          <w:ilvl w:val="0"/>
          <w:numId w:val="28"/>
        </w:numPr>
        <w:spacing w:before="60"/>
        <w:rPr>
          <w:rFonts w:asciiTheme="minorHAnsi" w:hAnsiTheme="minorHAnsi" w:cstheme="minorHAnsi"/>
          <w:color w:val="000000"/>
        </w:rPr>
      </w:pPr>
      <w:r>
        <w:rPr>
          <w:rFonts w:asciiTheme="minorHAnsi" w:hAnsiTheme="minorHAnsi" w:cstheme="minorHAnsi"/>
          <w:color w:val="000000"/>
        </w:rPr>
        <w:t>Support standard weekly metrics, data calls, and portfolio what-if planning</w:t>
      </w:r>
    </w:p>
    <w:p w14:paraId="5E87CA8A" w14:textId="699BD350" w:rsidR="00D602F2" w:rsidRDefault="00D602F2" w:rsidP="00D602F2">
      <w:pPr>
        <w:spacing w:before="60"/>
        <w:rPr>
          <w:rFonts w:asciiTheme="minorHAnsi" w:hAnsiTheme="minorHAnsi" w:cstheme="minorHAnsi"/>
          <w:b/>
          <w:bCs/>
          <w:color w:val="000000"/>
        </w:rPr>
      </w:pPr>
      <w:r>
        <w:rPr>
          <w:rFonts w:asciiTheme="minorHAnsi" w:hAnsiTheme="minorHAnsi" w:cstheme="minorHAnsi"/>
          <w:b/>
          <w:bCs/>
          <w:color w:val="000000"/>
        </w:rPr>
        <w:t>Safety Optimization Team</w:t>
      </w:r>
      <w:r>
        <w:rPr>
          <w:rFonts w:asciiTheme="minorHAnsi" w:hAnsiTheme="minorHAnsi" w:cstheme="minorHAnsi"/>
          <w:b/>
          <w:bCs/>
          <w:color w:val="000000"/>
        </w:rPr>
        <w:t xml:space="preserve"> </w:t>
      </w:r>
      <w:r w:rsidRPr="009B4EC0">
        <w:rPr>
          <w:rFonts w:asciiTheme="minorHAnsi" w:hAnsiTheme="minorHAnsi" w:cstheme="minorHAnsi"/>
          <w:b/>
          <w:bCs/>
          <w:color w:val="000000"/>
        </w:rPr>
        <w:t>AJ</w:t>
      </w:r>
      <w:r>
        <w:rPr>
          <w:rFonts w:asciiTheme="minorHAnsi" w:hAnsiTheme="minorHAnsi" w:cstheme="minorHAnsi"/>
          <w:b/>
          <w:bCs/>
          <w:color w:val="000000"/>
        </w:rPr>
        <w:t>I</w:t>
      </w:r>
      <w:r w:rsidRPr="009B4EC0">
        <w:rPr>
          <w:rFonts w:asciiTheme="minorHAnsi" w:hAnsiTheme="minorHAnsi" w:cstheme="minorHAnsi"/>
          <w:b/>
          <w:bCs/>
          <w:color w:val="000000"/>
        </w:rPr>
        <w:t>-</w:t>
      </w:r>
      <w:r>
        <w:rPr>
          <w:rFonts w:asciiTheme="minorHAnsi" w:hAnsiTheme="minorHAnsi" w:cstheme="minorHAnsi"/>
          <w:b/>
          <w:bCs/>
          <w:color w:val="000000"/>
        </w:rPr>
        <w:t>34</w:t>
      </w:r>
    </w:p>
    <w:p w14:paraId="1A720938" w14:textId="11C71945" w:rsidR="00D602F2" w:rsidRDefault="00D602F2" w:rsidP="00D602F2">
      <w:pPr>
        <w:pStyle w:val="ListParagraph"/>
        <w:numPr>
          <w:ilvl w:val="0"/>
          <w:numId w:val="28"/>
        </w:numPr>
        <w:spacing w:before="60"/>
        <w:rPr>
          <w:rFonts w:asciiTheme="minorHAnsi" w:hAnsiTheme="minorHAnsi" w:cstheme="minorHAnsi"/>
          <w:color w:val="000000"/>
        </w:rPr>
      </w:pPr>
      <w:r>
        <w:rPr>
          <w:rFonts w:asciiTheme="minorHAnsi" w:hAnsiTheme="minorHAnsi" w:cstheme="minorHAnsi"/>
          <w:color w:val="000000"/>
        </w:rPr>
        <w:t xml:space="preserve">Developed and maintain the </w:t>
      </w:r>
      <w:r w:rsidRPr="009B4EC0">
        <w:rPr>
          <w:rFonts w:asciiTheme="minorHAnsi" w:hAnsiTheme="minorHAnsi" w:cstheme="minorHAnsi"/>
          <w:color w:val="000000"/>
        </w:rPr>
        <w:t xml:space="preserve">Integrated Master Schedule </w:t>
      </w:r>
      <w:r>
        <w:rPr>
          <w:rFonts w:asciiTheme="minorHAnsi" w:hAnsiTheme="minorHAnsi" w:cstheme="minorHAnsi"/>
          <w:color w:val="000000"/>
        </w:rPr>
        <w:t>for the Safety Optimization team with projects that include – Common Taxonomy, Safety Tools Coalition, AJI-13 Safety Database Initiative, AJI-3 Goals Tracking, Safety Data Flow Process Mapping, Safety Trend Analysis Dashboard (STAD) and many more.</w:t>
      </w:r>
    </w:p>
    <w:p w14:paraId="23D87134" w14:textId="1214E46F" w:rsidR="00D602F2" w:rsidRDefault="00D602F2" w:rsidP="00D602F2">
      <w:pPr>
        <w:pStyle w:val="ListParagraph"/>
        <w:numPr>
          <w:ilvl w:val="0"/>
          <w:numId w:val="28"/>
        </w:numPr>
        <w:spacing w:before="60"/>
        <w:rPr>
          <w:rFonts w:asciiTheme="minorHAnsi" w:hAnsiTheme="minorHAnsi" w:cstheme="minorHAnsi"/>
          <w:color w:val="000000"/>
        </w:rPr>
      </w:pPr>
      <w:r>
        <w:rPr>
          <w:rFonts w:asciiTheme="minorHAnsi" w:hAnsiTheme="minorHAnsi" w:cstheme="minorHAnsi"/>
          <w:color w:val="000000"/>
        </w:rPr>
        <w:t>Trained AJI-3 stakeholders on project management and scheduling best practices</w:t>
      </w:r>
    </w:p>
    <w:p w14:paraId="417B92C9" w14:textId="77777777" w:rsidR="00D602F2" w:rsidRDefault="00D602F2" w:rsidP="00D602F2">
      <w:pPr>
        <w:pStyle w:val="ListParagraph"/>
        <w:numPr>
          <w:ilvl w:val="0"/>
          <w:numId w:val="28"/>
        </w:numPr>
        <w:spacing w:before="60"/>
        <w:rPr>
          <w:rFonts w:asciiTheme="minorHAnsi" w:hAnsiTheme="minorHAnsi" w:cstheme="minorHAnsi"/>
          <w:color w:val="000000"/>
        </w:rPr>
      </w:pPr>
      <w:r>
        <w:rPr>
          <w:rFonts w:asciiTheme="minorHAnsi" w:hAnsiTheme="minorHAnsi" w:cstheme="minorHAnsi"/>
          <w:color w:val="000000"/>
        </w:rPr>
        <w:t>Support standard weekly metrics, data calls, and portfolio what-if planning</w:t>
      </w:r>
    </w:p>
    <w:p w14:paraId="570BDDD6" w14:textId="17401724" w:rsidR="00CD253B" w:rsidRPr="00CD253B" w:rsidRDefault="009B4EC0" w:rsidP="00CD253B">
      <w:pPr>
        <w:spacing w:before="60"/>
        <w:rPr>
          <w:rFonts w:asciiTheme="minorHAnsi" w:hAnsiTheme="minorHAnsi" w:cstheme="minorHAnsi"/>
          <w:b/>
          <w:bCs/>
          <w:color w:val="000000"/>
        </w:rPr>
      </w:pPr>
      <w:r>
        <w:rPr>
          <w:rFonts w:asciiTheme="minorHAnsi" w:hAnsiTheme="minorHAnsi" w:cstheme="minorHAnsi"/>
          <w:b/>
          <w:bCs/>
          <w:color w:val="000000"/>
        </w:rPr>
        <w:t xml:space="preserve">Surveillance </w:t>
      </w:r>
      <w:r w:rsidR="00CD253B" w:rsidRPr="00CD253B">
        <w:rPr>
          <w:rFonts w:asciiTheme="minorHAnsi" w:hAnsiTheme="minorHAnsi" w:cstheme="minorHAnsi"/>
          <w:b/>
          <w:bCs/>
          <w:color w:val="000000"/>
        </w:rPr>
        <w:t xml:space="preserve">AJM-41 </w:t>
      </w:r>
    </w:p>
    <w:p w14:paraId="7D4A36AD" w14:textId="77777777" w:rsidR="00CD253B" w:rsidRPr="00CD253B" w:rsidRDefault="00CD253B" w:rsidP="00CD253B">
      <w:pPr>
        <w:numPr>
          <w:ilvl w:val="0"/>
          <w:numId w:val="26"/>
        </w:numPr>
        <w:spacing w:before="60"/>
        <w:contextualSpacing/>
        <w:rPr>
          <w:rFonts w:asciiTheme="minorHAnsi" w:hAnsiTheme="minorHAnsi" w:cstheme="minorHAnsi"/>
          <w:b/>
          <w:bCs/>
          <w:color w:val="000000"/>
        </w:rPr>
      </w:pPr>
      <w:r w:rsidRPr="00CD253B">
        <w:rPr>
          <w:rFonts w:asciiTheme="minorHAnsi" w:eastAsia="Calibri" w:hAnsiTheme="minorHAnsi" w:cstheme="minorHAnsi"/>
          <w:bCs/>
          <w:color w:val="000000"/>
        </w:rPr>
        <w:t>Migrated Common Terminal Digitizer Portfolio, ASR-9 Portfolio, and ASR-11 portfolio from Microsoft Project Environment to FAA CWP Oracle P6.</w:t>
      </w:r>
    </w:p>
    <w:p w14:paraId="2320862F" w14:textId="77777777" w:rsidR="00CD253B" w:rsidRPr="00CD253B" w:rsidRDefault="00CD253B" w:rsidP="00CD253B">
      <w:pPr>
        <w:numPr>
          <w:ilvl w:val="0"/>
          <w:numId w:val="26"/>
        </w:numPr>
        <w:spacing w:before="60"/>
        <w:contextualSpacing/>
        <w:rPr>
          <w:rFonts w:asciiTheme="minorHAnsi" w:hAnsiTheme="minorHAnsi" w:cstheme="minorHAnsi"/>
          <w:b/>
          <w:bCs/>
          <w:color w:val="000000"/>
        </w:rPr>
      </w:pPr>
      <w:r w:rsidRPr="00CD253B">
        <w:rPr>
          <w:rFonts w:asciiTheme="minorHAnsi" w:eastAsia="Calibri" w:hAnsiTheme="minorHAnsi" w:cstheme="minorHAnsi"/>
          <w:bCs/>
          <w:color w:val="000000"/>
        </w:rPr>
        <w:t>Developed standard reporting requirements for surveillance to allow dashboard portfolio reporting and rolling wave planning using FAA CWP Oracle P6, and Tableau.</w:t>
      </w:r>
    </w:p>
    <w:p w14:paraId="31C86BF4" w14:textId="77777777" w:rsidR="00CD253B" w:rsidRPr="00CD253B" w:rsidRDefault="00CD253B" w:rsidP="00CD253B">
      <w:pPr>
        <w:numPr>
          <w:ilvl w:val="0"/>
          <w:numId w:val="26"/>
        </w:numPr>
        <w:spacing w:before="60"/>
        <w:contextualSpacing/>
        <w:rPr>
          <w:rFonts w:asciiTheme="minorHAnsi" w:hAnsiTheme="minorHAnsi" w:cstheme="minorHAnsi"/>
          <w:b/>
          <w:bCs/>
          <w:color w:val="000000"/>
        </w:rPr>
      </w:pPr>
      <w:r w:rsidRPr="00CD253B">
        <w:rPr>
          <w:rFonts w:asciiTheme="minorHAnsi" w:eastAsia="Calibri" w:hAnsiTheme="minorHAnsi" w:cstheme="minorHAnsi"/>
          <w:bCs/>
          <w:color w:val="000000"/>
        </w:rPr>
        <w:t>Served as Scheduling Sub-Factor Lead on a major program source selection.</w:t>
      </w:r>
    </w:p>
    <w:p w14:paraId="70E22FED" w14:textId="067AA988" w:rsidR="00CD253B" w:rsidRPr="00CD253B" w:rsidRDefault="00CD253B" w:rsidP="00CD253B">
      <w:pPr>
        <w:numPr>
          <w:ilvl w:val="0"/>
          <w:numId w:val="26"/>
        </w:numPr>
        <w:spacing w:before="60"/>
        <w:contextualSpacing/>
        <w:rPr>
          <w:rFonts w:asciiTheme="minorHAnsi" w:hAnsiTheme="minorHAnsi" w:cstheme="minorHAnsi"/>
          <w:b/>
          <w:bCs/>
          <w:color w:val="000000"/>
        </w:rPr>
      </w:pPr>
      <w:r w:rsidRPr="00CD253B">
        <w:rPr>
          <w:rFonts w:asciiTheme="minorHAnsi" w:eastAsia="Calibri" w:hAnsiTheme="minorHAnsi" w:cstheme="minorHAnsi"/>
          <w:bCs/>
          <w:color w:val="000000"/>
        </w:rPr>
        <w:t>Supports the Surface Radar Divestiture Program as a scheduler in a joint effort with AJW-41.</w:t>
      </w:r>
    </w:p>
    <w:p w14:paraId="4C7F80FB" w14:textId="77777777" w:rsidR="00CD253B" w:rsidRPr="00CD253B" w:rsidRDefault="00CD253B" w:rsidP="00CD253B">
      <w:pPr>
        <w:spacing w:before="60"/>
        <w:rPr>
          <w:rFonts w:asciiTheme="minorHAnsi" w:hAnsiTheme="minorHAnsi" w:cstheme="minorHAnsi"/>
          <w:b/>
          <w:bCs/>
          <w:color w:val="000000"/>
        </w:rPr>
      </w:pPr>
      <w:r w:rsidRPr="00CD253B">
        <w:rPr>
          <w:rFonts w:asciiTheme="minorHAnsi" w:hAnsiTheme="minorHAnsi" w:cstheme="minorHAnsi"/>
          <w:b/>
          <w:bCs/>
          <w:color w:val="000000"/>
        </w:rPr>
        <w:t>FAA PMO – AJM-1</w:t>
      </w:r>
    </w:p>
    <w:p w14:paraId="528407F5" w14:textId="77777777" w:rsidR="00CD253B" w:rsidRPr="00CD253B" w:rsidRDefault="00CD253B" w:rsidP="00CD253B">
      <w:pPr>
        <w:numPr>
          <w:ilvl w:val="0"/>
          <w:numId w:val="26"/>
        </w:numPr>
        <w:spacing w:before="60"/>
        <w:contextualSpacing/>
        <w:rPr>
          <w:rFonts w:asciiTheme="minorHAnsi" w:hAnsiTheme="minorHAnsi" w:cstheme="minorHAnsi"/>
          <w:b/>
          <w:bCs/>
          <w:color w:val="000000"/>
        </w:rPr>
      </w:pPr>
      <w:r w:rsidRPr="00CD253B">
        <w:rPr>
          <w:rFonts w:asciiTheme="minorHAnsi" w:hAnsiTheme="minorHAnsi" w:cstheme="minorHAnsi"/>
        </w:rPr>
        <w:t xml:space="preserve">Supported the FAA PMO in the definition of Program Office CWP standards and represented AJM-1 on the CWP oversite committee.  </w:t>
      </w:r>
    </w:p>
    <w:p w14:paraId="2E3215A0" w14:textId="77777777" w:rsidR="00CD253B" w:rsidRPr="00CD253B" w:rsidRDefault="00CD253B" w:rsidP="00CD253B">
      <w:pPr>
        <w:spacing w:before="60"/>
        <w:rPr>
          <w:rFonts w:asciiTheme="minorHAnsi" w:hAnsiTheme="minorHAnsi" w:cstheme="minorHAnsi"/>
          <w:b/>
          <w:bCs/>
          <w:color w:val="000000"/>
        </w:rPr>
      </w:pPr>
      <w:r w:rsidRPr="00CD253B">
        <w:rPr>
          <w:rFonts w:asciiTheme="minorHAnsi" w:hAnsiTheme="minorHAnsi" w:cstheme="minorHAnsi"/>
          <w:b/>
          <w:bCs/>
          <w:color w:val="000000"/>
        </w:rPr>
        <w:t>ATOP (Advanced Technologies &amp; Oceanic Procedures)</w:t>
      </w:r>
    </w:p>
    <w:p w14:paraId="527469E0" w14:textId="66F9568F" w:rsidR="00CD253B" w:rsidRPr="00CD253B" w:rsidRDefault="00CD253B" w:rsidP="00CD253B">
      <w:pPr>
        <w:numPr>
          <w:ilvl w:val="0"/>
          <w:numId w:val="26"/>
        </w:numPr>
        <w:spacing w:before="60"/>
        <w:contextualSpacing/>
        <w:rPr>
          <w:rFonts w:asciiTheme="minorHAnsi" w:hAnsiTheme="minorHAnsi" w:cstheme="minorHAnsi"/>
          <w:b/>
          <w:bCs/>
          <w:color w:val="000000"/>
        </w:rPr>
      </w:pPr>
      <w:r w:rsidRPr="00CD253B">
        <w:rPr>
          <w:rFonts w:asciiTheme="minorHAnsi" w:eastAsia="Calibri" w:hAnsiTheme="minorHAnsi" w:cstheme="minorHAnsi"/>
          <w:bCs/>
          <w:color w:val="000000"/>
        </w:rPr>
        <w:t xml:space="preserve">Developed CPM program schedule to support </w:t>
      </w:r>
      <w:proofErr w:type="gramStart"/>
      <w:r w:rsidR="00D602F2">
        <w:rPr>
          <w:rFonts w:asciiTheme="minorHAnsi" w:eastAsia="Calibri" w:hAnsiTheme="minorHAnsi" w:cstheme="minorHAnsi"/>
          <w:bCs/>
          <w:color w:val="000000"/>
        </w:rPr>
        <w:t xml:space="preserve">the </w:t>
      </w:r>
      <w:r w:rsidR="00D602F2" w:rsidRPr="00CD253B">
        <w:rPr>
          <w:rFonts w:asciiTheme="minorHAnsi" w:eastAsia="Calibri" w:hAnsiTheme="minorHAnsi" w:cstheme="minorHAnsi"/>
          <w:bCs/>
          <w:color w:val="000000"/>
        </w:rPr>
        <w:t>successful</w:t>
      </w:r>
      <w:proofErr w:type="gramEnd"/>
      <w:r w:rsidRPr="00CD253B">
        <w:rPr>
          <w:rFonts w:asciiTheme="minorHAnsi" w:eastAsia="Calibri" w:hAnsiTheme="minorHAnsi" w:cstheme="minorHAnsi"/>
          <w:bCs/>
          <w:color w:val="000000"/>
        </w:rPr>
        <w:t xml:space="preserve"> IARD, utilizing GAO and DCMA best practices.  </w:t>
      </w:r>
    </w:p>
    <w:p w14:paraId="570E8C8B" w14:textId="77777777" w:rsidR="00CD253B" w:rsidRPr="00CD253B" w:rsidRDefault="00CD253B" w:rsidP="00CD253B">
      <w:pPr>
        <w:spacing w:before="60"/>
        <w:rPr>
          <w:rFonts w:asciiTheme="minorHAnsi" w:hAnsiTheme="minorHAnsi" w:cstheme="minorHAnsi"/>
          <w:b/>
          <w:bCs/>
          <w:color w:val="000000"/>
        </w:rPr>
      </w:pPr>
      <w:r w:rsidRPr="00CD253B">
        <w:rPr>
          <w:rFonts w:asciiTheme="minorHAnsi" w:hAnsiTheme="minorHAnsi" w:cstheme="minorHAnsi"/>
          <w:b/>
          <w:bCs/>
          <w:color w:val="000000"/>
        </w:rPr>
        <w:t>TBFM WP3 (Terminal Sequencing and Spacing – TSAS)</w:t>
      </w:r>
    </w:p>
    <w:p w14:paraId="643285FD" w14:textId="77777777" w:rsidR="00CD253B" w:rsidRPr="00CD253B" w:rsidRDefault="00CD253B" w:rsidP="00CD253B">
      <w:pPr>
        <w:numPr>
          <w:ilvl w:val="0"/>
          <w:numId w:val="26"/>
        </w:numPr>
        <w:spacing w:before="60"/>
        <w:contextualSpacing/>
        <w:rPr>
          <w:rFonts w:asciiTheme="minorHAnsi" w:hAnsiTheme="minorHAnsi" w:cstheme="minorHAnsi"/>
          <w:b/>
          <w:bCs/>
          <w:color w:val="000000"/>
        </w:rPr>
      </w:pPr>
      <w:r w:rsidRPr="00CD253B">
        <w:rPr>
          <w:rFonts w:asciiTheme="minorHAnsi" w:eastAsia="Calibri" w:hAnsiTheme="minorHAnsi" w:cstheme="minorHAnsi"/>
          <w:bCs/>
          <w:color w:val="000000"/>
        </w:rPr>
        <w:t xml:space="preserve">Developed CPM program schedule to support the successful FID, utilizing GAO and DCMA best practices.  </w:t>
      </w:r>
    </w:p>
    <w:p w14:paraId="014B1E6B" w14:textId="77777777" w:rsidR="00CD253B" w:rsidRPr="00CD253B" w:rsidRDefault="00CD253B" w:rsidP="00CD253B">
      <w:pPr>
        <w:numPr>
          <w:ilvl w:val="0"/>
          <w:numId w:val="26"/>
        </w:numPr>
        <w:spacing w:before="60"/>
        <w:contextualSpacing/>
        <w:rPr>
          <w:rFonts w:asciiTheme="minorHAnsi" w:hAnsiTheme="minorHAnsi" w:cstheme="minorHAnsi"/>
          <w:b/>
          <w:bCs/>
          <w:color w:val="000000"/>
        </w:rPr>
      </w:pPr>
      <w:r w:rsidRPr="00CD253B">
        <w:rPr>
          <w:rFonts w:asciiTheme="minorHAnsi" w:eastAsia="Calibri" w:hAnsiTheme="minorHAnsi" w:cstheme="minorHAnsi"/>
          <w:bCs/>
          <w:color w:val="000000"/>
        </w:rPr>
        <w:t xml:space="preserve">Supported the schedule risk assessment utilizing Oracle Risk Analysis / </w:t>
      </w:r>
      <w:proofErr w:type="spellStart"/>
      <w:r w:rsidRPr="00CD253B">
        <w:rPr>
          <w:rFonts w:asciiTheme="minorHAnsi" w:eastAsia="Calibri" w:hAnsiTheme="minorHAnsi" w:cstheme="minorHAnsi"/>
          <w:bCs/>
          <w:color w:val="000000"/>
        </w:rPr>
        <w:t>Pertmaster</w:t>
      </w:r>
      <w:proofErr w:type="spellEnd"/>
      <w:r w:rsidRPr="00CD253B">
        <w:rPr>
          <w:rFonts w:asciiTheme="minorHAnsi" w:eastAsia="Calibri" w:hAnsiTheme="minorHAnsi" w:cstheme="minorHAnsi"/>
          <w:bCs/>
          <w:color w:val="000000"/>
        </w:rPr>
        <w:t>.</w:t>
      </w:r>
    </w:p>
    <w:p w14:paraId="02DEB8A6" w14:textId="4BE27FD2" w:rsidR="00CB0557" w:rsidRPr="004711F3" w:rsidRDefault="00CB0557" w:rsidP="53BA61C9">
      <w:pPr>
        <w:rPr>
          <w:rFonts w:asciiTheme="minorHAnsi" w:hAnsiTheme="minorHAnsi" w:cstheme="minorBidi"/>
          <w:b/>
          <w:bCs/>
          <w:u w:val="single"/>
        </w:rPr>
      </w:pPr>
    </w:p>
    <w:p w14:paraId="5CBDAB22" w14:textId="77777777" w:rsidR="00DC6B96" w:rsidRDefault="00DC6B96" w:rsidP="53BA61C9">
      <w:pPr>
        <w:rPr>
          <w:rFonts w:asciiTheme="minorHAnsi" w:hAnsiTheme="minorHAnsi" w:cstheme="minorBidi"/>
          <w:b/>
          <w:bCs/>
          <w:u w:val="single"/>
        </w:rPr>
      </w:pPr>
    </w:p>
    <w:p w14:paraId="08FCC779" w14:textId="77777777" w:rsidR="00DC6B96" w:rsidRDefault="00DC6B96" w:rsidP="53BA61C9">
      <w:pPr>
        <w:rPr>
          <w:rFonts w:asciiTheme="minorHAnsi" w:hAnsiTheme="minorHAnsi" w:cstheme="minorBidi"/>
          <w:b/>
          <w:bCs/>
          <w:u w:val="single"/>
        </w:rPr>
      </w:pPr>
    </w:p>
    <w:p w14:paraId="325FF0D2" w14:textId="77777777" w:rsidR="00DC6B96" w:rsidRDefault="00DC6B96" w:rsidP="53BA61C9">
      <w:pPr>
        <w:rPr>
          <w:rFonts w:asciiTheme="minorHAnsi" w:hAnsiTheme="minorHAnsi" w:cstheme="minorBidi"/>
          <w:b/>
          <w:bCs/>
          <w:u w:val="single"/>
        </w:rPr>
      </w:pPr>
    </w:p>
    <w:p w14:paraId="7E87CCEB" w14:textId="77777777" w:rsidR="00DC6B96" w:rsidRDefault="00DC6B96" w:rsidP="53BA61C9">
      <w:pPr>
        <w:rPr>
          <w:rFonts w:asciiTheme="minorHAnsi" w:hAnsiTheme="minorHAnsi" w:cstheme="minorBidi"/>
          <w:b/>
          <w:bCs/>
          <w:u w:val="single"/>
        </w:rPr>
      </w:pPr>
    </w:p>
    <w:p w14:paraId="701D9664" w14:textId="77777777" w:rsidR="00DC6B96" w:rsidRDefault="00DC6B96" w:rsidP="53BA61C9">
      <w:pPr>
        <w:rPr>
          <w:rFonts w:asciiTheme="minorHAnsi" w:hAnsiTheme="minorHAnsi" w:cstheme="minorBidi"/>
          <w:b/>
          <w:bCs/>
          <w:u w:val="single"/>
        </w:rPr>
      </w:pPr>
    </w:p>
    <w:p w14:paraId="0CCD10E3" w14:textId="77777777" w:rsidR="00D602F2" w:rsidRDefault="00D602F2" w:rsidP="53BA61C9">
      <w:pPr>
        <w:rPr>
          <w:rFonts w:asciiTheme="minorHAnsi" w:hAnsiTheme="minorHAnsi" w:cstheme="minorBidi"/>
          <w:b/>
          <w:bCs/>
          <w:u w:val="single"/>
        </w:rPr>
      </w:pPr>
    </w:p>
    <w:p w14:paraId="4B4A840D" w14:textId="77777777" w:rsidR="00D602F2" w:rsidRDefault="00D602F2" w:rsidP="53BA61C9">
      <w:pPr>
        <w:rPr>
          <w:rFonts w:asciiTheme="minorHAnsi" w:hAnsiTheme="minorHAnsi" w:cstheme="minorBidi"/>
          <w:b/>
          <w:bCs/>
          <w:u w:val="single"/>
        </w:rPr>
      </w:pPr>
    </w:p>
    <w:p w14:paraId="62A43CA2" w14:textId="77777777" w:rsidR="00DC6B96" w:rsidRDefault="00DC6B96" w:rsidP="53BA61C9">
      <w:pPr>
        <w:rPr>
          <w:rFonts w:asciiTheme="minorHAnsi" w:hAnsiTheme="minorHAnsi" w:cstheme="minorBidi"/>
          <w:b/>
          <w:bCs/>
          <w:u w:val="single"/>
        </w:rPr>
      </w:pPr>
    </w:p>
    <w:p w14:paraId="78F83422" w14:textId="404E7D0A" w:rsidR="00DC6B96" w:rsidRPr="004711F3" w:rsidRDefault="00DC6B96" w:rsidP="00DC6B96">
      <w:pPr>
        <w:rPr>
          <w:rFonts w:asciiTheme="minorHAnsi" w:hAnsiTheme="minorHAnsi" w:cstheme="minorHAnsi"/>
          <w:b/>
          <w:iCs/>
        </w:rPr>
      </w:pPr>
      <w:r>
        <w:rPr>
          <w:rFonts w:asciiTheme="minorHAnsi" w:hAnsiTheme="minorHAnsi" w:cstheme="minorHAnsi"/>
          <w:b/>
          <w:iCs/>
        </w:rPr>
        <w:lastRenderedPageBreak/>
        <w:t>Senior Consultant</w:t>
      </w:r>
    </w:p>
    <w:p w14:paraId="64F504CB" w14:textId="25ECCE81" w:rsidR="00DC6B96" w:rsidRDefault="00DC6B96" w:rsidP="00DC6B96">
      <w:pPr>
        <w:rPr>
          <w:rFonts w:asciiTheme="minorHAnsi" w:hAnsiTheme="minorHAnsi" w:cstheme="minorHAnsi"/>
          <w:b/>
          <w:iCs/>
        </w:rPr>
      </w:pPr>
      <w:proofErr w:type="spellStart"/>
      <w:r>
        <w:rPr>
          <w:rFonts w:asciiTheme="minorHAnsi" w:hAnsiTheme="minorHAnsi" w:cstheme="minorHAnsi"/>
          <w:b/>
          <w:iCs/>
        </w:rPr>
        <w:t>Ecosys</w:t>
      </w:r>
      <w:proofErr w:type="spellEnd"/>
    </w:p>
    <w:p w14:paraId="1FBCADB3" w14:textId="0FD476F2" w:rsidR="00DC6B96" w:rsidRPr="004711F3" w:rsidRDefault="00DC6B96" w:rsidP="00DC6B96">
      <w:pPr>
        <w:rPr>
          <w:rFonts w:asciiTheme="minorHAnsi" w:hAnsiTheme="minorHAnsi" w:cstheme="minorHAnsi"/>
          <w:b/>
          <w:iCs/>
        </w:rPr>
      </w:pPr>
      <w:r>
        <w:rPr>
          <w:rFonts w:asciiTheme="minorHAnsi" w:hAnsiTheme="minorHAnsi" w:cstheme="minorHAnsi"/>
          <w:b/>
          <w:iCs/>
        </w:rPr>
        <w:t>Rye Brook, New York</w:t>
      </w:r>
    </w:p>
    <w:p w14:paraId="26C5D71C" w14:textId="5465900E" w:rsidR="00DC6B96" w:rsidRDefault="00DC6B96" w:rsidP="00DC6B96">
      <w:pPr>
        <w:rPr>
          <w:rFonts w:asciiTheme="minorHAnsi" w:hAnsiTheme="minorHAnsi" w:cstheme="minorHAnsi"/>
          <w:b/>
          <w:iCs/>
        </w:rPr>
      </w:pPr>
      <w:r>
        <w:rPr>
          <w:rFonts w:asciiTheme="minorHAnsi" w:hAnsiTheme="minorHAnsi" w:cstheme="minorHAnsi"/>
          <w:b/>
          <w:iCs/>
        </w:rPr>
        <w:t>March 2010 to January 2013</w:t>
      </w:r>
    </w:p>
    <w:p w14:paraId="57545AC0" w14:textId="150C5F61" w:rsidR="00DC6B96" w:rsidRDefault="00DC6B96" w:rsidP="00DC6B96">
      <w:pPr>
        <w:rPr>
          <w:rFonts w:asciiTheme="minorHAnsi" w:hAnsiTheme="minorHAnsi" w:cstheme="minorHAnsi"/>
          <w:b/>
          <w:iCs/>
        </w:rPr>
      </w:pPr>
    </w:p>
    <w:p w14:paraId="1A59E887" w14:textId="77777777" w:rsidR="00D4004B" w:rsidRPr="00D4004B" w:rsidRDefault="00D4004B" w:rsidP="00D4004B">
      <w:pPr>
        <w:rPr>
          <w:rFonts w:asciiTheme="minorHAnsi" w:hAnsiTheme="minorHAnsi" w:cstheme="minorHAnsi"/>
          <w:bCs/>
          <w:iCs/>
        </w:rPr>
      </w:pPr>
      <w:r w:rsidRPr="00D4004B">
        <w:rPr>
          <w:rFonts w:asciiTheme="minorHAnsi" w:hAnsiTheme="minorHAnsi" w:cstheme="minorHAnsi"/>
          <w:bCs/>
          <w:iCs/>
        </w:rPr>
        <w:t xml:space="preserve">Responsible for </w:t>
      </w:r>
      <w:proofErr w:type="spellStart"/>
      <w:r w:rsidRPr="00D4004B">
        <w:rPr>
          <w:rFonts w:asciiTheme="minorHAnsi" w:hAnsiTheme="minorHAnsi" w:cstheme="minorHAnsi"/>
          <w:bCs/>
          <w:iCs/>
        </w:rPr>
        <w:t>EcoSys</w:t>
      </w:r>
      <w:proofErr w:type="spellEnd"/>
      <w:r w:rsidRPr="00D4004B">
        <w:rPr>
          <w:rFonts w:asciiTheme="minorHAnsi" w:hAnsiTheme="minorHAnsi" w:cstheme="minorHAnsi"/>
          <w:bCs/>
          <w:iCs/>
        </w:rPr>
        <w:t xml:space="preserve"> EPC (Enterprise Planning and Controls) and Primavera consulting engagements, deploying cost management and project controls tools.  Responsibilities included requirements definition, software implementation, and software training. </w:t>
      </w:r>
    </w:p>
    <w:p w14:paraId="063A358C" w14:textId="77777777" w:rsidR="00D4004B" w:rsidRPr="00D4004B" w:rsidRDefault="00D4004B" w:rsidP="00D4004B">
      <w:pPr>
        <w:rPr>
          <w:rFonts w:asciiTheme="minorHAnsi" w:hAnsiTheme="minorHAnsi" w:cstheme="minorHAnsi"/>
          <w:bCs/>
          <w:iCs/>
        </w:rPr>
      </w:pPr>
    </w:p>
    <w:p w14:paraId="0224FFAC" w14:textId="77777777" w:rsidR="00D4004B" w:rsidRPr="00D4004B" w:rsidRDefault="00D4004B" w:rsidP="00D4004B">
      <w:pPr>
        <w:rPr>
          <w:rFonts w:asciiTheme="minorHAnsi" w:hAnsiTheme="minorHAnsi" w:cstheme="minorHAnsi"/>
          <w:bCs/>
          <w:iCs/>
        </w:rPr>
      </w:pPr>
      <w:r w:rsidRPr="00D4004B">
        <w:rPr>
          <w:rFonts w:asciiTheme="minorHAnsi" w:hAnsiTheme="minorHAnsi" w:cstheme="minorHAnsi"/>
          <w:bCs/>
          <w:iCs/>
        </w:rPr>
        <w:t xml:space="preserve">Work with </w:t>
      </w:r>
      <w:proofErr w:type="spellStart"/>
      <w:r w:rsidRPr="00D4004B">
        <w:rPr>
          <w:rFonts w:asciiTheme="minorHAnsi" w:hAnsiTheme="minorHAnsi" w:cstheme="minorHAnsi"/>
          <w:bCs/>
          <w:iCs/>
        </w:rPr>
        <w:t>EcoSys</w:t>
      </w:r>
      <w:proofErr w:type="spellEnd"/>
      <w:r w:rsidRPr="00D4004B">
        <w:rPr>
          <w:rFonts w:asciiTheme="minorHAnsi" w:hAnsiTheme="minorHAnsi" w:cstheme="minorHAnsi"/>
          <w:bCs/>
          <w:iCs/>
        </w:rPr>
        <w:t xml:space="preserve"> includes:</w:t>
      </w:r>
    </w:p>
    <w:p w14:paraId="60712BB8" w14:textId="77777777" w:rsidR="00D4004B" w:rsidRPr="00D4004B" w:rsidRDefault="00D4004B" w:rsidP="00D4004B">
      <w:pPr>
        <w:rPr>
          <w:rFonts w:asciiTheme="minorHAnsi" w:hAnsiTheme="minorHAnsi" w:cstheme="minorHAnsi"/>
          <w:bCs/>
          <w:iCs/>
        </w:rPr>
      </w:pPr>
      <w:r w:rsidRPr="00D4004B">
        <w:rPr>
          <w:rFonts w:asciiTheme="minorHAnsi" w:hAnsiTheme="minorHAnsi" w:cstheme="minorHAnsi"/>
          <w:bCs/>
          <w:iCs/>
        </w:rPr>
        <w:t xml:space="preserve">FAA – TAMR Phase 3, Washington, D.C. </w:t>
      </w:r>
      <w:r w:rsidRPr="00D4004B">
        <w:rPr>
          <w:rFonts w:asciiTheme="minorHAnsi" w:hAnsiTheme="minorHAnsi" w:cstheme="minorHAnsi"/>
          <w:bCs/>
          <w:iCs/>
        </w:rPr>
        <w:tab/>
      </w:r>
      <w:r w:rsidRPr="00D4004B">
        <w:rPr>
          <w:rFonts w:asciiTheme="minorHAnsi" w:hAnsiTheme="minorHAnsi" w:cstheme="minorHAnsi"/>
          <w:bCs/>
          <w:iCs/>
        </w:rPr>
        <w:tab/>
      </w:r>
      <w:r w:rsidRPr="00D4004B">
        <w:rPr>
          <w:rFonts w:asciiTheme="minorHAnsi" w:hAnsiTheme="minorHAnsi" w:cstheme="minorHAnsi"/>
          <w:bCs/>
          <w:iCs/>
        </w:rPr>
        <w:tab/>
      </w:r>
      <w:r w:rsidRPr="00D4004B">
        <w:rPr>
          <w:rFonts w:asciiTheme="minorHAnsi" w:hAnsiTheme="minorHAnsi" w:cstheme="minorHAnsi"/>
          <w:bCs/>
          <w:iCs/>
        </w:rPr>
        <w:tab/>
        <w:t>12/2011 - 01/2013</w:t>
      </w:r>
    </w:p>
    <w:p w14:paraId="70A72190" w14:textId="77777777" w:rsidR="00D4004B" w:rsidRPr="00D4004B" w:rsidRDefault="00D4004B" w:rsidP="00D4004B">
      <w:pPr>
        <w:rPr>
          <w:rFonts w:asciiTheme="minorHAnsi" w:hAnsiTheme="minorHAnsi" w:cstheme="minorHAnsi"/>
          <w:bCs/>
          <w:iCs/>
        </w:rPr>
      </w:pPr>
      <w:r w:rsidRPr="00D4004B">
        <w:rPr>
          <w:rFonts w:asciiTheme="minorHAnsi" w:hAnsiTheme="minorHAnsi" w:cstheme="minorHAnsi"/>
          <w:bCs/>
          <w:iCs/>
        </w:rPr>
        <w:t>Supported contract negotiation and financial forecasting through cost analysis of key milestones and tasks supporting the TAMR waterfall.  Maintained the TAMR waterfall schedule using Primavera P6 and Corporate Work Plan (CWP).</w:t>
      </w:r>
    </w:p>
    <w:p w14:paraId="0AF12CBA" w14:textId="77777777" w:rsidR="00D4004B" w:rsidRPr="00D4004B" w:rsidRDefault="00D4004B" w:rsidP="00D4004B">
      <w:pPr>
        <w:rPr>
          <w:rFonts w:asciiTheme="minorHAnsi" w:hAnsiTheme="minorHAnsi" w:cstheme="minorHAnsi"/>
          <w:bCs/>
          <w:iCs/>
        </w:rPr>
      </w:pPr>
    </w:p>
    <w:p w14:paraId="614D8587" w14:textId="77777777" w:rsidR="00D4004B" w:rsidRPr="00D4004B" w:rsidRDefault="00D4004B" w:rsidP="00D4004B">
      <w:pPr>
        <w:rPr>
          <w:rFonts w:asciiTheme="minorHAnsi" w:hAnsiTheme="minorHAnsi" w:cstheme="minorHAnsi"/>
          <w:bCs/>
          <w:iCs/>
        </w:rPr>
      </w:pPr>
      <w:r w:rsidRPr="00D4004B">
        <w:rPr>
          <w:rFonts w:asciiTheme="minorHAnsi" w:hAnsiTheme="minorHAnsi" w:cstheme="minorHAnsi"/>
          <w:bCs/>
          <w:iCs/>
        </w:rPr>
        <w:t>Engineering, Energy, Public Services Consulting Engagements</w:t>
      </w:r>
      <w:r w:rsidRPr="00D4004B">
        <w:rPr>
          <w:rFonts w:asciiTheme="minorHAnsi" w:hAnsiTheme="minorHAnsi" w:cstheme="minorHAnsi"/>
          <w:bCs/>
          <w:iCs/>
        </w:rPr>
        <w:tab/>
        <w:t>03/2011 – 12/2011</w:t>
      </w:r>
    </w:p>
    <w:p w14:paraId="76088174" w14:textId="77777777" w:rsidR="00D4004B" w:rsidRPr="00D4004B" w:rsidRDefault="00D4004B" w:rsidP="00D4004B">
      <w:pPr>
        <w:rPr>
          <w:rFonts w:asciiTheme="minorHAnsi" w:hAnsiTheme="minorHAnsi" w:cstheme="minorHAnsi"/>
          <w:bCs/>
          <w:iCs/>
        </w:rPr>
      </w:pPr>
      <w:r w:rsidRPr="00D4004B">
        <w:rPr>
          <w:rFonts w:asciiTheme="minorHAnsi" w:hAnsiTheme="minorHAnsi" w:cstheme="minorHAnsi"/>
          <w:bCs/>
          <w:iCs/>
        </w:rPr>
        <w:t xml:space="preserve">Developed Project Controls tools using </w:t>
      </w:r>
      <w:proofErr w:type="spellStart"/>
      <w:r w:rsidRPr="00D4004B">
        <w:rPr>
          <w:rFonts w:asciiTheme="minorHAnsi" w:hAnsiTheme="minorHAnsi" w:cstheme="minorHAnsi"/>
          <w:bCs/>
          <w:iCs/>
        </w:rPr>
        <w:t>EcoSys</w:t>
      </w:r>
      <w:proofErr w:type="spellEnd"/>
      <w:r w:rsidRPr="00D4004B">
        <w:rPr>
          <w:rFonts w:asciiTheme="minorHAnsi" w:hAnsiTheme="minorHAnsi" w:cstheme="minorHAnsi"/>
          <w:bCs/>
          <w:iCs/>
        </w:rPr>
        <w:t xml:space="preserve"> EPC, Primavera P6, and Microsoft Excel to support Project Cost Estimation, Budgeting, Forecasting, Performance Monitoring, Earned Value, and Schedule Management. </w:t>
      </w:r>
    </w:p>
    <w:p w14:paraId="1F2FD5C8" w14:textId="77777777" w:rsidR="00D4004B" w:rsidRDefault="00D4004B" w:rsidP="00D4004B">
      <w:pPr>
        <w:rPr>
          <w:rFonts w:asciiTheme="minorHAnsi" w:hAnsiTheme="minorHAnsi" w:cstheme="minorHAnsi"/>
          <w:bCs/>
          <w:iCs/>
        </w:rPr>
      </w:pPr>
    </w:p>
    <w:p w14:paraId="3F5B312F" w14:textId="02EED361" w:rsidR="00D4004B" w:rsidRPr="00D4004B" w:rsidRDefault="00D4004B" w:rsidP="00D4004B">
      <w:pPr>
        <w:rPr>
          <w:rFonts w:asciiTheme="minorHAnsi" w:hAnsiTheme="minorHAnsi" w:cstheme="minorHAnsi"/>
          <w:bCs/>
          <w:iCs/>
        </w:rPr>
      </w:pPr>
      <w:r w:rsidRPr="00D4004B">
        <w:rPr>
          <w:rFonts w:asciiTheme="minorHAnsi" w:hAnsiTheme="minorHAnsi" w:cstheme="minorHAnsi"/>
          <w:bCs/>
          <w:iCs/>
        </w:rPr>
        <w:t xml:space="preserve">FAA – TAMR Phase 3, Washington, D.C. </w:t>
      </w:r>
      <w:r w:rsidRPr="00D4004B">
        <w:rPr>
          <w:rFonts w:asciiTheme="minorHAnsi" w:hAnsiTheme="minorHAnsi" w:cstheme="minorHAnsi"/>
          <w:bCs/>
          <w:iCs/>
        </w:rPr>
        <w:tab/>
      </w:r>
      <w:r w:rsidRPr="00D4004B">
        <w:rPr>
          <w:rFonts w:asciiTheme="minorHAnsi" w:hAnsiTheme="minorHAnsi" w:cstheme="minorHAnsi"/>
          <w:bCs/>
          <w:iCs/>
        </w:rPr>
        <w:tab/>
      </w:r>
      <w:r w:rsidRPr="00D4004B">
        <w:rPr>
          <w:rFonts w:asciiTheme="minorHAnsi" w:hAnsiTheme="minorHAnsi" w:cstheme="minorHAnsi"/>
          <w:bCs/>
          <w:iCs/>
        </w:rPr>
        <w:tab/>
      </w:r>
      <w:r w:rsidRPr="00D4004B">
        <w:rPr>
          <w:rFonts w:asciiTheme="minorHAnsi" w:hAnsiTheme="minorHAnsi" w:cstheme="minorHAnsi"/>
          <w:bCs/>
          <w:iCs/>
        </w:rPr>
        <w:tab/>
        <w:t>03/2010 – 03/2011</w:t>
      </w:r>
    </w:p>
    <w:p w14:paraId="16B3C4E3" w14:textId="287A9D3C" w:rsidR="00D4004B" w:rsidRPr="00D4004B" w:rsidRDefault="00D4004B" w:rsidP="00D4004B">
      <w:pPr>
        <w:rPr>
          <w:rFonts w:asciiTheme="minorHAnsi" w:hAnsiTheme="minorHAnsi" w:cstheme="minorHAnsi"/>
          <w:bCs/>
          <w:iCs/>
        </w:rPr>
      </w:pPr>
      <w:r w:rsidRPr="00D4004B">
        <w:rPr>
          <w:rFonts w:asciiTheme="minorHAnsi" w:hAnsiTheme="minorHAnsi" w:cstheme="minorHAnsi"/>
          <w:bCs/>
          <w:iCs/>
        </w:rPr>
        <w:t xml:space="preserve">Developed an </w:t>
      </w:r>
      <w:proofErr w:type="spellStart"/>
      <w:r w:rsidRPr="00D4004B">
        <w:rPr>
          <w:rFonts w:asciiTheme="minorHAnsi" w:hAnsiTheme="minorHAnsi" w:cstheme="minorHAnsi"/>
          <w:bCs/>
          <w:iCs/>
        </w:rPr>
        <w:t>EcoSys</w:t>
      </w:r>
      <w:proofErr w:type="spellEnd"/>
      <w:r w:rsidRPr="00D4004B">
        <w:rPr>
          <w:rFonts w:asciiTheme="minorHAnsi" w:hAnsiTheme="minorHAnsi" w:cstheme="minorHAnsi"/>
          <w:bCs/>
          <w:iCs/>
        </w:rPr>
        <w:t xml:space="preserve"> EPC, Primavera P6-based master integrated project schedule that was both resource and cost loaded and used to model prime contractor cost and schedule performance.  Tool outputs were used for JRC modeling and prime contractor bid evaluation.</w:t>
      </w:r>
    </w:p>
    <w:p w14:paraId="3303B904" w14:textId="30DD902B" w:rsidR="00D4004B" w:rsidRDefault="00D4004B" w:rsidP="00DC6B96">
      <w:pPr>
        <w:rPr>
          <w:rFonts w:asciiTheme="minorHAnsi" w:hAnsiTheme="minorHAnsi" w:cstheme="minorHAnsi"/>
          <w:b/>
          <w:iCs/>
        </w:rPr>
      </w:pPr>
    </w:p>
    <w:p w14:paraId="22BD74D7" w14:textId="38B8995A" w:rsidR="00DC6B96" w:rsidRDefault="00DC6B96" w:rsidP="00DC6B96">
      <w:pPr>
        <w:rPr>
          <w:rFonts w:asciiTheme="minorHAnsi" w:hAnsiTheme="minorHAnsi" w:cstheme="minorHAnsi"/>
          <w:b/>
          <w:iCs/>
        </w:rPr>
      </w:pPr>
      <w:r>
        <w:rPr>
          <w:rFonts w:asciiTheme="minorHAnsi" w:hAnsiTheme="minorHAnsi" w:cstheme="minorHAnsi"/>
          <w:b/>
          <w:iCs/>
        </w:rPr>
        <w:t>Senior Operations and Program Manager</w:t>
      </w:r>
      <w:r w:rsidRPr="00DC6B96">
        <w:rPr>
          <w:rFonts w:asciiTheme="minorHAnsi" w:hAnsiTheme="minorHAnsi" w:cstheme="minorHAnsi"/>
          <w:b/>
          <w:iCs/>
        </w:rPr>
        <w:t xml:space="preserve"> </w:t>
      </w:r>
    </w:p>
    <w:p w14:paraId="556CF7AA" w14:textId="5B8CA4C3" w:rsidR="00DC6B96" w:rsidRDefault="00DC6B96" w:rsidP="00DC6B96">
      <w:pPr>
        <w:rPr>
          <w:rFonts w:asciiTheme="minorHAnsi" w:hAnsiTheme="minorHAnsi" w:cstheme="minorHAnsi"/>
          <w:b/>
          <w:iCs/>
        </w:rPr>
      </w:pPr>
      <w:r>
        <w:rPr>
          <w:rFonts w:asciiTheme="minorHAnsi" w:hAnsiTheme="minorHAnsi" w:cstheme="minorHAnsi"/>
          <w:b/>
          <w:iCs/>
        </w:rPr>
        <w:t>Freescale Semiconductor / Motorola / Metrowerks</w:t>
      </w:r>
    </w:p>
    <w:p w14:paraId="2D799B65" w14:textId="1A21DECC" w:rsidR="00DC6B96" w:rsidRPr="004711F3" w:rsidRDefault="00DC6B96" w:rsidP="00DC6B96">
      <w:pPr>
        <w:rPr>
          <w:rFonts w:asciiTheme="minorHAnsi" w:hAnsiTheme="minorHAnsi" w:cstheme="minorHAnsi"/>
          <w:b/>
          <w:iCs/>
        </w:rPr>
      </w:pPr>
      <w:r>
        <w:rPr>
          <w:rFonts w:asciiTheme="minorHAnsi" w:hAnsiTheme="minorHAnsi" w:cstheme="minorHAnsi"/>
          <w:b/>
          <w:iCs/>
        </w:rPr>
        <w:t xml:space="preserve">Austin, TX </w:t>
      </w:r>
    </w:p>
    <w:p w14:paraId="2D4B4730" w14:textId="3D99BF8E" w:rsidR="00DC6B96" w:rsidRDefault="00DC6B96" w:rsidP="00DC6B96">
      <w:pPr>
        <w:rPr>
          <w:rFonts w:asciiTheme="minorHAnsi" w:hAnsiTheme="minorHAnsi" w:cstheme="minorHAnsi"/>
          <w:b/>
          <w:iCs/>
        </w:rPr>
      </w:pPr>
      <w:r>
        <w:rPr>
          <w:rFonts w:asciiTheme="minorHAnsi" w:hAnsiTheme="minorHAnsi" w:cstheme="minorHAnsi"/>
          <w:b/>
          <w:iCs/>
        </w:rPr>
        <w:t>September 1998 to March 2010</w:t>
      </w:r>
    </w:p>
    <w:p w14:paraId="4E5687F2" w14:textId="68AA3530" w:rsidR="00DC6B96" w:rsidRDefault="00DC6B96" w:rsidP="00DC6B96">
      <w:pPr>
        <w:rPr>
          <w:rFonts w:asciiTheme="minorHAnsi" w:hAnsiTheme="minorHAnsi" w:cstheme="minorHAnsi"/>
          <w:b/>
          <w:iCs/>
        </w:rPr>
      </w:pPr>
    </w:p>
    <w:p w14:paraId="06EC99E7" w14:textId="4D5331A8" w:rsidR="00D4004B" w:rsidRPr="00D4004B" w:rsidRDefault="00D4004B" w:rsidP="00DC6B96">
      <w:pPr>
        <w:rPr>
          <w:rFonts w:asciiTheme="minorHAnsi" w:hAnsiTheme="minorHAnsi" w:cstheme="minorHAnsi"/>
          <w:bCs/>
          <w:iCs/>
        </w:rPr>
      </w:pPr>
      <w:r w:rsidRPr="00D4004B">
        <w:rPr>
          <w:rFonts w:asciiTheme="minorHAnsi" w:hAnsiTheme="minorHAnsi" w:cstheme="minorHAnsi"/>
          <w:bCs/>
          <w:iCs/>
        </w:rPr>
        <w:t>Supported the annual organizational budgeting process, monitoring and reporting of performance to plan against financial and headcount targets, metrics reporting, overseeing project controls, and schedule management.</w:t>
      </w:r>
    </w:p>
    <w:p w14:paraId="430059E7" w14:textId="77777777" w:rsidR="00D4004B" w:rsidRDefault="00D4004B" w:rsidP="00DC6B96">
      <w:pPr>
        <w:rPr>
          <w:rFonts w:asciiTheme="minorHAnsi" w:hAnsiTheme="minorHAnsi" w:cstheme="minorHAnsi"/>
          <w:b/>
          <w:iCs/>
        </w:rPr>
      </w:pPr>
    </w:p>
    <w:p w14:paraId="3FA05BE6" w14:textId="77777777" w:rsidR="00D602F2" w:rsidRDefault="00D602F2" w:rsidP="00DC6B96">
      <w:pPr>
        <w:rPr>
          <w:rFonts w:asciiTheme="minorHAnsi" w:hAnsiTheme="minorHAnsi" w:cstheme="minorHAnsi"/>
          <w:b/>
          <w:iCs/>
        </w:rPr>
      </w:pPr>
    </w:p>
    <w:p w14:paraId="3C29EE3B" w14:textId="77777777" w:rsidR="00D602F2" w:rsidRDefault="00D602F2" w:rsidP="00DC6B96">
      <w:pPr>
        <w:rPr>
          <w:rFonts w:asciiTheme="minorHAnsi" w:hAnsiTheme="minorHAnsi" w:cstheme="minorHAnsi"/>
          <w:b/>
          <w:iCs/>
        </w:rPr>
      </w:pPr>
    </w:p>
    <w:p w14:paraId="6AD85D04" w14:textId="77777777" w:rsidR="00D602F2" w:rsidRDefault="00D602F2" w:rsidP="00DC6B96">
      <w:pPr>
        <w:rPr>
          <w:rFonts w:asciiTheme="minorHAnsi" w:hAnsiTheme="minorHAnsi" w:cstheme="minorHAnsi"/>
          <w:b/>
          <w:iCs/>
        </w:rPr>
      </w:pPr>
    </w:p>
    <w:p w14:paraId="774B194B" w14:textId="77777777" w:rsidR="00D602F2" w:rsidRDefault="00D602F2" w:rsidP="00DC6B96">
      <w:pPr>
        <w:rPr>
          <w:rFonts w:asciiTheme="minorHAnsi" w:hAnsiTheme="minorHAnsi" w:cstheme="minorHAnsi"/>
          <w:b/>
          <w:iCs/>
        </w:rPr>
      </w:pPr>
    </w:p>
    <w:p w14:paraId="4C18921C" w14:textId="77777777" w:rsidR="00D602F2" w:rsidRDefault="00D602F2" w:rsidP="00DC6B96">
      <w:pPr>
        <w:rPr>
          <w:rFonts w:asciiTheme="minorHAnsi" w:hAnsiTheme="minorHAnsi" w:cstheme="minorHAnsi"/>
          <w:b/>
          <w:iCs/>
        </w:rPr>
      </w:pPr>
    </w:p>
    <w:p w14:paraId="4B404A0F" w14:textId="77777777" w:rsidR="00D602F2" w:rsidRDefault="00D602F2" w:rsidP="00DC6B96">
      <w:pPr>
        <w:rPr>
          <w:rFonts w:asciiTheme="minorHAnsi" w:hAnsiTheme="minorHAnsi" w:cstheme="minorHAnsi"/>
          <w:b/>
          <w:iCs/>
        </w:rPr>
      </w:pPr>
    </w:p>
    <w:p w14:paraId="721AD862" w14:textId="77777777" w:rsidR="00D602F2" w:rsidRDefault="00D602F2" w:rsidP="00DC6B96">
      <w:pPr>
        <w:rPr>
          <w:rFonts w:asciiTheme="minorHAnsi" w:hAnsiTheme="minorHAnsi" w:cstheme="minorHAnsi"/>
          <w:b/>
          <w:iCs/>
        </w:rPr>
      </w:pPr>
    </w:p>
    <w:p w14:paraId="215554DC" w14:textId="77777777" w:rsidR="00D602F2" w:rsidRDefault="00D602F2" w:rsidP="00DC6B96">
      <w:pPr>
        <w:rPr>
          <w:rFonts w:asciiTheme="minorHAnsi" w:hAnsiTheme="minorHAnsi" w:cstheme="minorHAnsi"/>
          <w:b/>
          <w:iCs/>
        </w:rPr>
      </w:pPr>
    </w:p>
    <w:p w14:paraId="64C77051" w14:textId="0AEC2BB4" w:rsidR="00DC6B96" w:rsidRDefault="00D4004B" w:rsidP="00DC6B96">
      <w:pPr>
        <w:rPr>
          <w:rFonts w:asciiTheme="minorHAnsi" w:hAnsiTheme="minorHAnsi" w:cstheme="minorHAnsi"/>
          <w:b/>
          <w:iCs/>
        </w:rPr>
      </w:pPr>
      <w:r>
        <w:rPr>
          <w:rFonts w:asciiTheme="minorHAnsi" w:hAnsiTheme="minorHAnsi" w:cstheme="minorHAnsi"/>
          <w:b/>
          <w:iCs/>
        </w:rPr>
        <w:lastRenderedPageBreak/>
        <w:t>General Aviation Product Manager</w:t>
      </w:r>
    </w:p>
    <w:p w14:paraId="03B16CDA" w14:textId="6360DA3C" w:rsidR="00D4004B" w:rsidRDefault="00D4004B" w:rsidP="00DC6B96">
      <w:pPr>
        <w:rPr>
          <w:rFonts w:asciiTheme="minorHAnsi" w:hAnsiTheme="minorHAnsi" w:cstheme="minorHAnsi"/>
          <w:b/>
          <w:iCs/>
        </w:rPr>
      </w:pPr>
      <w:r>
        <w:rPr>
          <w:rFonts w:asciiTheme="minorHAnsi" w:hAnsiTheme="minorHAnsi" w:cstheme="minorHAnsi"/>
          <w:b/>
          <w:iCs/>
        </w:rPr>
        <w:t>Trimble Navigation</w:t>
      </w:r>
    </w:p>
    <w:p w14:paraId="15A12E0E" w14:textId="1BC1E0D7" w:rsidR="00D4004B" w:rsidRDefault="00D4004B" w:rsidP="00DC6B96">
      <w:pPr>
        <w:rPr>
          <w:rFonts w:asciiTheme="minorHAnsi" w:hAnsiTheme="minorHAnsi" w:cstheme="minorHAnsi"/>
          <w:b/>
          <w:iCs/>
        </w:rPr>
      </w:pPr>
      <w:r>
        <w:rPr>
          <w:rFonts w:asciiTheme="minorHAnsi" w:hAnsiTheme="minorHAnsi" w:cstheme="minorHAnsi"/>
          <w:b/>
          <w:iCs/>
        </w:rPr>
        <w:t>Austin, TX</w:t>
      </w:r>
    </w:p>
    <w:p w14:paraId="77DB4968" w14:textId="36F4F222" w:rsidR="00D4004B" w:rsidRDefault="00D4004B" w:rsidP="00DC6B96">
      <w:pPr>
        <w:rPr>
          <w:rFonts w:asciiTheme="minorHAnsi" w:hAnsiTheme="minorHAnsi" w:cstheme="minorHAnsi"/>
          <w:b/>
          <w:iCs/>
        </w:rPr>
      </w:pPr>
      <w:r>
        <w:rPr>
          <w:rFonts w:asciiTheme="minorHAnsi" w:hAnsiTheme="minorHAnsi" w:cstheme="minorHAnsi"/>
          <w:b/>
          <w:iCs/>
        </w:rPr>
        <w:t>October 1995 to August 1998</w:t>
      </w:r>
    </w:p>
    <w:p w14:paraId="6DF9D765" w14:textId="24C91DC0" w:rsidR="00D4004B" w:rsidRDefault="00D4004B" w:rsidP="00DC6B96">
      <w:pPr>
        <w:rPr>
          <w:rFonts w:asciiTheme="minorHAnsi" w:hAnsiTheme="minorHAnsi" w:cstheme="minorHAnsi"/>
          <w:b/>
          <w:iCs/>
        </w:rPr>
      </w:pPr>
    </w:p>
    <w:p w14:paraId="5287237E" w14:textId="4C1CA923" w:rsidR="00D4004B" w:rsidRPr="00D4004B" w:rsidRDefault="00D4004B" w:rsidP="00DC6B96">
      <w:pPr>
        <w:rPr>
          <w:rFonts w:asciiTheme="minorHAnsi" w:hAnsiTheme="minorHAnsi" w:cstheme="minorHAnsi"/>
          <w:bCs/>
          <w:iCs/>
        </w:rPr>
      </w:pPr>
      <w:r w:rsidRPr="00D4004B">
        <w:rPr>
          <w:rFonts w:asciiTheme="minorHAnsi" w:hAnsiTheme="minorHAnsi" w:cstheme="minorHAnsi"/>
          <w:bCs/>
          <w:iCs/>
        </w:rPr>
        <w:t>Managed general aviation product lines, including FAA certified GPS avionics systems.</w:t>
      </w:r>
    </w:p>
    <w:p w14:paraId="4F62BFE9" w14:textId="1A693772" w:rsidR="00D4004B" w:rsidRDefault="00D4004B" w:rsidP="00DC6B96">
      <w:pPr>
        <w:rPr>
          <w:rFonts w:asciiTheme="minorHAnsi" w:hAnsiTheme="minorHAnsi" w:cstheme="minorHAnsi"/>
          <w:b/>
          <w:iCs/>
        </w:rPr>
      </w:pPr>
    </w:p>
    <w:p w14:paraId="5180D62C" w14:textId="76C9FD8F" w:rsidR="00D4004B" w:rsidRDefault="00D4004B" w:rsidP="00DC6B96">
      <w:pPr>
        <w:rPr>
          <w:rFonts w:asciiTheme="minorHAnsi" w:hAnsiTheme="minorHAnsi" w:cstheme="minorHAnsi"/>
          <w:b/>
          <w:iCs/>
        </w:rPr>
      </w:pPr>
      <w:r>
        <w:rPr>
          <w:rFonts w:asciiTheme="minorHAnsi" w:hAnsiTheme="minorHAnsi" w:cstheme="minorHAnsi"/>
          <w:b/>
          <w:iCs/>
        </w:rPr>
        <w:t>Senior Program Manager</w:t>
      </w:r>
    </w:p>
    <w:p w14:paraId="3E1159C6" w14:textId="330D8584" w:rsidR="00D4004B" w:rsidRDefault="00D4004B" w:rsidP="00DC6B96">
      <w:pPr>
        <w:rPr>
          <w:rFonts w:asciiTheme="minorHAnsi" w:hAnsiTheme="minorHAnsi" w:cstheme="minorHAnsi"/>
          <w:b/>
          <w:iCs/>
        </w:rPr>
      </w:pPr>
      <w:r>
        <w:rPr>
          <w:rFonts w:asciiTheme="minorHAnsi" w:hAnsiTheme="minorHAnsi" w:cstheme="minorHAnsi"/>
          <w:b/>
          <w:iCs/>
        </w:rPr>
        <w:t>Strata Avionics Services / BF Goodrich Aerospace</w:t>
      </w:r>
    </w:p>
    <w:p w14:paraId="28C7F5F1" w14:textId="08897177" w:rsidR="00D4004B" w:rsidRDefault="00D4004B" w:rsidP="00DC6B96">
      <w:pPr>
        <w:rPr>
          <w:rFonts w:asciiTheme="minorHAnsi" w:hAnsiTheme="minorHAnsi" w:cstheme="minorHAnsi"/>
          <w:b/>
          <w:iCs/>
        </w:rPr>
      </w:pPr>
      <w:r>
        <w:rPr>
          <w:rFonts w:asciiTheme="minorHAnsi" w:hAnsiTheme="minorHAnsi" w:cstheme="minorHAnsi"/>
          <w:b/>
          <w:iCs/>
        </w:rPr>
        <w:t>Overland Park, KS</w:t>
      </w:r>
    </w:p>
    <w:p w14:paraId="1BD2A6F1" w14:textId="229EA15B" w:rsidR="00D4004B" w:rsidRDefault="00D4004B" w:rsidP="00DC6B96">
      <w:pPr>
        <w:rPr>
          <w:rFonts w:asciiTheme="minorHAnsi" w:hAnsiTheme="minorHAnsi" w:cstheme="minorHAnsi"/>
          <w:b/>
          <w:iCs/>
        </w:rPr>
      </w:pPr>
      <w:r>
        <w:rPr>
          <w:rFonts w:asciiTheme="minorHAnsi" w:hAnsiTheme="minorHAnsi" w:cstheme="minorHAnsi"/>
          <w:b/>
          <w:iCs/>
        </w:rPr>
        <w:t>May 1994 to October 1995</w:t>
      </w:r>
    </w:p>
    <w:p w14:paraId="3AA0DC9B" w14:textId="483BE7CC" w:rsidR="00D4004B" w:rsidRDefault="00D4004B" w:rsidP="00DC6B96">
      <w:pPr>
        <w:rPr>
          <w:rFonts w:asciiTheme="minorHAnsi" w:hAnsiTheme="minorHAnsi" w:cstheme="minorHAnsi"/>
          <w:b/>
          <w:iCs/>
        </w:rPr>
      </w:pPr>
    </w:p>
    <w:p w14:paraId="3D384D82" w14:textId="4120459D" w:rsidR="00D4004B" w:rsidRPr="0041601C" w:rsidRDefault="0041601C" w:rsidP="00DC6B96">
      <w:pPr>
        <w:rPr>
          <w:rFonts w:asciiTheme="minorHAnsi" w:hAnsiTheme="minorHAnsi" w:cstheme="minorHAnsi"/>
          <w:bCs/>
          <w:iCs/>
        </w:rPr>
      </w:pPr>
      <w:r w:rsidRPr="0041601C">
        <w:rPr>
          <w:rFonts w:asciiTheme="minorHAnsi" w:hAnsiTheme="minorHAnsi" w:cstheme="minorHAnsi"/>
          <w:bCs/>
          <w:iCs/>
        </w:rPr>
        <w:t>Supervised the implementation and day-to-day operation of a national avionics sales and warranty repair and overhaul network.</w:t>
      </w:r>
    </w:p>
    <w:p w14:paraId="6968D0BF" w14:textId="751D2193" w:rsidR="00D4004B" w:rsidRDefault="00D4004B" w:rsidP="00DC6B96">
      <w:pPr>
        <w:rPr>
          <w:rFonts w:asciiTheme="minorHAnsi" w:hAnsiTheme="minorHAnsi" w:cstheme="minorHAnsi"/>
          <w:b/>
          <w:iCs/>
        </w:rPr>
      </w:pPr>
    </w:p>
    <w:p w14:paraId="799DFDB5" w14:textId="2696050F" w:rsidR="00D4004B" w:rsidRDefault="00D4004B" w:rsidP="00DC6B96">
      <w:pPr>
        <w:rPr>
          <w:rFonts w:asciiTheme="minorHAnsi" w:hAnsiTheme="minorHAnsi" w:cstheme="minorHAnsi"/>
          <w:b/>
          <w:iCs/>
        </w:rPr>
      </w:pPr>
      <w:r>
        <w:rPr>
          <w:rFonts w:asciiTheme="minorHAnsi" w:hAnsiTheme="minorHAnsi" w:cstheme="minorHAnsi"/>
          <w:b/>
          <w:iCs/>
        </w:rPr>
        <w:t>Computer Lab Technician</w:t>
      </w:r>
    </w:p>
    <w:p w14:paraId="644CD874" w14:textId="2FAA3A2E" w:rsidR="00D4004B" w:rsidRDefault="00D4004B" w:rsidP="00DC6B96">
      <w:pPr>
        <w:rPr>
          <w:rFonts w:asciiTheme="minorHAnsi" w:hAnsiTheme="minorHAnsi" w:cstheme="minorHAnsi"/>
          <w:b/>
          <w:iCs/>
        </w:rPr>
      </w:pPr>
      <w:r>
        <w:rPr>
          <w:rFonts w:asciiTheme="minorHAnsi" w:hAnsiTheme="minorHAnsi" w:cstheme="minorHAnsi"/>
          <w:b/>
          <w:iCs/>
        </w:rPr>
        <w:t>University of Kansas Regents Center</w:t>
      </w:r>
    </w:p>
    <w:p w14:paraId="3086D054" w14:textId="041220A9" w:rsidR="00D4004B" w:rsidRDefault="00D4004B" w:rsidP="00DC6B96">
      <w:pPr>
        <w:rPr>
          <w:rFonts w:asciiTheme="minorHAnsi" w:hAnsiTheme="minorHAnsi" w:cstheme="minorHAnsi"/>
          <w:b/>
          <w:iCs/>
        </w:rPr>
      </w:pPr>
      <w:r>
        <w:rPr>
          <w:rFonts w:asciiTheme="minorHAnsi" w:hAnsiTheme="minorHAnsi" w:cstheme="minorHAnsi"/>
          <w:b/>
          <w:iCs/>
        </w:rPr>
        <w:t>Overland Park, KS</w:t>
      </w:r>
    </w:p>
    <w:p w14:paraId="467BAE70" w14:textId="2B8343E3" w:rsidR="00D4004B" w:rsidRDefault="00D4004B" w:rsidP="00DC6B96">
      <w:pPr>
        <w:rPr>
          <w:rFonts w:asciiTheme="minorHAnsi" w:hAnsiTheme="minorHAnsi" w:cstheme="minorHAnsi"/>
          <w:b/>
          <w:iCs/>
        </w:rPr>
      </w:pPr>
      <w:r>
        <w:rPr>
          <w:rFonts w:asciiTheme="minorHAnsi" w:hAnsiTheme="minorHAnsi" w:cstheme="minorHAnsi"/>
          <w:b/>
          <w:iCs/>
        </w:rPr>
        <w:t>August 1993 to May 1994</w:t>
      </w:r>
    </w:p>
    <w:p w14:paraId="65D018AE" w14:textId="4EE964AA" w:rsidR="00D4004B" w:rsidRDefault="00D4004B" w:rsidP="00DC6B96">
      <w:pPr>
        <w:rPr>
          <w:rFonts w:asciiTheme="minorHAnsi" w:hAnsiTheme="minorHAnsi" w:cstheme="minorHAnsi"/>
          <w:b/>
          <w:iCs/>
        </w:rPr>
      </w:pPr>
    </w:p>
    <w:p w14:paraId="6AC7BC20" w14:textId="6B21BCCC" w:rsidR="0041601C" w:rsidRPr="0041601C" w:rsidRDefault="0041601C" w:rsidP="00DC6B96">
      <w:pPr>
        <w:rPr>
          <w:rFonts w:asciiTheme="minorHAnsi" w:hAnsiTheme="minorHAnsi" w:cstheme="minorHAnsi"/>
          <w:bCs/>
          <w:iCs/>
        </w:rPr>
      </w:pPr>
      <w:r w:rsidRPr="0041601C">
        <w:rPr>
          <w:rFonts w:asciiTheme="minorHAnsi" w:hAnsiTheme="minorHAnsi" w:cstheme="minorHAnsi"/>
          <w:bCs/>
          <w:iCs/>
        </w:rPr>
        <w:t>Oversaw computer labs and provided desktop and application training.</w:t>
      </w:r>
    </w:p>
    <w:p w14:paraId="22D76F0C" w14:textId="77777777" w:rsidR="0041601C" w:rsidRDefault="0041601C" w:rsidP="00DC6B96">
      <w:pPr>
        <w:rPr>
          <w:rFonts w:asciiTheme="minorHAnsi" w:hAnsiTheme="minorHAnsi" w:cstheme="minorHAnsi"/>
          <w:b/>
          <w:iCs/>
        </w:rPr>
      </w:pPr>
    </w:p>
    <w:p w14:paraId="3BC8FAE2" w14:textId="11466D75" w:rsidR="00D4004B" w:rsidRDefault="00D4004B" w:rsidP="00DC6B96">
      <w:pPr>
        <w:rPr>
          <w:rFonts w:asciiTheme="minorHAnsi" w:hAnsiTheme="minorHAnsi" w:cstheme="minorHAnsi"/>
          <w:b/>
          <w:iCs/>
        </w:rPr>
      </w:pPr>
      <w:r>
        <w:rPr>
          <w:rFonts w:asciiTheme="minorHAnsi" w:hAnsiTheme="minorHAnsi" w:cstheme="minorHAnsi"/>
          <w:b/>
          <w:iCs/>
        </w:rPr>
        <w:t>Independent Flight Instructor</w:t>
      </w:r>
    </w:p>
    <w:p w14:paraId="55E1DC79" w14:textId="12ED6C0C" w:rsidR="00D4004B" w:rsidRDefault="00D4004B" w:rsidP="00DC6B96">
      <w:pPr>
        <w:rPr>
          <w:rFonts w:asciiTheme="minorHAnsi" w:hAnsiTheme="minorHAnsi" w:cstheme="minorHAnsi"/>
          <w:b/>
          <w:iCs/>
        </w:rPr>
      </w:pPr>
      <w:r>
        <w:rPr>
          <w:rFonts w:asciiTheme="minorHAnsi" w:hAnsiTheme="minorHAnsi" w:cstheme="minorHAnsi"/>
          <w:b/>
          <w:iCs/>
        </w:rPr>
        <w:t>FAA Certified Flight Instructor</w:t>
      </w:r>
    </w:p>
    <w:p w14:paraId="3956C307" w14:textId="01400D91" w:rsidR="00D4004B" w:rsidRDefault="00D4004B" w:rsidP="00DC6B96">
      <w:pPr>
        <w:rPr>
          <w:rFonts w:asciiTheme="minorHAnsi" w:hAnsiTheme="minorHAnsi" w:cstheme="minorHAnsi"/>
          <w:b/>
          <w:iCs/>
        </w:rPr>
      </w:pPr>
      <w:r>
        <w:rPr>
          <w:rFonts w:asciiTheme="minorHAnsi" w:hAnsiTheme="minorHAnsi" w:cstheme="minorHAnsi"/>
          <w:b/>
          <w:iCs/>
        </w:rPr>
        <w:t>Overland Park, KS</w:t>
      </w:r>
    </w:p>
    <w:p w14:paraId="11552A9A" w14:textId="36A8A570" w:rsidR="00D4004B" w:rsidRDefault="00D4004B" w:rsidP="00DC6B96">
      <w:pPr>
        <w:rPr>
          <w:rFonts w:asciiTheme="minorHAnsi" w:hAnsiTheme="minorHAnsi" w:cstheme="minorHAnsi"/>
          <w:b/>
          <w:iCs/>
        </w:rPr>
      </w:pPr>
      <w:r>
        <w:rPr>
          <w:rFonts w:asciiTheme="minorHAnsi" w:hAnsiTheme="minorHAnsi" w:cstheme="minorHAnsi"/>
          <w:b/>
          <w:iCs/>
        </w:rPr>
        <w:t>January 1993 to October 1994</w:t>
      </w:r>
    </w:p>
    <w:p w14:paraId="7EDF82AA" w14:textId="5FA4B0D0" w:rsidR="0041601C" w:rsidRDefault="0041601C" w:rsidP="00DC6B96">
      <w:pPr>
        <w:rPr>
          <w:rFonts w:asciiTheme="minorHAnsi" w:hAnsiTheme="minorHAnsi" w:cstheme="minorHAnsi"/>
          <w:b/>
          <w:iCs/>
        </w:rPr>
      </w:pPr>
    </w:p>
    <w:p w14:paraId="4C1FFB8C" w14:textId="21CDB6D8" w:rsidR="0041601C" w:rsidRPr="0041601C" w:rsidRDefault="0041601C" w:rsidP="00DC6B96">
      <w:pPr>
        <w:rPr>
          <w:rFonts w:asciiTheme="minorHAnsi" w:hAnsiTheme="minorHAnsi" w:cstheme="minorHAnsi"/>
          <w:bCs/>
          <w:iCs/>
        </w:rPr>
      </w:pPr>
      <w:r w:rsidRPr="0041601C">
        <w:rPr>
          <w:rFonts w:asciiTheme="minorHAnsi" w:hAnsiTheme="minorHAnsi" w:cstheme="minorHAnsi"/>
          <w:bCs/>
          <w:iCs/>
        </w:rPr>
        <w:t>Provided flight instruction to student pilots and flight reviews to licensed pilots.</w:t>
      </w:r>
    </w:p>
    <w:p w14:paraId="7F1CBB8C" w14:textId="0C53ED10" w:rsidR="00D4004B" w:rsidRDefault="00D4004B" w:rsidP="00DC6B96">
      <w:pPr>
        <w:rPr>
          <w:rFonts w:asciiTheme="minorHAnsi" w:hAnsiTheme="minorHAnsi" w:cstheme="minorHAnsi"/>
          <w:b/>
          <w:iCs/>
        </w:rPr>
      </w:pPr>
    </w:p>
    <w:p w14:paraId="0ABA3464" w14:textId="378B70F0" w:rsidR="00D4004B" w:rsidRDefault="00D4004B" w:rsidP="00DC6B96">
      <w:pPr>
        <w:rPr>
          <w:rFonts w:asciiTheme="minorHAnsi" w:hAnsiTheme="minorHAnsi" w:cstheme="minorHAnsi"/>
          <w:b/>
          <w:iCs/>
        </w:rPr>
      </w:pPr>
      <w:r>
        <w:rPr>
          <w:rFonts w:asciiTheme="minorHAnsi" w:hAnsiTheme="minorHAnsi" w:cstheme="minorHAnsi"/>
          <w:b/>
          <w:iCs/>
        </w:rPr>
        <w:t>Temporary Staffing Resource</w:t>
      </w:r>
    </w:p>
    <w:p w14:paraId="7B7872A3" w14:textId="45A20347" w:rsidR="00D4004B" w:rsidRDefault="00D4004B" w:rsidP="00DC6B96">
      <w:pPr>
        <w:rPr>
          <w:rFonts w:asciiTheme="minorHAnsi" w:hAnsiTheme="minorHAnsi" w:cstheme="minorHAnsi"/>
          <w:b/>
          <w:iCs/>
        </w:rPr>
      </w:pPr>
      <w:r>
        <w:rPr>
          <w:rFonts w:asciiTheme="minorHAnsi" w:hAnsiTheme="minorHAnsi" w:cstheme="minorHAnsi"/>
          <w:b/>
          <w:iCs/>
        </w:rPr>
        <w:t>ADIA Interim Services</w:t>
      </w:r>
    </w:p>
    <w:p w14:paraId="73649F0B" w14:textId="6CAF69CB" w:rsidR="00D4004B" w:rsidRDefault="00D4004B" w:rsidP="00DC6B96">
      <w:pPr>
        <w:rPr>
          <w:rFonts w:asciiTheme="minorHAnsi" w:hAnsiTheme="minorHAnsi" w:cstheme="minorHAnsi"/>
          <w:b/>
          <w:iCs/>
        </w:rPr>
      </w:pPr>
      <w:r>
        <w:rPr>
          <w:rFonts w:asciiTheme="minorHAnsi" w:hAnsiTheme="minorHAnsi" w:cstheme="minorHAnsi"/>
          <w:b/>
          <w:iCs/>
        </w:rPr>
        <w:t xml:space="preserve">Lawrence, KS </w:t>
      </w:r>
    </w:p>
    <w:p w14:paraId="207A7693" w14:textId="541998A5" w:rsidR="00D4004B" w:rsidRDefault="00D4004B" w:rsidP="00DC6B96">
      <w:pPr>
        <w:rPr>
          <w:rFonts w:asciiTheme="minorHAnsi" w:hAnsiTheme="minorHAnsi" w:cstheme="minorHAnsi"/>
          <w:b/>
          <w:iCs/>
        </w:rPr>
      </w:pPr>
      <w:r>
        <w:rPr>
          <w:rFonts w:asciiTheme="minorHAnsi" w:hAnsiTheme="minorHAnsi" w:cstheme="minorHAnsi"/>
          <w:b/>
          <w:iCs/>
        </w:rPr>
        <w:t>October 1992 to August 1993</w:t>
      </w:r>
    </w:p>
    <w:p w14:paraId="7501DF2F" w14:textId="5EBBCB4D" w:rsidR="00D4004B" w:rsidRDefault="00D4004B" w:rsidP="00DC6B96">
      <w:pPr>
        <w:rPr>
          <w:rFonts w:asciiTheme="minorHAnsi" w:hAnsiTheme="minorHAnsi" w:cstheme="minorHAnsi"/>
          <w:b/>
          <w:iCs/>
        </w:rPr>
      </w:pPr>
    </w:p>
    <w:p w14:paraId="65732C40" w14:textId="6CFA2120" w:rsidR="0041601C" w:rsidRPr="0041601C" w:rsidRDefault="0041601C" w:rsidP="00DC6B96">
      <w:pPr>
        <w:rPr>
          <w:rFonts w:asciiTheme="minorHAnsi" w:hAnsiTheme="minorHAnsi" w:cstheme="minorHAnsi"/>
          <w:bCs/>
          <w:iCs/>
        </w:rPr>
      </w:pPr>
      <w:r w:rsidRPr="0041601C">
        <w:rPr>
          <w:rFonts w:asciiTheme="minorHAnsi" w:hAnsiTheme="minorHAnsi" w:cstheme="minorHAnsi"/>
          <w:bCs/>
          <w:iCs/>
        </w:rPr>
        <w:t>Performed light industrial manufacturing and public outreach and marketing.</w:t>
      </w:r>
    </w:p>
    <w:p w14:paraId="4DC69069" w14:textId="77777777" w:rsidR="0041601C" w:rsidRDefault="0041601C" w:rsidP="00DC6B96">
      <w:pPr>
        <w:rPr>
          <w:rFonts w:asciiTheme="minorHAnsi" w:hAnsiTheme="minorHAnsi" w:cstheme="minorHAnsi"/>
          <w:b/>
          <w:iCs/>
        </w:rPr>
      </w:pPr>
    </w:p>
    <w:p w14:paraId="0B2556AA" w14:textId="09955FCC" w:rsidR="00D4004B" w:rsidRDefault="00D4004B" w:rsidP="00DC6B96">
      <w:pPr>
        <w:rPr>
          <w:rFonts w:asciiTheme="minorHAnsi" w:hAnsiTheme="minorHAnsi" w:cstheme="minorHAnsi"/>
          <w:b/>
          <w:iCs/>
        </w:rPr>
      </w:pPr>
      <w:r>
        <w:rPr>
          <w:rFonts w:asciiTheme="minorHAnsi" w:hAnsiTheme="minorHAnsi" w:cstheme="minorHAnsi"/>
          <w:b/>
          <w:iCs/>
        </w:rPr>
        <w:t>Line Service Technician</w:t>
      </w:r>
    </w:p>
    <w:p w14:paraId="4288BF25" w14:textId="0B31DB56" w:rsidR="00D4004B" w:rsidRDefault="00D4004B" w:rsidP="00DC6B96">
      <w:pPr>
        <w:rPr>
          <w:rFonts w:asciiTheme="minorHAnsi" w:hAnsiTheme="minorHAnsi" w:cstheme="minorHAnsi"/>
          <w:b/>
          <w:iCs/>
        </w:rPr>
      </w:pPr>
      <w:r>
        <w:rPr>
          <w:rFonts w:asciiTheme="minorHAnsi" w:hAnsiTheme="minorHAnsi" w:cstheme="minorHAnsi"/>
          <w:b/>
          <w:iCs/>
        </w:rPr>
        <w:t>United States Cargo Air Service</w:t>
      </w:r>
    </w:p>
    <w:p w14:paraId="12B825DF" w14:textId="76E32619" w:rsidR="00D4004B" w:rsidRDefault="00D4004B" w:rsidP="00DC6B96">
      <w:pPr>
        <w:rPr>
          <w:rFonts w:asciiTheme="minorHAnsi" w:hAnsiTheme="minorHAnsi" w:cstheme="minorHAnsi"/>
          <w:b/>
          <w:iCs/>
        </w:rPr>
      </w:pPr>
      <w:r>
        <w:rPr>
          <w:rFonts w:asciiTheme="minorHAnsi" w:hAnsiTheme="minorHAnsi" w:cstheme="minorHAnsi"/>
          <w:b/>
          <w:iCs/>
        </w:rPr>
        <w:t>Columbus, OH</w:t>
      </w:r>
    </w:p>
    <w:p w14:paraId="03397CA8" w14:textId="69B7F61D" w:rsidR="00D4004B" w:rsidRDefault="00D4004B" w:rsidP="00DC6B96">
      <w:pPr>
        <w:rPr>
          <w:rFonts w:asciiTheme="minorHAnsi" w:hAnsiTheme="minorHAnsi" w:cstheme="minorHAnsi"/>
          <w:b/>
          <w:iCs/>
        </w:rPr>
      </w:pPr>
      <w:r>
        <w:rPr>
          <w:rFonts w:asciiTheme="minorHAnsi" w:hAnsiTheme="minorHAnsi" w:cstheme="minorHAnsi"/>
          <w:b/>
          <w:iCs/>
        </w:rPr>
        <w:t>March 1992 to October 1992</w:t>
      </w:r>
    </w:p>
    <w:p w14:paraId="516995FE" w14:textId="5AAC1AD9" w:rsidR="0041601C" w:rsidRDefault="0041601C" w:rsidP="00DC6B96">
      <w:pPr>
        <w:rPr>
          <w:rFonts w:asciiTheme="minorHAnsi" w:hAnsiTheme="minorHAnsi" w:cstheme="minorHAnsi"/>
          <w:b/>
          <w:iCs/>
        </w:rPr>
      </w:pPr>
    </w:p>
    <w:p w14:paraId="178ECE0D" w14:textId="384C1F90" w:rsidR="0041601C" w:rsidRPr="0041601C" w:rsidRDefault="0041601C" w:rsidP="00DC6B96">
      <w:pPr>
        <w:rPr>
          <w:rFonts w:asciiTheme="minorHAnsi" w:hAnsiTheme="minorHAnsi" w:cstheme="minorHAnsi"/>
          <w:bCs/>
          <w:iCs/>
        </w:rPr>
      </w:pPr>
      <w:r w:rsidRPr="0041601C">
        <w:rPr>
          <w:rFonts w:asciiTheme="minorHAnsi" w:hAnsiTheme="minorHAnsi" w:cstheme="minorHAnsi"/>
          <w:bCs/>
          <w:iCs/>
        </w:rPr>
        <w:t>Served as a Flight Line Service Technician and International Heavy Cargo Handler.</w:t>
      </w:r>
    </w:p>
    <w:p w14:paraId="339BA692" w14:textId="77777777" w:rsidR="00D4004B" w:rsidRPr="004711F3" w:rsidRDefault="00D4004B" w:rsidP="00DC6B96">
      <w:pPr>
        <w:rPr>
          <w:rFonts w:asciiTheme="minorHAnsi" w:hAnsiTheme="minorHAnsi" w:cstheme="minorHAnsi"/>
          <w:b/>
          <w:iCs/>
        </w:rPr>
      </w:pPr>
    </w:p>
    <w:p w14:paraId="4266E8BB" w14:textId="003D2963" w:rsidR="00CB0557"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Pr>
          <w:rFonts w:asciiTheme="minorHAnsi" w:hAnsiTheme="minorHAnsi" w:cstheme="minorBidi"/>
          <w:b/>
          <w:bCs/>
          <w:u w:val="single"/>
        </w:rPr>
        <w:t xml:space="preserve"> </w:t>
      </w:r>
      <w:r>
        <w:rPr>
          <w:rFonts w:asciiTheme="minorHAnsi" w:hAnsiTheme="minorHAnsi" w:cstheme="minorBidi"/>
          <w:bCs/>
          <w:u w:val="single"/>
        </w:rPr>
        <w:t xml:space="preserve">Primavera 6, </w:t>
      </w:r>
      <w:r w:rsidR="00CD253B">
        <w:rPr>
          <w:rFonts w:asciiTheme="minorHAnsi" w:hAnsiTheme="minorHAnsi" w:cstheme="minorBidi"/>
          <w:bCs/>
          <w:u w:val="single"/>
        </w:rPr>
        <w:t xml:space="preserve">Corporate Work Plan, Microsoft Project, Tableau / Tableau Prep, Tableau Builder, </w:t>
      </w:r>
      <w:proofErr w:type="spellStart"/>
      <w:r w:rsidR="00CD253B">
        <w:rPr>
          <w:rFonts w:asciiTheme="minorHAnsi" w:hAnsiTheme="minorHAnsi" w:cstheme="minorBidi"/>
          <w:bCs/>
          <w:u w:val="single"/>
        </w:rPr>
        <w:t>Deltek</w:t>
      </w:r>
      <w:proofErr w:type="spellEnd"/>
      <w:r w:rsidR="00CD253B">
        <w:rPr>
          <w:rFonts w:asciiTheme="minorHAnsi" w:hAnsiTheme="minorHAnsi" w:cstheme="minorBidi"/>
          <w:bCs/>
          <w:u w:val="single"/>
        </w:rPr>
        <w:t xml:space="preserve"> Acumen, Graphic Schedule, Milestones Professional </w:t>
      </w: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77B21399" w14:textId="57D86237" w:rsidR="0076600D" w:rsidRPr="004711F3" w:rsidRDefault="00CD253B" w:rsidP="00CB0557">
      <w:pPr>
        <w:numPr>
          <w:ilvl w:val="0"/>
          <w:numId w:val="1"/>
        </w:numPr>
        <w:rPr>
          <w:rFonts w:asciiTheme="minorHAnsi" w:hAnsiTheme="minorHAnsi" w:cstheme="minorHAnsi"/>
        </w:rPr>
      </w:pPr>
      <w:r>
        <w:rPr>
          <w:rFonts w:asciiTheme="minorHAnsi" w:hAnsiTheme="minorHAnsi" w:cstheme="minorHAnsi"/>
        </w:rPr>
        <w:t xml:space="preserve">Project Management Professional </w:t>
      </w:r>
      <w:r w:rsidRPr="00CD253B">
        <w:rPr>
          <w:rFonts w:asciiTheme="minorHAnsi" w:hAnsiTheme="minorHAnsi" w:cstheme="minorHAnsi"/>
        </w:rPr>
        <w:t># 247597</w:t>
      </w:r>
      <w:r>
        <w:rPr>
          <w:rFonts w:asciiTheme="minorHAnsi" w:hAnsiTheme="minorHAnsi" w:cstheme="minorHAnsi"/>
        </w:rPr>
        <w:t xml:space="preserve">, August 1995 </w:t>
      </w:r>
    </w:p>
    <w:p w14:paraId="05A6C042" w14:textId="77777777" w:rsidR="0093770A" w:rsidRPr="004711F3" w:rsidRDefault="0093770A" w:rsidP="00CB0557">
      <w:pPr>
        <w:rPr>
          <w:rFonts w:asciiTheme="minorHAnsi" w:hAnsiTheme="minorHAnsi" w:cstheme="minorHAnsi"/>
        </w:rPr>
      </w:pPr>
    </w:p>
    <w:p w14:paraId="692A5833" w14:textId="502FAB59"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1DEAB2E5" w14:textId="3BEC54B3" w:rsidR="002D1A1E" w:rsidRDefault="00CD253B" w:rsidP="00CB0557">
      <w:pPr>
        <w:pStyle w:val="ListParagraph"/>
        <w:numPr>
          <w:ilvl w:val="0"/>
          <w:numId w:val="1"/>
        </w:numPr>
        <w:rPr>
          <w:rFonts w:asciiTheme="minorHAnsi" w:hAnsiTheme="minorHAnsi" w:cstheme="minorHAnsi"/>
        </w:rPr>
      </w:pPr>
      <w:r>
        <w:rPr>
          <w:rFonts w:asciiTheme="minorHAnsi" w:hAnsiTheme="minorHAnsi" w:cstheme="minorHAnsi"/>
        </w:rPr>
        <w:t>Project Management Institute</w:t>
      </w:r>
    </w:p>
    <w:p w14:paraId="747A3309" w14:textId="3A241F05" w:rsidR="00CD253B" w:rsidRPr="004711F3" w:rsidRDefault="00CD253B" w:rsidP="00CB0557">
      <w:pPr>
        <w:pStyle w:val="ListParagraph"/>
        <w:numPr>
          <w:ilvl w:val="0"/>
          <w:numId w:val="1"/>
        </w:numPr>
        <w:rPr>
          <w:rFonts w:asciiTheme="minorHAnsi" w:hAnsiTheme="minorHAnsi" w:cstheme="minorHAnsi"/>
        </w:rPr>
      </w:pPr>
      <w:r>
        <w:rPr>
          <w:rFonts w:asciiTheme="minorHAnsi" w:hAnsiTheme="minorHAnsi" w:cstheme="minorHAnsi"/>
        </w:rPr>
        <w:t>ICEAA</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E81EE" w14:textId="77777777" w:rsidR="007D61C8" w:rsidRDefault="007D61C8" w:rsidP="00FB7BE6">
      <w:r>
        <w:separator/>
      </w:r>
    </w:p>
  </w:endnote>
  <w:endnote w:type="continuationSeparator" w:id="0">
    <w:p w14:paraId="7DF5CB73" w14:textId="77777777" w:rsidR="007D61C8" w:rsidRDefault="007D61C8"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771C6" w14:textId="77777777" w:rsidR="007D61C8" w:rsidRDefault="007D61C8" w:rsidP="00FB7BE6">
      <w:r>
        <w:separator/>
      </w:r>
    </w:p>
  </w:footnote>
  <w:footnote w:type="continuationSeparator" w:id="0">
    <w:p w14:paraId="542731DA" w14:textId="77777777" w:rsidR="007D61C8" w:rsidRDefault="007D61C8"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E37CBF"/>
    <w:multiLevelType w:val="hybridMultilevel"/>
    <w:tmpl w:val="E786A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A8032CA"/>
    <w:multiLevelType w:val="hybridMultilevel"/>
    <w:tmpl w:val="5C14C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AD2A8F"/>
    <w:multiLevelType w:val="hybridMultilevel"/>
    <w:tmpl w:val="CDD29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9815122">
    <w:abstractNumId w:val="19"/>
  </w:num>
  <w:num w:numId="2" w16cid:durableId="1898588080">
    <w:abstractNumId w:val="3"/>
  </w:num>
  <w:num w:numId="3" w16cid:durableId="2028560076">
    <w:abstractNumId w:val="2"/>
  </w:num>
  <w:num w:numId="4" w16cid:durableId="1731998276">
    <w:abstractNumId w:val="25"/>
  </w:num>
  <w:num w:numId="5" w16cid:durableId="938678470">
    <w:abstractNumId w:val="0"/>
  </w:num>
  <w:num w:numId="6" w16cid:durableId="1133139322">
    <w:abstractNumId w:val="15"/>
  </w:num>
  <w:num w:numId="7" w16cid:durableId="293869503">
    <w:abstractNumId w:val="13"/>
  </w:num>
  <w:num w:numId="8" w16cid:durableId="951325029">
    <w:abstractNumId w:val="24"/>
  </w:num>
  <w:num w:numId="9" w16cid:durableId="355622309">
    <w:abstractNumId w:val="1"/>
  </w:num>
  <w:num w:numId="10" w16cid:durableId="1615551115">
    <w:abstractNumId w:val="21"/>
  </w:num>
  <w:num w:numId="11" w16cid:durableId="656304179">
    <w:abstractNumId w:val="20"/>
  </w:num>
  <w:num w:numId="12" w16cid:durableId="20589348">
    <w:abstractNumId w:val="11"/>
  </w:num>
  <w:num w:numId="13" w16cid:durableId="432283924">
    <w:abstractNumId w:val="4"/>
  </w:num>
  <w:num w:numId="14" w16cid:durableId="1313290046">
    <w:abstractNumId w:val="7"/>
  </w:num>
  <w:num w:numId="15" w16cid:durableId="661857051">
    <w:abstractNumId w:val="12"/>
  </w:num>
  <w:num w:numId="16" w16cid:durableId="32075232">
    <w:abstractNumId w:val="22"/>
  </w:num>
  <w:num w:numId="17" w16cid:durableId="904606666">
    <w:abstractNumId w:val="27"/>
  </w:num>
  <w:num w:numId="18" w16cid:durableId="1250851097">
    <w:abstractNumId w:val="16"/>
  </w:num>
  <w:num w:numId="19" w16cid:durableId="1820804610">
    <w:abstractNumId w:val="9"/>
  </w:num>
  <w:num w:numId="20" w16cid:durableId="742264463">
    <w:abstractNumId w:val="8"/>
  </w:num>
  <w:num w:numId="21" w16cid:durableId="1196695556">
    <w:abstractNumId w:val="14"/>
  </w:num>
  <w:num w:numId="22" w16cid:durableId="1254439028">
    <w:abstractNumId w:val="5"/>
  </w:num>
  <w:num w:numId="23" w16cid:durableId="416295466">
    <w:abstractNumId w:val="10"/>
  </w:num>
  <w:num w:numId="24" w16cid:durableId="1284996418">
    <w:abstractNumId w:val="18"/>
  </w:num>
  <w:num w:numId="25" w16cid:durableId="297032292">
    <w:abstractNumId w:val="17"/>
  </w:num>
  <w:num w:numId="26" w16cid:durableId="164899554">
    <w:abstractNumId w:val="23"/>
  </w:num>
  <w:num w:numId="27" w16cid:durableId="2003848459">
    <w:abstractNumId w:val="26"/>
  </w:num>
  <w:num w:numId="28" w16cid:durableId="9940692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D061D"/>
    <w:rsid w:val="001E79DA"/>
    <w:rsid w:val="002214B1"/>
    <w:rsid w:val="00226F5A"/>
    <w:rsid w:val="00263DB3"/>
    <w:rsid w:val="00264DCC"/>
    <w:rsid w:val="002A46EC"/>
    <w:rsid w:val="002D1A1E"/>
    <w:rsid w:val="00325333"/>
    <w:rsid w:val="0036311B"/>
    <w:rsid w:val="0036345A"/>
    <w:rsid w:val="003C3FBF"/>
    <w:rsid w:val="00412785"/>
    <w:rsid w:val="0041601C"/>
    <w:rsid w:val="004711F3"/>
    <w:rsid w:val="004740AC"/>
    <w:rsid w:val="004C3B3B"/>
    <w:rsid w:val="004D0F3F"/>
    <w:rsid w:val="004E2041"/>
    <w:rsid w:val="00577BEA"/>
    <w:rsid w:val="005B3F20"/>
    <w:rsid w:val="00610F5A"/>
    <w:rsid w:val="00640EE8"/>
    <w:rsid w:val="006560DB"/>
    <w:rsid w:val="00656F65"/>
    <w:rsid w:val="00664954"/>
    <w:rsid w:val="0067782B"/>
    <w:rsid w:val="00716DDC"/>
    <w:rsid w:val="00737EAE"/>
    <w:rsid w:val="0076600D"/>
    <w:rsid w:val="007C2301"/>
    <w:rsid w:val="007D61C8"/>
    <w:rsid w:val="00807750"/>
    <w:rsid w:val="00846B74"/>
    <w:rsid w:val="008858AE"/>
    <w:rsid w:val="0093770A"/>
    <w:rsid w:val="009A133C"/>
    <w:rsid w:val="009A2AE1"/>
    <w:rsid w:val="009B4545"/>
    <w:rsid w:val="009B4EC0"/>
    <w:rsid w:val="00A05B8D"/>
    <w:rsid w:val="00A945C0"/>
    <w:rsid w:val="00B6163A"/>
    <w:rsid w:val="00B6455B"/>
    <w:rsid w:val="00B6526A"/>
    <w:rsid w:val="00B93749"/>
    <w:rsid w:val="00BB0E94"/>
    <w:rsid w:val="00C12A49"/>
    <w:rsid w:val="00C22F2B"/>
    <w:rsid w:val="00C85743"/>
    <w:rsid w:val="00CA3266"/>
    <w:rsid w:val="00CB0557"/>
    <w:rsid w:val="00CD253B"/>
    <w:rsid w:val="00D34833"/>
    <w:rsid w:val="00D4004B"/>
    <w:rsid w:val="00D602F2"/>
    <w:rsid w:val="00D703A8"/>
    <w:rsid w:val="00D85084"/>
    <w:rsid w:val="00DC6B96"/>
    <w:rsid w:val="00DD04FE"/>
    <w:rsid w:val="00DE7498"/>
    <w:rsid w:val="00E05411"/>
    <w:rsid w:val="00E46BD9"/>
    <w:rsid w:val="00E803C3"/>
    <w:rsid w:val="00E83439"/>
    <w:rsid w:val="00E87242"/>
    <w:rsid w:val="00E939B3"/>
    <w:rsid w:val="00EA73A1"/>
    <w:rsid w:val="00EB68BC"/>
    <w:rsid w:val="00ED3EB4"/>
    <w:rsid w:val="00ED7D3E"/>
    <w:rsid w:val="00F11EFF"/>
    <w:rsid w:val="00F178F4"/>
    <w:rsid w:val="00F17EC7"/>
    <w:rsid w:val="00F3247A"/>
    <w:rsid w:val="00F52065"/>
    <w:rsid w:val="00F6496A"/>
    <w:rsid w:val="00F66C98"/>
    <w:rsid w:val="00FB16E6"/>
    <w:rsid w:val="00FB7BE6"/>
    <w:rsid w:val="00FE035D"/>
    <w:rsid w:val="00FF045D"/>
    <w:rsid w:val="00FF5A17"/>
    <w:rsid w:val="0AA31901"/>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2F2"/>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1352D1"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1352D1"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1352D1"/>
    <w:rsid w:val="004E2041"/>
    <w:rsid w:val="00640EE8"/>
    <w:rsid w:val="008A43F8"/>
    <w:rsid w:val="00AC1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 ds:uri="5513666f-afd0-408a-98a4-89db0a00912f"/>
    <ds:schemaRef ds:uri="14c30b3f-4b87-48f1-891b-73a9a46686fd"/>
  </ds:schemaRefs>
</ds:datastoreItem>
</file>

<file path=customXml/itemProps2.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3.xml><?xml version="1.0" encoding="utf-8"?>
<ds:datastoreItem xmlns:ds="http://schemas.openxmlformats.org/officeDocument/2006/customXml" ds:itemID="{D9D8AE1B-B6F1-482A-ABE7-ADA86129A154}"/>
</file>

<file path=customXml/itemProps4.xml><?xml version="1.0" encoding="utf-8"?>
<ds:datastoreItem xmlns:ds="http://schemas.openxmlformats.org/officeDocument/2006/customXml" ds:itemID="{9E91638A-06EF-425B-8864-EEB1C57830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Cobec Letterhead.dotx</Template>
  <TotalTime>0</TotalTime>
  <Pages>6</Pages>
  <Words>1423</Words>
  <Characters>8114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David Rose</cp:lastModifiedBy>
  <cp:revision>2</cp:revision>
  <cp:lastPrinted>2014-02-04T19:23:00Z</cp:lastPrinted>
  <dcterms:created xsi:type="dcterms:W3CDTF">2025-07-11T01:27:00Z</dcterms:created>
  <dcterms:modified xsi:type="dcterms:W3CDTF">2025-07-11T01:27:00Z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Order">
    <vt:r8>115900</vt:r8>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