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FBD6" w14:textId="687B4502" w:rsidR="00A06C09" w:rsidRPr="007B53D7" w:rsidRDefault="005C5532" w:rsidP="0038504C">
      <w:pPr>
        <w:pStyle w:val="ListParagraph"/>
        <w:numPr>
          <w:ilvl w:val="0"/>
          <w:numId w:val="1"/>
        </w:numPr>
        <w:spacing w:after="0" w:line="240" w:lineRule="auto"/>
        <w:rPr>
          <w:rFonts w:ascii="Times New Roman" w:hAnsi="Times New Roman" w:cs="Times New Roman"/>
          <w:b/>
          <w:bCs/>
          <w:sz w:val="24"/>
          <w:szCs w:val="24"/>
        </w:rPr>
      </w:pPr>
      <w:r w:rsidRPr="007B53D7">
        <w:rPr>
          <w:rFonts w:ascii="Times New Roman" w:hAnsi="Times New Roman" w:cs="Times New Roman"/>
          <w:b/>
          <w:bCs/>
          <w:sz w:val="24"/>
          <w:szCs w:val="24"/>
        </w:rPr>
        <w:t>Factor 1: Technical Approach and Understanding</w:t>
      </w:r>
    </w:p>
    <w:p w14:paraId="5CCC5D35" w14:textId="4CBC2B69" w:rsidR="009A5E0F" w:rsidRPr="004828BA" w:rsidRDefault="002E01DC" w:rsidP="009A5E0F">
      <w:pPr>
        <w:pStyle w:val="ListParagraph"/>
        <w:numPr>
          <w:ilvl w:val="1"/>
          <w:numId w:val="1"/>
        </w:numPr>
        <w:spacing w:after="0" w:line="240" w:lineRule="auto"/>
        <w:jc w:val="both"/>
        <w:rPr>
          <w:rFonts w:ascii="Times New Roman" w:hAnsi="Times New Roman" w:cs="Times New Roman"/>
          <w:b/>
          <w:bCs/>
          <w:sz w:val="24"/>
          <w:szCs w:val="24"/>
        </w:rPr>
      </w:pPr>
      <w:r>
        <w:rPr>
          <w:noProof/>
        </w:rPr>
        <mc:AlternateContent>
          <mc:Choice Requires="wps">
            <w:drawing>
              <wp:anchor distT="0" distB="91440" distL="182880" distR="182880" simplePos="0" relativeHeight="251673600" behindDoc="0" locked="0" layoutInCell="1" allowOverlap="1" wp14:anchorId="24FD1FFB" wp14:editId="73DD87DB">
                <wp:simplePos x="0" y="0"/>
                <wp:positionH relativeFrom="margin">
                  <wp:align>right</wp:align>
                </wp:positionH>
                <wp:positionV relativeFrom="margin">
                  <wp:align>center</wp:align>
                </wp:positionV>
                <wp:extent cx="2395728" cy="3849624"/>
                <wp:effectExtent l="0" t="0" r="5080" b="0"/>
                <wp:wrapSquare wrapText="bothSides"/>
                <wp:docPr id="136" name="Text Box 136"/>
                <wp:cNvGraphicFramePr/>
                <a:graphic xmlns:a="http://schemas.openxmlformats.org/drawingml/2006/main">
                  <a:graphicData uri="http://schemas.microsoft.com/office/word/2010/wordprocessingShape">
                    <wps:wsp>
                      <wps:cNvSpPr txBox="1"/>
                      <wps:spPr>
                        <a:xfrm>
                          <a:off x="0" y="0"/>
                          <a:ext cx="2395728" cy="3849624"/>
                        </a:xfrm>
                        <a:prstGeom prst="rect">
                          <a:avLst/>
                        </a:prstGeom>
                        <a:noFill/>
                        <a:ln w="6350">
                          <a:noFill/>
                        </a:ln>
                        <a:effectLst/>
                      </wps:spPr>
                      <wps:txbx>
                        <w:txbxContent>
                          <w:p w14:paraId="64D34356" w14:textId="77777777" w:rsidR="007E3ECA" w:rsidRPr="00F8635E" w:rsidRDefault="007E3ECA" w:rsidP="007E3ECA">
                            <w:pPr>
                              <w:pBdr>
                                <w:top w:val="single" w:sz="4" w:space="4" w:color="5B9BD5" w:themeColor="accent5"/>
                                <w:left w:val="single" w:sz="4" w:space="4" w:color="5B9BD5" w:themeColor="accent5"/>
                                <w:bottom w:val="single" w:sz="4" w:space="6" w:color="5B9BD5" w:themeColor="accent5"/>
                                <w:right w:val="single" w:sz="4" w:space="4" w:color="5B9BD5" w:themeColor="accent5"/>
                              </w:pBdr>
                              <w:shd w:val="clear" w:color="auto" w:fill="2F5496" w:themeFill="accent1" w:themeFillShade="BF"/>
                              <w:spacing w:line="240" w:lineRule="auto"/>
                              <w:ind w:left="101" w:right="101"/>
                              <w:jc w:val="center"/>
                              <w:rPr>
                                <w:b/>
                                <w:bCs/>
                                <w:color w:val="FFFFFF" w:themeColor="background1"/>
                                <w:sz w:val="20"/>
                                <w:szCs w:val="20"/>
                              </w:rPr>
                            </w:pPr>
                            <w:r w:rsidRPr="00F8635E">
                              <w:rPr>
                                <w:b/>
                                <w:bCs/>
                                <w:color w:val="FFFFFF" w:themeColor="background1"/>
                                <w:sz w:val="20"/>
                                <w:szCs w:val="20"/>
                              </w:rPr>
                              <w:t>Team ATAC’s Key Strengths</w:t>
                            </w:r>
                          </w:p>
                          <w:p w14:paraId="17CB1B0D" w14:textId="2D7850EB" w:rsidR="007E3ECA" w:rsidRDefault="007E3ECA" w:rsidP="007E3ECA">
                            <w:pPr>
                              <w:shd w:val="clear" w:color="auto" w:fill="F2F2F2" w:themeFill="background1" w:themeFillShade="F2"/>
                              <w:spacing w:after="80" w:line="240" w:lineRule="auto"/>
                              <w:jc w:val="both"/>
                              <w:rPr>
                                <w:sz w:val="18"/>
                                <w:szCs w:val="18"/>
                              </w:rPr>
                            </w:pPr>
                            <w:r w:rsidRPr="00F8635E">
                              <w:rPr>
                                <w:b/>
                                <w:bCs/>
                                <w:sz w:val="18"/>
                                <w:szCs w:val="18"/>
                              </w:rPr>
                              <w:t>Proven Approach and Successful Performance</w:t>
                            </w:r>
                            <w:r w:rsidR="00003743">
                              <w:rPr>
                                <w:b/>
                                <w:bCs/>
                                <w:sz w:val="18"/>
                                <w:szCs w:val="18"/>
                              </w:rPr>
                              <w:t>:</w:t>
                            </w:r>
                            <w:r w:rsidRPr="00F8635E">
                              <w:rPr>
                                <w:sz w:val="18"/>
                                <w:szCs w:val="18"/>
                              </w:rPr>
                              <w:t xml:space="preserve"> Our Team provides over 2</w:t>
                            </w:r>
                            <w:r w:rsidR="00285191">
                              <w:rPr>
                                <w:sz w:val="18"/>
                                <w:szCs w:val="18"/>
                              </w:rPr>
                              <w:t>5</w:t>
                            </w:r>
                            <w:r w:rsidRPr="00F8635E">
                              <w:rPr>
                                <w:sz w:val="18"/>
                                <w:szCs w:val="18"/>
                              </w:rPr>
                              <w:t xml:space="preserve"> FTEs of support to </w:t>
                            </w:r>
                            <w:r w:rsidR="000B2D14">
                              <w:rPr>
                                <w:sz w:val="18"/>
                                <w:szCs w:val="18"/>
                              </w:rPr>
                              <w:t>IP&amp;A</w:t>
                            </w:r>
                            <w:r w:rsidRPr="00F8635E">
                              <w:rPr>
                                <w:sz w:val="18"/>
                                <w:szCs w:val="18"/>
                              </w:rPr>
                              <w:t xml:space="preserve"> in all task areas across </w:t>
                            </w:r>
                            <w:r w:rsidR="00990565">
                              <w:rPr>
                                <w:sz w:val="18"/>
                                <w:szCs w:val="18"/>
                              </w:rPr>
                              <w:t>three</w:t>
                            </w:r>
                            <w:r w:rsidRPr="00F8635E">
                              <w:rPr>
                                <w:sz w:val="18"/>
                                <w:szCs w:val="18"/>
                              </w:rPr>
                              <w:t xml:space="preserve"> contracts, with over 12 years of continuous successful support.</w:t>
                            </w:r>
                          </w:p>
                          <w:p w14:paraId="65D98F45" w14:textId="0BCB7618" w:rsidR="007E3ECA" w:rsidRDefault="00893FCE" w:rsidP="007E3ECA">
                            <w:pPr>
                              <w:shd w:val="clear" w:color="auto" w:fill="F2F2F2" w:themeFill="background1" w:themeFillShade="F2"/>
                              <w:spacing w:after="80" w:line="240" w:lineRule="auto"/>
                              <w:jc w:val="both"/>
                              <w:rPr>
                                <w:sz w:val="18"/>
                                <w:szCs w:val="18"/>
                              </w:rPr>
                            </w:pPr>
                            <w:r>
                              <w:rPr>
                                <w:b/>
                                <w:bCs/>
                                <w:sz w:val="18"/>
                                <w:szCs w:val="18"/>
                              </w:rPr>
                              <w:t>Valuable</w:t>
                            </w:r>
                            <w:r w:rsidR="007E3ECA" w:rsidRPr="00F8635E">
                              <w:rPr>
                                <w:b/>
                                <w:bCs/>
                                <w:sz w:val="18"/>
                                <w:szCs w:val="18"/>
                              </w:rPr>
                              <w:t xml:space="preserve"> Partnership:</w:t>
                            </w:r>
                            <w:r w:rsidR="007E3ECA" w:rsidRPr="00F8635E">
                              <w:rPr>
                                <w:sz w:val="18"/>
                                <w:szCs w:val="18"/>
                              </w:rPr>
                              <w:t xml:space="preserve"> Experience and willingness to work in a collaborative role where we can fill in resource gaps and take the lead when needed, help train less experienced staff on evaluation methodologies and tools and develop guidance and training materials to improve assessments.</w:t>
                            </w:r>
                          </w:p>
                          <w:p w14:paraId="665A4A31" w14:textId="4A53F11F" w:rsidR="007E3ECA" w:rsidRDefault="007E3ECA" w:rsidP="007E3ECA">
                            <w:pPr>
                              <w:shd w:val="clear" w:color="auto" w:fill="F2F2F2" w:themeFill="background1" w:themeFillShade="F2"/>
                              <w:spacing w:after="80" w:line="240" w:lineRule="auto"/>
                              <w:jc w:val="both"/>
                              <w:rPr>
                                <w:sz w:val="18"/>
                                <w:szCs w:val="18"/>
                              </w:rPr>
                            </w:pPr>
                            <w:r w:rsidRPr="00F8635E">
                              <w:rPr>
                                <w:b/>
                                <w:bCs/>
                                <w:sz w:val="18"/>
                                <w:szCs w:val="18"/>
                              </w:rPr>
                              <w:t>Innovation:</w:t>
                            </w:r>
                            <w:r>
                              <w:rPr>
                                <w:sz w:val="18"/>
                                <w:szCs w:val="18"/>
                              </w:rPr>
                              <w:t xml:space="preserve"> Continuous investment in internal Centers of Excellence including data engineering, cost estimating, scheduling, and engineering providing a proving ground that has fostered the development of innovative tools and data solutions that are currently implemented for </w:t>
                            </w:r>
                            <w:r w:rsidR="000B2D14">
                              <w:rPr>
                                <w:sz w:val="18"/>
                                <w:szCs w:val="18"/>
                              </w:rPr>
                              <w:t>IP&amp;A</w:t>
                            </w:r>
                            <w:r>
                              <w:rPr>
                                <w:sz w:val="18"/>
                                <w:szCs w:val="18"/>
                              </w:rPr>
                              <w:t>.</w:t>
                            </w:r>
                          </w:p>
                          <w:p w14:paraId="30DD2ADE" w14:textId="16218AAA" w:rsidR="007E3ECA" w:rsidRDefault="007E3ECA" w:rsidP="007E3ECA">
                            <w:pPr>
                              <w:shd w:val="clear" w:color="auto" w:fill="F2F2F2" w:themeFill="background1" w:themeFillShade="F2"/>
                              <w:spacing w:after="80" w:line="240" w:lineRule="auto"/>
                              <w:jc w:val="both"/>
                              <w:rPr>
                                <w:sz w:val="18"/>
                                <w:szCs w:val="18"/>
                              </w:rPr>
                            </w:pPr>
                            <w:r w:rsidRPr="00F8635E">
                              <w:rPr>
                                <w:b/>
                                <w:bCs/>
                                <w:sz w:val="18"/>
                                <w:szCs w:val="18"/>
                              </w:rPr>
                              <w:t>Trusted and Loyal Workforce</w:t>
                            </w:r>
                            <w:r>
                              <w:rPr>
                                <w:sz w:val="18"/>
                                <w:szCs w:val="18"/>
                              </w:rPr>
                              <w:t xml:space="preserve">: </w:t>
                            </w:r>
                            <w:r w:rsidR="00285191">
                              <w:rPr>
                                <w:sz w:val="18"/>
                                <w:szCs w:val="18"/>
                              </w:rPr>
                              <w:t xml:space="preserve">Have built </w:t>
                            </w:r>
                            <w:r>
                              <w:rPr>
                                <w:sz w:val="18"/>
                                <w:szCs w:val="18"/>
                              </w:rPr>
                              <w:t>a trusted team of highly praised staff with minimal turnover.</w:t>
                            </w:r>
                          </w:p>
                          <w:p w14:paraId="2FC26429" w14:textId="6AABACC9" w:rsidR="007E3ECA" w:rsidRPr="00F8635E" w:rsidRDefault="008B0C37" w:rsidP="007E3ECA">
                            <w:pPr>
                              <w:shd w:val="clear" w:color="auto" w:fill="F2F2F2" w:themeFill="background1" w:themeFillShade="F2"/>
                              <w:spacing w:after="80" w:line="240" w:lineRule="auto"/>
                              <w:jc w:val="both"/>
                              <w:rPr>
                                <w:sz w:val="18"/>
                                <w:szCs w:val="18"/>
                              </w:rPr>
                            </w:pPr>
                            <w:r>
                              <w:rPr>
                                <w:b/>
                                <w:bCs/>
                                <w:sz w:val="18"/>
                                <w:szCs w:val="18"/>
                              </w:rPr>
                              <w:t xml:space="preserve">Minimal </w:t>
                            </w:r>
                            <w:r w:rsidR="007E3ECA" w:rsidRPr="00F8635E">
                              <w:rPr>
                                <w:b/>
                                <w:bCs/>
                                <w:sz w:val="18"/>
                                <w:szCs w:val="18"/>
                              </w:rPr>
                              <w:t>Transition Risk</w:t>
                            </w:r>
                            <w:r w:rsidR="007E3ECA">
                              <w:rPr>
                                <w:sz w:val="18"/>
                                <w:szCs w:val="18"/>
                              </w:rPr>
                              <w:t>: Our approach ensures continued successful contract support and avoids transition risk and disruption to current workforce resulting in no negative impact to IP&amp;A and capital programs.</w:t>
                            </w:r>
                          </w:p>
                          <w:p w14:paraId="4F8946BF" w14:textId="77777777" w:rsidR="007E3ECA" w:rsidRDefault="007E3ECA" w:rsidP="007E3ECA">
                            <w:pPr>
                              <w:shd w:val="clear" w:color="auto" w:fill="D9E2F3" w:themeFill="accent1" w:themeFillTint="33"/>
                              <w:rPr>
                                <w:color w:val="7F7F7F" w:themeColor="text1" w:themeTint="80"/>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FD1FFB" id="_x0000_t202" coordsize="21600,21600" o:spt="202" path="m,l,21600r21600,l21600,xe">
                <v:stroke joinstyle="miter"/>
                <v:path gradientshapeok="t" o:connecttype="rect"/>
              </v:shapetype>
              <v:shape id="Text Box 136" o:spid="_x0000_s1026" type="#_x0000_t202" style="position:absolute;left:0;text-align:left;margin-left:137.45pt;margin-top:0;width:188.65pt;height:303.1pt;z-index:251673600;visibility:visible;mso-wrap-style:square;mso-width-percent:0;mso-height-percent:0;mso-wrap-distance-left:14.4pt;mso-wrap-distance-top:0;mso-wrap-distance-right:14.4pt;mso-wrap-distance-bottom:7.2pt;mso-position-horizontal:right;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5U7FgIAACsEAAAOAAAAZHJzL2Uyb0RvYy54bWysU01v2zAMvQ/YfxB0X5yPNmuNOEXWIsOA&#10;oi2QDj0rshQbkEWNUmJnv36UHCdDt9Owi0yL1BP53tPirmsMOyj0NdiCT0ZjzpSVUNZ2V/Dvr+tP&#10;N5z5IGwpDFhV8KPy/G758cOidbmaQgWmVMgIxPq8dQWvQnB5lnlZqUb4EThlKakBGxHoF3dZiaIl&#10;9MZk0/F4nrWApUOQynvafeiTfJnwtVYyPGvtVWCm4NRbSCumdRvXbLkQ+Q6Fq2p5akP8QxeNqC1d&#10;eoZ6EEGwPdZ/QDW1RPCgw0hCk4HWtVRpBppmMn43zaYSTqVZiBzvzjT5/wcrnw4b94IsdF+gIwEj&#10;Ia3zuafNOE+nsYlf6pRRnig8nmlTXWCSNqez2+vPUxJaUm52c3U7n15FnOxy3KEPXxU0LAYFR9Il&#10;0SUOjz70pUNJvM3CujYmaWMsaws+n12P04FzhsCNjbUqqXyCubQeo9Btu9M8WyiPNCZC7wDv5Lqm&#10;Vh6FDy8CSXKajGwcnmnRBuhKOEWcVYA//7Yf60kJynLWkoUK7n/sBSrOzDdLGkW/DQEOwXYI7L65&#10;B3LlhB6IkymkAxjMEGqE5o3cvYq3UEpYSXcVPAzhfeiNTK9DqtUqFZGrnAiPduNkhI4ERWJfuzeB&#10;7sR+IOGeYDCXyN+J0Nf2Mqz2AXSdFIqE9iySsvGHHJk0Pr2eaPnf/1PV5Y0vfwEAAP//AwBQSwME&#10;FAAGAAgAAAAhABfGbyDcAAAABQEAAA8AAABkcnMvZG93bnJldi54bWxMj0tPwzAQhO9I/AdrkbhR&#10;u62UohCnQjxuPEoBCW5OvCQR8TqyN2n49xgucFlpNKOZb4vt7HoxYYidJw3LhQKBVHvbUaPh5fn2&#10;7BxEZEPW9J5QwxdG2JbHR4XJrT/QE057bkQqoZgbDS3zkEsZ6xadiQs/ICXvwwdnOMnQSBvMIZW7&#10;Xq6UyqQzHaWF1gx41WL9uR+dhv4thrtK8ft03dzz7lGOrzfLB61PT+bLCxCMM/+F4Qc/oUOZmCo/&#10;ko2i15Ae4d+bvPVmswZRachUtgJZFvI/ffkNAAD//wMAUEsBAi0AFAAGAAgAAAAhALaDOJL+AAAA&#10;4QEAABMAAAAAAAAAAAAAAAAAAAAAAFtDb250ZW50X1R5cGVzXS54bWxQSwECLQAUAAYACAAAACEA&#10;OP0h/9YAAACUAQAACwAAAAAAAAAAAAAAAAAvAQAAX3JlbHMvLnJlbHNQSwECLQAUAAYACAAAACEA&#10;tQeVOxYCAAArBAAADgAAAAAAAAAAAAAAAAAuAgAAZHJzL2Uyb0RvYy54bWxQSwECLQAUAAYACAAA&#10;ACEAF8ZvINwAAAAFAQAADwAAAAAAAAAAAAAAAABwBAAAZHJzL2Rvd25yZXYueG1sUEsFBgAAAAAE&#10;AAQA8wAAAHkFAAAAAA==&#10;" filled="f" stroked="f" strokeweight=".5pt">
                <v:textbox inset="0,0,0,0">
                  <w:txbxContent>
                    <w:p w14:paraId="64D34356" w14:textId="77777777" w:rsidR="007E3ECA" w:rsidRPr="00F8635E" w:rsidRDefault="007E3ECA" w:rsidP="007E3ECA">
                      <w:pPr>
                        <w:pBdr>
                          <w:top w:val="single" w:sz="4" w:space="4" w:color="5B9BD5" w:themeColor="accent5"/>
                          <w:left w:val="single" w:sz="4" w:space="4" w:color="5B9BD5" w:themeColor="accent5"/>
                          <w:bottom w:val="single" w:sz="4" w:space="6" w:color="5B9BD5" w:themeColor="accent5"/>
                          <w:right w:val="single" w:sz="4" w:space="4" w:color="5B9BD5" w:themeColor="accent5"/>
                        </w:pBdr>
                        <w:shd w:val="clear" w:color="auto" w:fill="2F5496" w:themeFill="accent1" w:themeFillShade="BF"/>
                        <w:spacing w:line="240" w:lineRule="auto"/>
                        <w:ind w:left="101" w:right="101"/>
                        <w:jc w:val="center"/>
                        <w:rPr>
                          <w:b/>
                          <w:bCs/>
                          <w:color w:val="FFFFFF" w:themeColor="background1"/>
                          <w:sz w:val="20"/>
                          <w:szCs w:val="20"/>
                        </w:rPr>
                      </w:pPr>
                      <w:r w:rsidRPr="00F8635E">
                        <w:rPr>
                          <w:b/>
                          <w:bCs/>
                          <w:color w:val="FFFFFF" w:themeColor="background1"/>
                          <w:sz w:val="20"/>
                          <w:szCs w:val="20"/>
                        </w:rPr>
                        <w:t>Team ATAC’s Key Strengths</w:t>
                      </w:r>
                    </w:p>
                    <w:p w14:paraId="17CB1B0D" w14:textId="2D7850EB" w:rsidR="007E3ECA" w:rsidRDefault="007E3ECA" w:rsidP="007E3ECA">
                      <w:pPr>
                        <w:shd w:val="clear" w:color="auto" w:fill="F2F2F2" w:themeFill="background1" w:themeFillShade="F2"/>
                        <w:spacing w:after="80" w:line="240" w:lineRule="auto"/>
                        <w:jc w:val="both"/>
                        <w:rPr>
                          <w:sz w:val="18"/>
                          <w:szCs w:val="18"/>
                        </w:rPr>
                      </w:pPr>
                      <w:r w:rsidRPr="00F8635E">
                        <w:rPr>
                          <w:b/>
                          <w:bCs/>
                          <w:sz w:val="18"/>
                          <w:szCs w:val="18"/>
                        </w:rPr>
                        <w:t>Proven Approach and Successful Performance</w:t>
                      </w:r>
                      <w:r w:rsidR="00003743">
                        <w:rPr>
                          <w:b/>
                          <w:bCs/>
                          <w:sz w:val="18"/>
                          <w:szCs w:val="18"/>
                        </w:rPr>
                        <w:t>:</w:t>
                      </w:r>
                      <w:r w:rsidRPr="00F8635E">
                        <w:rPr>
                          <w:sz w:val="18"/>
                          <w:szCs w:val="18"/>
                        </w:rPr>
                        <w:t xml:space="preserve"> Our Team provides over 2</w:t>
                      </w:r>
                      <w:r w:rsidR="00285191">
                        <w:rPr>
                          <w:sz w:val="18"/>
                          <w:szCs w:val="18"/>
                        </w:rPr>
                        <w:t>5</w:t>
                      </w:r>
                      <w:r w:rsidRPr="00F8635E">
                        <w:rPr>
                          <w:sz w:val="18"/>
                          <w:szCs w:val="18"/>
                        </w:rPr>
                        <w:t xml:space="preserve"> FTEs of support to </w:t>
                      </w:r>
                      <w:r w:rsidR="000B2D14">
                        <w:rPr>
                          <w:sz w:val="18"/>
                          <w:szCs w:val="18"/>
                        </w:rPr>
                        <w:t>IP&amp;A</w:t>
                      </w:r>
                      <w:r w:rsidRPr="00F8635E">
                        <w:rPr>
                          <w:sz w:val="18"/>
                          <w:szCs w:val="18"/>
                        </w:rPr>
                        <w:t xml:space="preserve"> in all task areas across </w:t>
                      </w:r>
                      <w:r w:rsidR="00990565">
                        <w:rPr>
                          <w:sz w:val="18"/>
                          <w:szCs w:val="18"/>
                        </w:rPr>
                        <w:t>three</w:t>
                      </w:r>
                      <w:r w:rsidRPr="00F8635E">
                        <w:rPr>
                          <w:sz w:val="18"/>
                          <w:szCs w:val="18"/>
                        </w:rPr>
                        <w:t xml:space="preserve"> contracts, with over 12 years of continuous successful support.</w:t>
                      </w:r>
                    </w:p>
                    <w:p w14:paraId="65D98F45" w14:textId="0BCB7618" w:rsidR="007E3ECA" w:rsidRDefault="00893FCE" w:rsidP="007E3ECA">
                      <w:pPr>
                        <w:shd w:val="clear" w:color="auto" w:fill="F2F2F2" w:themeFill="background1" w:themeFillShade="F2"/>
                        <w:spacing w:after="80" w:line="240" w:lineRule="auto"/>
                        <w:jc w:val="both"/>
                        <w:rPr>
                          <w:sz w:val="18"/>
                          <w:szCs w:val="18"/>
                        </w:rPr>
                      </w:pPr>
                      <w:r>
                        <w:rPr>
                          <w:b/>
                          <w:bCs/>
                          <w:sz w:val="18"/>
                          <w:szCs w:val="18"/>
                        </w:rPr>
                        <w:t>Valuable</w:t>
                      </w:r>
                      <w:r w:rsidR="007E3ECA" w:rsidRPr="00F8635E">
                        <w:rPr>
                          <w:b/>
                          <w:bCs/>
                          <w:sz w:val="18"/>
                          <w:szCs w:val="18"/>
                        </w:rPr>
                        <w:t xml:space="preserve"> Partnership:</w:t>
                      </w:r>
                      <w:r w:rsidR="007E3ECA" w:rsidRPr="00F8635E">
                        <w:rPr>
                          <w:sz w:val="18"/>
                          <w:szCs w:val="18"/>
                        </w:rPr>
                        <w:t xml:space="preserve"> Experience and willingness to work in a collaborative role where we can fill in resource gaps and take the lead when needed, help train less experienced staff on evaluation methodologies and tools and develop guidance and training materials to improve assessments.</w:t>
                      </w:r>
                    </w:p>
                    <w:p w14:paraId="665A4A31" w14:textId="4A53F11F" w:rsidR="007E3ECA" w:rsidRDefault="007E3ECA" w:rsidP="007E3ECA">
                      <w:pPr>
                        <w:shd w:val="clear" w:color="auto" w:fill="F2F2F2" w:themeFill="background1" w:themeFillShade="F2"/>
                        <w:spacing w:after="80" w:line="240" w:lineRule="auto"/>
                        <w:jc w:val="both"/>
                        <w:rPr>
                          <w:sz w:val="18"/>
                          <w:szCs w:val="18"/>
                        </w:rPr>
                      </w:pPr>
                      <w:r w:rsidRPr="00F8635E">
                        <w:rPr>
                          <w:b/>
                          <w:bCs/>
                          <w:sz w:val="18"/>
                          <w:szCs w:val="18"/>
                        </w:rPr>
                        <w:t>Innovation:</w:t>
                      </w:r>
                      <w:r>
                        <w:rPr>
                          <w:sz w:val="18"/>
                          <w:szCs w:val="18"/>
                        </w:rPr>
                        <w:t xml:space="preserve"> Continuous investment in internal Centers of Excellence including data engineering, cost estimating, scheduling, and engineering providing a proving ground that has fostered the development of innovative tools and data solutions that are currently implemented for </w:t>
                      </w:r>
                      <w:r w:rsidR="000B2D14">
                        <w:rPr>
                          <w:sz w:val="18"/>
                          <w:szCs w:val="18"/>
                        </w:rPr>
                        <w:t>IP&amp;A</w:t>
                      </w:r>
                      <w:r>
                        <w:rPr>
                          <w:sz w:val="18"/>
                          <w:szCs w:val="18"/>
                        </w:rPr>
                        <w:t>.</w:t>
                      </w:r>
                    </w:p>
                    <w:p w14:paraId="30DD2ADE" w14:textId="16218AAA" w:rsidR="007E3ECA" w:rsidRDefault="007E3ECA" w:rsidP="007E3ECA">
                      <w:pPr>
                        <w:shd w:val="clear" w:color="auto" w:fill="F2F2F2" w:themeFill="background1" w:themeFillShade="F2"/>
                        <w:spacing w:after="80" w:line="240" w:lineRule="auto"/>
                        <w:jc w:val="both"/>
                        <w:rPr>
                          <w:sz w:val="18"/>
                          <w:szCs w:val="18"/>
                        </w:rPr>
                      </w:pPr>
                      <w:r w:rsidRPr="00F8635E">
                        <w:rPr>
                          <w:b/>
                          <w:bCs/>
                          <w:sz w:val="18"/>
                          <w:szCs w:val="18"/>
                        </w:rPr>
                        <w:t>Trusted and Loyal Workforce</w:t>
                      </w:r>
                      <w:r>
                        <w:rPr>
                          <w:sz w:val="18"/>
                          <w:szCs w:val="18"/>
                        </w:rPr>
                        <w:t xml:space="preserve">: </w:t>
                      </w:r>
                      <w:r w:rsidR="00285191">
                        <w:rPr>
                          <w:sz w:val="18"/>
                          <w:szCs w:val="18"/>
                        </w:rPr>
                        <w:t xml:space="preserve">Have built </w:t>
                      </w:r>
                      <w:r>
                        <w:rPr>
                          <w:sz w:val="18"/>
                          <w:szCs w:val="18"/>
                        </w:rPr>
                        <w:t>a trusted team of highly praised staff with minimal turnover.</w:t>
                      </w:r>
                    </w:p>
                    <w:p w14:paraId="2FC26429" w14:textId="6AABACC9" w:rsidR="007E3ECA" w:rsidRPr="00F8635E" w:rsidRDefault="008B0C37" w:rsidP="007E3ECA">
                      <w:pPr>
                        <w:shd w:val="clear" w:color="auto" w:fill="F2F2F2" w:themeFill="background1" w:themeFillShade="F2"/>
                        <w:spacing w:after="80" w:line="240" w:lineRule="auto"/>
                        <w:jc w:val="both"/>
                        <w:rPr>
                          <w:sz w:val="18"/>
                          <w:szCs w:val="18"/>
                        </w:rPr>
                      </w:pPr>
                      <w:r>
                        <w:rPr>
                          <w:b/>
                          <w:bCs/>
                          <w:sz w:val="18"/>
                          <w:szCs w:val="18"/>
                        </w:rPr>
                        <w:t xml:space="preserve">Minimal </w:t>
                      </w:r>
                      <w:r w:rsidR="007E3ECA" w:rsidRPr="00F8635E">
                        <w:rPr>
                          <w:b/>
                          <w:bCs/>
                          <w:sz w:val="18"/>
                          <w:szCs w:val="18"/>
                        </w:rPr>
                        <w:t>Transition Risk</w:t>
                      </w:r>
                      <w:r w:rsidR="007E3ECA">
                        <w:rPr>
                          <w:sz w:val="18"/>
                          <w:szCs w:val="18"/>
                        </w:rPr>
                        <w:t>: Our approach ensures continued successful contract support and avoids transition risk and disruption to current workforce resulting in no negative impact to IP&amp;A and capital programs.</w:t>
                      </w:r>
                    </w:p>
                    <w:p w14:paraId="4F8946BF" w14:textId="77777777" w:rsidR="007E3ECA" w:rsidRDefault="007E3ECA" w:rsidP="007E3ECA">
                      <w:pPr>
                        <w:shd w:val="clear" w:color="auto" w:fill="D9E2F3" w:themeFill="accent1" w:themeFillTint="33"/>
                        <w:rPr>
                          <w:color w:val="7F7F7F" w:themeColor="text1" w:themeTint="80"/>
                          <w:sz w:val="18"/>
                          <w:szCs w:val="18"/>
                        </w:rPr>
                      </w:pPr>
                    </w:p>
                  </w:txbxContent>
                </v:textbox>
                <w10:wrap type="square" anchorx="margin" anchory="margin"/>
              </v:shape>
            </w:pict>
          </mc:Fallback>
        </mc:AlternateContent>
      </w:r>
      <w:r w:rsidR="005C5532" w:rsidRPr="009A5E0F">
        <w:rPr>
          <w:rFonts w:ascii="Times New Roman" w:hAnsi="Times New Roman" w:cs="Times New Roman"/>
          <w:b/>
          <w:bCs/>
          <w:sz w:val="24"/>
          <w:szCs w:val="24"/>
        </w:rPr>
        <w:t>Understanding the Requirements</w:t>
      </w:r>
      <w:r w:rsidR="007A48AB" w:rsidRPr="009A5E0F">
        <w:rPr>
          <w:rFonts w:ascii="Times New Roman" w:hAnsi="Times New Roman" w:cs="Times New Roman"/>
          <w:b/>
          <w:bCs/>
          <w:sz w:val="24"/>
          <w:szCs w:val="24"/>
        </w:rPr>
        <w:t xml:space="preserve">. </w:t>
      </w:r>
      <w:r w:rsidR="009A5E0F">
        <w:rPr>
          <w:rFonts w:ascii="Times New Roman" w:hAnsi="Times New Roman" w:cs="Times New Roman"/>
          <w:sz w:val="24"/>
          <w:szCs w:val="24"/>
        </w:rPr>
        <w:t xml:space="preserve">Team ATAC understands and embraces the diverse challenges faced by the FAA to modernize the </w:t>
      </w:r>
      <w:r w:rsidR="0035604B">
        <w:rPr>
          <w:rFonts w:ascii="Times New Roman" w:hAnsi="Times New Roman" w:cs="Times New Roman"/>
          <w:sz w:val="24"/>
          <w:szCs w:val="24"/>
        </w:rPr>
        <w:t>NAS</w:t>
      </w:r>
      <w:r w:rsidR="009A5E0F">
        <w:rPr>
          <w:rFonts w:ascii="Times New Roman" w:hAnsi="Times New Roman" w:cs="Times New Roman"/>
          <w:sz w:val="24"/>
          <w:szCs w:val="24"/>
        </w:rPr>
        <w:t xml:space="preserve"> and the critical responsibility of </w:t>
      </w:r>
      <w:r w:rsidR="0035604B">
        <w:rPr>
          <w:rFonts w:ascii="Times New Roman" w:hAnsi="Times New Roman" w:cs="Times New Roman"/>
          <w:sz w:val="24"/>
          <w:szCs w:val="24"/>
        </w:rPr>
        <w:t>IP&amp;A</w:t>
      </w:r>
      <w:r w:rsidR="009A5E0F">
        <w:rPr>
          <w:rFonts w:ascii="Times New Roman" w:hAnsi="Times New Roman" w:cs="Times New Roman"/>
          <w:sz w:val="24"/>
          <w:szCs w:val="24"/>
        </w:rPr>
        <w:t xml:space="preserve"> to help ensure FAA executives have full understanding of business cases, associated risks, and economic value for proposed new investments. Team ATAC has the proven experience and skills to continue assisting and collaborating with IP&amp;A teams in validating operational shortfalls in the “As Is” current environment, in identifying and characterizing potential solution alternatives, in developing and verifying complex models for risk-adjusted life cycle costs and benefits estimations, and in the alignment of FAA resources with realistic project implementation schedules. Equally vital is the assistance by Team ATAC in the assessment of programmatic risks and mitigation strategies proposed by program offices to help ensure that requested F&amp;E baseline funding and schedule duration will be sufficient to resolve the shortfalls and achieve the desired “To Be” environment. Such work by Team AT</w:t>
      </w:r>
      <w:r w:rsidR="00BC5D30">
        <w:rPr>
          <w:rFonts w:ascii="Times New Roman" w:hAnsi="Times New Roman" w:cs="Times New Roman"/>
          <w:sz w:val="24"/>
          <w:szCs w:val="24"/>
        </w:rPr>
        <w:t>AC</w:t>
      </w:r>
      <w:r w:rsidR="009A5E0F">
        <w:rPr>
          <w:rFonts w:ascii="Times New Roman" w:hAnsi="Times New Roman" w:cs="Times New Roman"/>
          <w:sz w:val="24"/>
          <w:szCs w:val="24"/>
        </w:rPr>
        <w:t xml:space="preserve"> in collaboration with IP&amp;A is particularly critical in the face of constrained FAA budgets and the importance of</w:t>
      </w:r>
      <w:r w:rsidR="007A0B8F">
        <w:rPr>
          <w:rFonts w:ascii="Times New Roman" w:hAnsi="Times New Roman" w:cs="Times New Roman"/>
          <w:sz w:val="24"/>
          <w:szCs w:val="24"/>
        </w:rPr>
        <w:t xml:space="preserve"> </w:t>
      </w:r>
      <w:r w:rsidR="009A5E0F">
        <w:rPr>
          <w:rFonts w:ascii="Times New Roman" w:hAnsi="Times New Roman" w:cs="Times New Roman"/>
          <w:sz w:val="24"/>
          <w:szCs w:val="24"/>
        </w:rPr>
        <w:t xml:space="preserve">spending every dollar wisely for the best possible return on investment. Team ATAC has proven to be a trusted provider of business case analysis, life cycle cost estimation, operations research, and </w:t>
      </w:r>
      <w:r w:rsidR="00285191">
        <w:rPr>
          <w:rFonts w:ascii="Times New Roman" w:hAnsi="Times New Roman" w:cs="Times New Roman"/>
          <w:sz w:val="24"/>
          <w:szCs w:val="24"/>
        </w:rPr>
        <w:t xml:space="preserve">standards and </w:t>
      </w:r>
      <w:r w:rsidR="009A5E0F">
        <w:rPr>
          <w:rFonts w:ascii="Times New Roman" w:hAnsi="Times New Roman" w:cs="Times New Roman"/>
          <w:sz w:val="24"/>
          <w:szCs w:val="24"/>
        </w:rPr>
        <w:t>guidance support to the FAA. ATAC</w:t>
      </w:r>
      <w:r w:rsidR="00882D77">
        <w:rPr>
          <w:rFonts w:ascii="Times New Roman" w:hAnsi="Times New Roman" w:cs="Times New Roman"/>
          <w:sz w:val="24"/>
          <w:szCs w:val="24"/>
        </w:rPr>
        <w:t>’s</w:t>
      </w:r>
      <w:r w:rsidR="009A5E0F">
        <w:rPr>
          <w:rFonts w:ascii="Times New Roman" w:hAnsi="Times New Roman" w:cs="Times New Roman"/>
          <w:sz w:val="24"/>
          <w:szCs w:val="24"/>
        </w:rPr>
        <w:t xml:space="preserve"> team members</w:t>
      </w:r>
      <w:r w:rsidR="00882D77">
        <w:rPr>
          <w:rFonts w:ascii="Times New Roman" w:hAnsi="Times New Roman" w:cs="Times New Roman"/>
          <w:sz w:val="24"/>
          <w:szCs w:val="24"/>
        </w:rPr>
        <w:t>,</w:t>
      </w:r>
      <w:r w:rsidR="009A5E0F">
        <w:rPr>
          <w:rFonts w:ascii="Times New Roman" w:hAnsi="Times New Roman" w:cs="Times New Roman"/>
          <w:sz w:val="24"/>
          <w:szCs w:val="24"/>
        </w:rPr>
        <w:t xml:space="preserve"> Cobec Consulting, Inc. (Cobec), and Noblis Inc.</w:t>
      </w:r>
      <w:r w:rsidR="00882D77">
        <w:rPr>
          <w:rFonts w:ascii="Times New Roman" w:hAnsi="Times New Roman" w:cs="Times New Roman"/>
          <w:sz w:val="24"/>
          <w:szCs w:val="24"/>
        </w:rPr>
        <w:t>,</w:t>
      </w:r>
      <w:r w:rsidR="009A5E0F">
        <w:rPr>
          <w:rFonts w:ascii="Times New Roman" w:hAnsi="Times New Roman" w:cs="Times New Roman"/>
          <w:sz w:val="24"/>
          <w:szCs w:val="24"/>
        </w:rPr>
        <w:t xml:space="preserve"> have an extensive successful track record supporting IP&amp;A personnel in all capabilities required in TORFP 2224, and in execution of its fiduciary responsibilities to the FAA and the flying public. </w:t>
      </w:r>
    </w:p>
    <w:p w14:paraId="48B38F8D" w14:textId="246ED851" w:rsidR="00CA070B" w:rsidRPr="00BD32C2" w:rsidRDefault="00CA070B" w:rsidP="00BD32C2">
      <w:pPr>
        <w:spacing w:after="0" w:line="240" w:lineRule="auto"/>
        <w:ind w:firstLine="432"/>
        <w:jc w:val="both"/>
        <w:rPr>
          <w:rFonts w:ascii="Times New Roman" w:hAnsi="Times New Roman" w:cs="Times New Roman"/>
          <w:sz w:val="24"/>
          <w:szCs w:val="24"/>
        </w:rPr>
      </w:pPr>
      <w:r w:rsidRPr="00BD32C2">
        <w:rPr>
          <w:rFonts w:ascii="Times New Roman" w:hAnsi="Times New Roman" w:cs="Times New Roman"/>
          <w:sz w:val="24"/>
          <w:szCs w:val="24"/>
        </w:rPr>
        <w:t xml:space="preserve">ATAC is a capable small business with over 40 years of experience supporting the FAA. ATAC has been a prime contractor for </w:t>
      </w:r>
      <w:r w:rsidR="0035604B">
        <w:rPr>
          <w:rFonts w:ascii="Times New Roman" w:hAnsi="Times New Roman" w:cs="Times New Roman"/>
          <w:sz w:val="24"/>
          <w:szCs w:val="24"/>
        </w:rPr>
        <w:t>ANG</w:t>
      </w:r>
      <w:r w:rsidRPr="00BD32C2">
        <w:rPr>
          <w:rFonts w:ascii="Times New Roman" w:hAnsi="Times New Roman" w:cs="Times New Roman"/>
          <w:sz w:val="24"/>
          <w:szCs w:val="24"/>
        </w:rPr>
        <w:t xml:space="preserve"> and NASA supporting a range of business case and operations research and lifecycle cost/benefits analysis-related projects. ATAC has been a trusted source of cost/benefit analysis on future ATM concepts for NASA. ATAC </w:t>
      </w:r>
      <w:r w:rsidR="007E3ECA" w:rsidRPr="00BD32C2">
        <w:rPr>
          <w:rFonts w:ascii="Times New Roman" w:hAnsi="Times New Roman" w:cs="Times New Roman"/>
          <w:sz w:val="24"/>
          <w:szCs w:val="24"/>
        </w:rPr>
        <w:t xml:space="preserve">has provided </w:t>
      </w:r>
      <w:r w:rsidRPr="00BD32C2">
        <w:rPr>
          <w:rFonts w:ascii="Times New Roman" w:hAnsi="Times New Roman" w:cs="Times New Roman"/>
          <w:sz w:val="24"/>
          <w:szCs w:val="24"/>
        </w:rPr>
        <w:t>over 25 years of innovative technology and analytical processes for NAS operations data, its processing, and conversion of this data into metrics, Tableau dashboards, reports, visualization, and analyses. ATAC has developed data-driven NAS analytical tools that are in use by many FAA Lines of Business</w:t>
      </w:r>
      <w:r w:rsidR="00D33125">
        <w:rPr>
          <w:rFonts w:ascii="Times New Roman" w:hAnsi="Times New Roman" w:cs="Times New Roman"/>
          <w:sz w:val="24"/>
          <w:szCs w:val="24"/>
        </w:rPr>
        <w:t xml:space="preserve"> and </w:t>
      </w:r>
      <w:r w:rsidRPr="00BD32C2">
        <w:rPr>
          <w:rFonts w:ascii="Times New Roman" w:hAnsi="Times New Roman" w:cs="Times New Roman"/>
          <w:sz w:val="24"/>
          <w:szCs w:val="24"/>
        </w:rPr>
        <w:t>infus</w:t>
      </w:r>
      <w:r w:rsidR="00BF15DA" w:rsidRPr="00BD32C2">
        <w:rPr>
          <w:rFonts w:ascii="Times New Roman" w:hAnsi="Times New Roman" w:cs="Times New Roman"/>
          <w:sz w:val="24"/>
          <w:szCs w:val="24"/>
        </w:rPr>
        <w:t>ed</w:t>
      </w:r>
      <w:r w:rsidRPr="00BD32C2">
        <w:rPr>
          <w:rFonts w:ascii="Times New Roman" w:hAnsi="Times New Roman" w:cs="Times New Roman"/>
          <w:sz w:val="24"/>
          <w:szCs w:val="24"/>
        </w:rPr>
        <w:t xml:space="preserve"> innovative Machine Learning /Artificial Intelligence techniques into its operations research analyses.</w:t>
      </w:r>
    </w:p>
    <w:p w14:paraId="6E13AEEA" w14:textId="4629F823" w:rsidR="008F6B5F" w:rsidRDefault="008F6B5F" w:rsidP="008F6B5F">
      <w:pPr>
        <w:spacing w:after="0" w:line="240" w:lineRule="auto"/>
        <w:ind w:firstLine="432"/>
        <w:jc w:val="both"/>
        <w:rPr>
          <w:rFonts w:ascii="Times New Roman" w:hAnsi="Times New Roman" w:cs="Times New Roman"/>
          <w:sz w:val="24"/>
          <w:szCs w:val="24"/>
        </w:rPr>
      </w:pPr>
      <w:r w:rsidRPr="0006139F">
        <w:rPr>
          <w:rFonts w:ascii="Times New Roman" w:hAnsi="Times New Roman" w:cs="Times New Roman"/>
          <w:sz w:val="24"/>
          <w:szCs w:val="24"/>
        </w:rPr>
        <w:t xml:space="preserve">Cobec is a multidisciplined small business </w:t>
      </w:r>
      <w:r>
        <w:rPr>
          <w:rFonts w:ascii="Times New Roman" w:hAnsi="Times New Roman" w:cs="Times New Roman"/>
          <w:sz w:val="24"/>
          <w:szCs w:val="24"/>
        </w:rPr>
        <w:t xml:space="preserve">supporting the FAA for </w:t>
      </w:r>
      <w:r w:rsidRPr="0006139F">
        <w:rPr>
          <w:rFonts w:ascii="Times New Roman" w:hAnsi="Times New Roman" w:cs="Times New Roman"/>
          <w:sz w:val="24"/>
          <w:szCs w:val="24"/>
        </w:rPr>
        <w:t xml:space="preserve">over 15 years. Cobec has been a prime contractor for </w:t>
      </w:r>
      <w:r w:rsidR="00A161C2">
        <w:rPr>
          <w:rFonts w:ascii="Times New Roman" w:hAnsi="Times New Roman" w:cs="Times New Roman"/>
          <w:sz w:val="24"/>
          <w:szCs w:val="24"/>
        </w:rPr>
        <w:t>IP&amp;A</w:t>
      </w:r>
      <w:r w:rsidRPr="0006139F">
        <w:rPr>
          <w:rFonts w:ascii="Times New Roman" w:hAnsi="Times New Roman" w:cs="Times New Roman"/>
          <w:sz w:val="24"/>
          <w:szCs w:val="24"/>
        </w:rPr>
        <w:t xml:space="preserve"> for the past 12 years </w:t>
      </w:r>
      <w:r>
        <w:rPr>
          <w:rFonts w:ascii="Times New Roman" w:hAnsi="Times New Roman" w:cs="Times New Roman"/>
          <w:sz w:val="24"/>
          <w:szCs w:val="24"/>
        </w:rPr>
        <w:t xml:space="preserve">engaged collaboratively in services comparable </w:t>
      </w:r>
      <w:r w:rsidRPr="0006139F">
        <w:rPr>
          <w:rFonts w:ascii="Times New Roman" w:hAnsi="Times New Roman" w:cs="Times New Roman"/>
          <w:sz w:val="24"/>
          <w:szCs w:val="24"/>
        </w:rPr>
        <w:t xml:space="preserve">to the size, scope, and complexity of </w:t>
      </w:r>
      <w:r>
        <w:rPr>
          <w:rFonts w:ascii="Times New Roman" w:hAnsi="Times New Roman" w:cs="Times New Roman"/>
          <w:sz w:val="24"/>
          <w:szCs w:val="24"/>
        </w:rPr>
        <w:t>this TORFP.</w:t>
      </w:r>
      <w:r w:rsidRPr="0006139F">
        <w:rPr>
          <w:rFonts w:ascii="Times New Roman" w:hAnsi="Times New Roman" w:cs="Times New Roman"/>
          <w:sz w:val="24"/>
          <w:szCs w:val="24"/>
        </w:rPr>
        <w:t xml:space="preserve"> Cobec has developed, analyzed, and evaluated over 200 business cases for </w:t>
      </w:r>
      <w:r>
        <w:rPr>
          <w:rFonts w:ascii="Times New Roman" w:hAnsi="Times New Roman" w:cs="Times New Roman"/>
          <w:sz w:val="24"/>
          <w:szCs w:val="24"/>
        </w:rPr>
        <w:t xml:space="preserve">new </w:t>
      </w:r>
      <w:r w:rsidRPr="0006139F">
        <w:rPr>
          <w:rFonts w:ascii="Times New Roman" w:hAnsi="Times New Roman" w:cs="Times New Roman"/>
          <w:sz w:val="24"/>
          <w:szCs w:val="24"/>
        </w:rPr>
        <w:t>investment programs for the FAA across the acquisition lifecycle</w:t>
      </w:r>
      <w:r>
        <w:rPr>
          <w:rFonts w:ascii="Times New Roman" w:hAnsi="Times New Roman" w:cs="Times New Roman"/>
          <w:sz w:val="24"/>
          <w:szCs w:val="24"/>
        </w:rPr>
        <w:t>.</w:t>
      </w:r>
      <w:r w:rsidRPr="0006139F">
        <w:rPr>
          <w:rFonts w:ascii="Times New Roman" w:hAnsi="Times New Roman" w:cs="Times New Roman"/>
          <w:sz w:val="24"/>
          <w:szCs w:val="24"/>
        </w:rPr>
        <w:t xml:space="preserve"> Cobec’s IP&amp;A contract</w:t>
      </w:r>
      <w:r>
        <w:rPr>
          <w:rFonts w:ascii="Times New Roman" w:hAnsi="Times New Roman" w:cs="Times New Roman"/>
          <w:sz w:val="24"/>
          <w:szCs w:val="24"/>
        </w:rPr>
        <w:t>,</w:t>
      </w:r>
      <w:r w:rsidRPr="0006139F">
        <w:rPr>
          <w:rFonts w:ascii="Times New Roman" w:hAnsi="Times New Roman" w:cs="Times New Roman"/>
          <w:sz w:val="24"/>
          <w:szCs w:val="24"/>
        </w:rPr>
        <w:t xml:space="preserve"> </w:t>
      </w:r>
      <w:r>
        <w:rPr>
          <w:rFonts w:ascii="Times New Roman" w:hAnsi="Times New Roman" w:cs="Times New Roman"/>
          <w:sz w:val="24"/>
          <w:szCs w:val="24"/>
        </w:rPr>
        <w:t xml:space="preserve">currently valued at </w:t>
      </w:r>
      <w:r w:rsidRPr="0006139F">
        <w:rPr>
          <w:rFonts w:ascii="Times New Roman" w:hAnsi="Times New Roman" w:cs="Times New Roman"/>
          <w:sz w:val="24"/>
          <w:szCs w:val="24"/>
        </w:rPr>
        <w:t>$14.9M</w:t>
      </w:r>
      <w:r>
        <w:rPr>
          <w:rFonts w:ascii="Times New Roman" w:hAnsi="Times New Roman" w:cs="Times New Roman"/>
          <w:sz w:val="24"/>
          <w:szCs w:val="24"/>
        </w:rPr>
        <w:t>,</w:t>
      </w:r>
      <w:r w:rsidRPr="0006139F">
        <w:rPr>
          <w:rFonts w:ascii="Times New Roman" w:hAnsi="Times New Roman" w:cs="Times New Roman"/>
          <w:sz w:val="24"/>
          <w:szCs w:val="24"/>
        </w:rPr>
        <w:t xml:space="preserve"> has </w:t>
      </w:r>
      <w:r>
        <w:rPr>
          <w:rFonts w:ascii="Times New Roman" w:hAnsi="Times New Roman" w:cs="Times New Roman"/>
          <w:sz w:val="24"/>
          <w:szCs w:val="24"/>
        </w:rPr>
        <w:t xml:space="preserve">increased </w:t>
      </w:r>
      <w:r w:rsidRPr="0006139F">
        <w:rPr>
          <w:rFonts w:ascii="Times New Roman" w:hAnsi="Times New Roman" w:cs="Times New Roman"/>
          <w:sz w:val="24"/>
          <w:szCs w:val="24"/>
        </w:rPr>
        <w:t>over the three competitive contract awards with Cobec as the prime</w:t>
      </w:r>
      <w:r>
        <w:rPr>
          <w:rFonts w:ascii="Times New Roman" w:hAnsi="Times New Roman" w:cs="Times New Roman"/>
          <w:sz w:val="24"/>
          <w:szCs w:val="24"/>
        </w:rPr>
        <w:t xml:space="preserve">. This achievement reflects </w:t>
      </w:r>
      <w:r w:rsidRPr="0006139F">
        <w:rPr>
          <w:rFonts w:ascii="Times New Roman" w:hAnsi="Times New Roman" w:cs="Times New Roman"/>
          <w:sz w:val="24"/>
          <w:szCs w:val="24"/>
        </w:rPr>
        <w:t xml:space="preserve">the confidence of our customer in our </w:t>
      </w:r>
      <w:r>
        <w:rPr>
          <w:rFonts w:ascii="Times New Roman" w:hAnsi="Times New Roman" w:cs="Times New Roman"/>
          <w:sz w:val="24"/>
          <w:szCs w:val="24"/>
        </w:rPr>
        <w:t xml:space="preserve">skills and performance to continue providing </w:t>
      </w:r>
      <w:r w:rsidRPr="0006139F">
        <w:rPr>
          <w:rFonts w:ascii="Times New Roman" w:hAnsi="Times New Roman" w:cs="Times New Roman"/>
          <w:sz w:val="24"/>
          <w:szCs w:val="24"/>
        </w:rPr>
        <w:t xml:space="preserve">outstanding </w:t>
      </w:r>
      <w:r>
        <w:rPr>
          <w:rFonts w:ascii="Times New Roman" w:hAnsi="Times New Roman" w:cs="Times New Roman"/>
          <w:sz w:val="24"/>
          <w:szCs w:val="24"/>
        </w:rPr>
        <w:t xml:space="preserve">customer </w:t>
      </w:r>
      <w:r w:rsidRPr="0006139F">
        <w:rPr>
          <w:rFonts w:ascii="Times New Roman" w:hAnsi="Times New Roman" w:cs="Times New Roman"/>
          <w:sz w:val="24"/>
          <w:szCs w:val="24"/>
        </w:rPr>
        <w:t xml:space="preserve">services. The </w:t>
      </w:r>
      <w:r>
        <w:rPr>
          <w:rFonts w:ascii="Times New Roman" w:hAnsi="Times New Roman" w:cs="Times New Roman"/>
          <w:sz w:val="24"/>
          <w:szCs w:val="24"/>
        </w:rPr>
        <w:t xml:space="preserve">current </w:t>
      </w:r>
      <w:r w:rsidRPr="0006139F">
        <w:rPr>
          <w:rFonts w:ascii="Times New Roman" w:hAnsi="Times New Roman" w:cs="Times New Roman"/>
          <w:sz w:val="24"/>
          <w:szCs w:val="24"/>
        </w:rPr>
        <w:t xml:space="preserve">contract spans multiple task orders with an average of </w:t>
      </w:r>
      <w:r w:rsidR="00372553">
        <w:rPr>
          <w:rFonts w:ascii="Times New Roman" w:hAnsi="Times New Roman" w:cs="Times New Roman"/>
          <w:sz w:val="24"/>
          <w:szCs w:val="24"/>
        </w:rPr>
        <w:t>20</w:t>
      </w:r>
      <w:r w:rsidRPr="0006139F">
        <w:rPr>
          <w:rFonts w:ascii="Times New Roman" w:hAnsi="Times New Roman" w:cs="Times New Roman"/>
          <w:sz w:val="24"/>
          <w:szCs w:val="24"/>
        </w:rPr>
        <w:t xml:space="preserve"> </w:t>
      </w:r>
      <w:r>
        <w:rPr>
          <w:rFonts w:ascii="Times New Roman" w:hAnsi="Times New Roman" w:cs="Times New Roman"/>
          <w:sz w:val="24"/>
          <w:szCs w:val="24"/>
        </w:rPr>
        <w:t xml:space="preserve">FTE </w:t>
      </w:r>
      <w:r w:rsidRPr="0006139F">
        <w:rPr>
          <w:rFonts w:ascii="Times New Roman" w:hAnsi="Times New Roman" w:cs="Times New Roman"/>
          <w:sz w:val="24"/>
          <w:szCs w:val="24"/>
        </w:rPr>
        <w:t xml:space="preserve">personnel </w:t>
      </w:r>
      <w:r>
        <w:rPr>
          <w:rFonts w:ascii="Times New Roman" w:hAnsi="Times New Roman" w:cs="Times New Roman"/>
          <w:sz w:val="24"/>
          <w:szCs w:val="24"/>
        </w:rPr>
        <w:t xml:space="preserve">conducting </w:t>
      </w:r>
      <w:r>
        <w:rPr>
          <w:rFonts w:ascii="Times New Roman" w:hAnsi="Times New Roman" w:cs="Times New Roman"/>
          <w:sz w:val="24"/>
          <w:szCs w:val="24"/>
        </w:rPr>
        <w:lastRenderedPageBreak/>
        <w:t xml:space="preserve">work covering the full range of </w:t>
      </w:r>
      <w:r w:rsidR="001C6221">
        <w:rPr>
          <w:rFonts w:ascii="Times New Roman" w:hAnsi="Times New Roman" w:cs="Times New Roman"/>
          <w:sz w:val="24"/>
          <w:szCs w:val="24"/>
        </w:rPr>
        <w:t>TORFP 2224 tasks</w:t>
      </w:r>
      <w:r w:rsidR="00D33125">
        <w:rPr>
          <w:rFonts w:ascii="Times New Roman" w:hAnsi="Times New Roman" w:cs="Times New Roman"/>
          <w:sz w:val="24"/>
          <w:szCs w:val="24"/>
        </w:rPr>
        <w:t>.</w:t>
      </w:r>
      <w:r w:rsidRPr="0006139F">
        <w:rPr>
          <w:rFonts w:ascii="Times New Roman" w:hAnsi="Times New Roman" w:cs="Times New Roman"/>
          <w:sz w:val="24"/>
          <w:szCs w:val="24"/>
        </w:rPr>
        <w:t xml:space="preserve"> </w:t>
      </w:r>
      <w:r w:rsidR="00D33125">
        <w:rPr>
          <w:rFonts w:ascii="Times New Roman" w:hAnsi="Times New Roman" w:cs="Times New Roman"/>
          <w:sz w:val="24"/>
          <w:szCs w:val="24"/>
        </w:rPr>
        <w:t xml:space="preserve">In addition, </w:t>
      </w:r>
      <w:r w:rsidRPr="0006139F">
        <w:rPr>
          <w:rFonts w:ascii="Times New Roman" w:hAnsi="Times New Roman" w:cs="Times New Roman"/>
          <w:sz w:val="24"/>
          <w:szCs w:val="24"/>
        </w:rPr>
        <w:t xml:space="preserve">Cobec currently supports ANG, AVS, and six of the eight Service Units of the ATO. Cobec offers </w:t>
      </w:r>
      <w:r w:rsidR="00D33125">
        <w:rPr>
          <w:rFonts w:ascii="Times New Roman" w:hAnsi="Times New Roman" w:cs="Times New Roman"/>
          <w:sz w:val="24"/>
          <w:szCs w:val="24"/>
        </w:rPr>
        <w:t>extensive</w:t>
      </w:r>
      <w:r>
        <w:rPr>
          <w:rFonts w:ascii="Times New Roman" w:hAnsi="Times New Roman" w:cs="Times New Roman"/>
          <w:sz w:val="24"/>
          <w:szCs w:val="24"/>
        </w:rPr>
        <w:t xml:space="preserve"> expertise and comprehensive understanding of the IP&amp;A mission, priorities, and challenges to successfully fulfill the requirements and expectations of </w:t>
      </w:r>
      <w:r w:rsidR="001C6221">
        <w:rPr>
          <w:rFonts w:ascii="Times New Roman" w:hAnsi="Times New Roman" w:cs="Times New Roman"/>
          <w:sz w:val="24"/>
          <w:szCs w:val="24"/>
        </w:rPr>
        <w:t>this TORFP</w:t>
      </w:r>
      <w:r>
        <w:rPr>
          <w:rFonts w:ascii="Times New Roman" w:hAnsi="Times New Roman" w:cs="Times New Roman"/>
          <w:sz w:val="24"/>
          <w:szCs w:val="24"/>
        </w:rPr>
        <w:t>.</w:t>
      </w:r>
      <w:r w:rsidRPr="0006139F">
        <w:rPr>
          <w:rFonts w:ascii="Times New Roman" w:hAnsi="Times New Roman" w:cs="Times New Roman"/>
          <w:sz w:val="24"/>
          <w:szCs w:val="24"/>
        </w:rPr>
        <w:t xml:space="preserve"> </w:t>
      </w:r>
      <w:r>
        <w:rPr>
          <w:rFonts w:ascii="Times New Roman" w:hAnsi="Times New Roman" w:cs="Times New Roman"/>
          <w:sz w:val="24"/>
          <w:szCs w:val="24"/>
        </w:rPr>
        <w:t>Cobec has its ISO 9001:2015 Quality Management Certification and an active Top Secret Facility Clearance.</w:t>
      </w:r>
    </w:p>
    <w:p w14:paraId="62D1F6DC" w14:textId="527F5DD8" w:rsidR="007B5A10" w:rsidRDefault="007B5A10" w:rsidP="007B5A10">
      <w:pPr>
        <w:spacing w:after="0" w:line="240" w:lineRule="auto"/>
        <w:ind w:firstLine="432"/>
        <w:jc w:val="both"/>
        <w:rPr>
          <w:rFonts w:ascii="Times New Roman" w:hAnsi="Times New Roman" w:cs="Times New Roman"/>
          <w:sz w:val="24"/>
          <w:szCs w:val="24"/>
        </w:rPr>
      </w:pPr>
      <w:r>
        <w:rPr>
          <w:rFonts w:ascii="Times New Roman" w:hAnsi="Times New Roman" w:cs="Times New Roman"/>
          <w:sz w:val="24"/>
          <w:szCs w:val="24"/>
        </w:rPr>
        <w:t>Noblis has also provided extensive expertise in investment analysis for IP&amp;A in accord with the FAA’s AMS, covering alternatives analysis, risk analysis, requirements development, operational modeling, and economic factors development. Noblis expertise comes to bear in problem and opportunity definition, program scope, strategic impact, and other key elements of business case analysis. Noblis support to IP&amp;A also encompasses preparation of briefings, written reports, and other assessments to inform FAA executives of the completeness and soundness of investment artifacts and the underlying research. Noblis also performs operational evaluation of air-carrier route structures in relation to airline business models as well as FAA policy and procedures, and aids in determining investment selection criteria for modernization programs addressing Communications, Navigation, Surveillance, Weather, Space Launch, and others for inclusion in FAA investment portfolios.</w:t>
      </w:r>
    </w:p>
    <w:p w14:paraId="52477D20" w14:textId="552C628C" w:rsidR="00A62E84" w:rsidRDefault="000E625F" w:rsidP="008945BD">
      <w:pPr>
        <w:spacing w:after="0" w:line="240" w:lineRule="auto"/>
        <w:ind w:firstLine="432"/>
        <w:jc w:val="both"/>
        <w:rPr>
          <w:rFonts w:ascii="Times New Roman" w:hAnsi="Times New Roman" w:cs="Times New Roman"/>
          <w:sz w:val="24"/>
          <w:szCs w:val="24"/>
        </w:rPr>
      </w:pPr>
      <w:r w:rsidRPr="00533D87">
        <w:rPr>
          <w:rFonts w:ascii="Calibri" w:eastAsia="Times New Roman" w:hAnsi="Calibri" w:cs="Calibri"/>
          <w:noProof/>
          <w:color w:val="000000"/>
        </w:rPr>
        <w:drawing>
          <wp:anchor distT="0" distB="0" distL="114300" distR="114300" simplePos="0" relativeHeight="251670528" behindDoc="0" locked="0" layoutInCell="1" allowOverlap="1" wp14:anchorId="06360F4A" wp14:editId="1B22B6A3">
            <wp:simplePos x="0" y="0"/>
            <wp:positionH relativeFrom="column">
              <wp:posOffset>4091305</wp:posOffset>
            </wp:positionH>
            <wp:positionV relativeFrom="paragraph">
              <wp:posOffset>1373505</wp:posOffset>
            </wp:positionV>
            <wp:extent cx="180975" cy="190500"/>
            <wp:effectExtent l="0" t="0" r="9525" b="0"/>
            <wp:wrapNone/>
            <wp:docPr id="32" name="Graphic 32" descr="Badge Tick1 with solid fill">
              <a:extLst xmlns:a="http://schemas.openxmlformats.org/drawingml/2006/main">
                <a:ext uri="{FF2B5EF4-FFF2-40B4-BE49-F238E27FC236}">
                  <a16:creationId xmlns:a16="http://schemas.microsoft.com/office/drawing/2014/main" id="{E6CB62AC-2AD4-4535-AF50-7493C55B6EF5}"/>
                </a:ext>
              </a:extLst>
            </wp:docPr>
            <wp:cNvGraphicFramePr/>
            <a:graphic xmlns:a="http://schemas.openxmlformats.org/drawingml/2006/main">
              <a:graphicData uri="http://schemas.openxmlformats.org/drawingml/2006/picture">
                <pic:pic xmlns:pic="http://schemas.openxmlformats.org/drawingml/2006/picture">
                  <pic:nvPicPr>
                    <pic:cNvPr id="14" name="Graphic 13" descr="Badge Tick1 with solid fill">
                      <a:extLst>
                        <a:ext uri="{FF2B5EF4-FFF2-40B4-BE49-F238E27FC236}">
                          <a16:creationId xmlns:a16="http://schemas.microsoft.com/office/drawing/2014/main" id="{E6CB62AC-2AD4-4535-AF50-7493C55B6EF5}"/>
                        </a:ext>
                      </a:extLst>
                    </pic:cNvPr>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80975" cy="190500"/>
                    </a:xfrm>
                    <a:prstGeom prst="rect">
                      <a:avLst/>
                    </a:prstGeom>
                  </pic:spPr>
                </pic:pic>
              </a:graphicData>
            </a:graphic>
            <wp14:sizeRelH relativeFrom="page">
              <wp14:pctWidth>0</wp14:pctWidth>
            </wp14:sizeRelH>
            <wp14:sizeRelV relativeFrom="page">
              <wp14:pctHeight>0</wp14:pctHeight>
            </wp14:sizeRelV>
          </wp:anchor>
        </w:drawing>
      </w:r>
      <w:r w:rsidRPr="00533D87">
        <w:rPr>
          <w:rFonts w:ascii="Calibri" w:eastAsia="Times New Roman" w:hAnsi="Calibri" w:cs="Calibri"/>
          <w:noProof/>
          <w:color w:val="000000"/>
        </w:rPr>
        <w:drawing>
          <wp:anchor distT="0" distB="0" distL="114300" distR="114300" simplePos="0" relativeHeight="251671552" behindDoc="0" locked="0" layoutInCell="1" allowOverlap="1" wp14:anchorId="77ACA828" wp14:editId="774A19F2">
            <wp:simplePos x="0" y="0"/>
            <wp:positionH relativeFrom="column">
              <wp:posOffset>5231130</wp:posOffset>
            </wp:positionH>
            <wp:positionV relativeFrom="paragraph">
              <wp:posOffset>1365250</wp:posOffset>
            </wp:positionV>
            <wp:extent cx="180975" cy="190500"/>
            <wp:effectExtent l="0" t="0" r="9525" b="0"/>
            <wp:wrapNone/>
            <wp:docPr id="33" name="Graphic 33" descr="Badge Tick1 with solid fill">
              <a:extLst xmlns:a="http://schemas.openxmlformats.org/drawingml/2006/main">
                <a:ext uri="{FF2B5EF4-FFF2-40B4-BE49-F238E27FC236}">
                  <a16:creationId xmlns:a16="http://schemas.microsoft.com/office/drawing/2014/main" id="{ED756808-69CD-4B43-AD02-ED370CE70EA8}"/>
                </a:ext>
              </a:extLst>
            </wp:docPr>
            <wp:cNvGraphicFramePr/>
            <a:graphic xmlns:a="http://schemas.openxmlformats.org/drawingml/2006/main">
              <a:graphicData uri="http://schemas.openxmlformats.org/drawingml/2006/picture">
                <pic:pic xmlns:pic="http://schemas.openxmlformats.org/drawingml/2006/picture">
                  <pic:nvPicPr>
                    <pic:cNvPr id="15" name="Graphic 13" descr="Badge Tick1 with solid fill">
                      <a:extLst>
                        <a:ext uri="{FF2B5EF4-FFF2-40B4-BE49-F238E27FC236}">
                          <a16:creationId xmlns:a16="http://schemas.microsoft.com/office/drawing/2014/main" id="{ED756808-69CD-4B43-AD02-ED370CE70EA8}"/>
                        </a:ext>
                      </a:extLst>
                    </pic:cNvPr>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80975" cy="190500"/>
                    </a:xfrm>
                    <a:prstGeom prst="rect">
                      <a:avLst/>
                    </a:prstGeom>
                  </pic:spPr>
                </pic:pic>
              </a:graphicData>
            </a:graphic>
            <wp14:sizeRelH relativeFrom="page">
              <wp14:pctWidth>0</wp14:pctWidth>
            </wp14:sizeRelH>
            <wp14:sizeRelV relativeFrom="page">
              <wp14:pctHeight>0</wp14:pctHeight>
            </wp14:sizeRelV>
          </wp:anchor>
        </w:drawing>
      </w:r>
      <w:r w:rsidR="008945BD" w:rsidRPr="00533D87">
        <w:rPr>
          <w:rFonts w:ascii="Calibri" w:eastAsia="Times New Roman" w:hAnsi="Calibri" w:cs="Calibri"/>
          <w:noProof/>
          <w:color w:val="000000"/>
        </w:rPr>
        <w:drawing>
          <wp:anchor distT="0" distB="0" distL="114300" distR="114300" simplePos="0" relativeHeight="251665408" behindDoc="0" locked="0" layoutInCell="1" allowOverlap="1" wp14:anchorId="67575764" wp14:editId="76DC2ACB">
            <wp:simplePos x="0" y="0"/>
            <wp:positionH relativeFrom="column">
              <wp:posOffset>1704975</wp:posOffset>
            </wp:positionH>
            <wp:positionV relativeFrom="paragraph">
              <wp:posOffset>1371600</wp:posOffset>
            </wp:positionV>
            <wp:extent cx="180975" cy="180975"/>
            <wp:effectExtent l="0" t="0" r="9525" b="9525"/>
            <wp:wrapNone/>
            <wp:docPr id="25" name="Graphic 25" descr="Badge Tick1 with solid fill">
              <a:extLst xmlns:a="http://schemas.openxmlformats.org/drawingml/2006/main">
                <a:ext uri="{FF2B5EF4-FFF2-40B4-BE49-F238E27FC236}">
                  <a16:creationId xmlns:a16="http://schemas.microsoft.com/office/drawing/2014/main" id="{8533F390-0007-482E-A38F-390E35F7E7FA}"/>
                </a:ext>
              </a:extLst>
            </wp:docPr>
            <wp:cNvGraphicFramePr/>
            <a:graphic xmlns:a="http://schemas.openxmlformats.org/drawingml/2006/main">
              <a:graphicData uri="http://schemas.openxmlformats.org/drawingml/2006/picture">
                <pic:pic xmlns:pic="http://schemas.openxmlformats.org/drawingml/2006/picture">
                  <pic:nvPicPr>
                    <pic:cNvPr id="9" name="Graphic 13" descr="Badge Tick1 with solid fill">
                      <a:extLst>
                        <a:ext uri="{FF2B5EF4-FFF2-40B4-BE49-F238E27FC236}">
                          <a16:creationId xmlns:a16="http://schemas.microsoft.com/office/drawing/2014/main" id="{8533F390-0007-482E-A38F-390E35F7E7FA}"/>
                        </a:ext>
                      </a:extLst>
                    </pic:cNvPr>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80975" cy="180975"/>
                    </a:xfrm>
                    <a:prstGeom prst="rect">
                      <a:avLst/>
                    </a:prstGeom>
                  </pic:spPr>
                </pic:pic>
              </a:graphicData>
            </a:graphic>
            <wp14:sizeRelH relativeFrom="page">
              <wp14:pctWidth>0</wp14:pctWidth>
            </wp14:sizeRelH>
            <wp14:sizeRelV relativeFrom="page">
              <wp14:pctHeight>0</wp14:pctHeight>
            </wp14:sizeRelV>
          </wp:anchor>
        </w:drawing>
      </w:r>
      <w:r w:rsidR="00BB13EA">
        <w:rPr>
          <w:rFonts w:ascii="Times New Roman" w:hAnsi="Times New Roman" w:cs="Times New Roman"/>
          <w:sz w:val="24"/>
          <w:szCs w:val="24"/>
        </w:rPr>
        <w:t>Team ATAC</w:t>
      </w:r>
      <w:r w:rsidR="00BB13EA" w:rsidRPr="0006139F">
        <w:rPr>
          <w:rFonts w:ascii="Times New Roman" w:hAnsi="Times New Roman" w:cs="Times New Roman"/>
          <w:sz w:val="24"/>
          <w:szCs w:val="24"/>
        </w:rPr>
        <w:t xml:space="preserve"> offers the expertise to address </w:t>
      </w:r>
      <w:r w:rsidR="00BB13EA">
        <w:rPr>
          <w:rFonts w:ascii="Times New Roman" w:hAnsi="Times New Roman" w:cs="Times New Roman"/>
          <w:sz w:val="24"/>
          <w:szCs w:val="24"/>
        </w:rPr>
        <w:t>TORFP 2224</w:t>
      </w:r>
      <w:r w:rsidR="00BB13EA" w:rsidRPr="0006139F">
        <w:rPr>
          <w:rFonts w:ascii="Times New Roman" w:hAnsi="Times New Roman" w:cs="Times New Roman"/>
          <w:sz w:val="24"/>
          <w:szCs w:val="24"/>
        </w:rPr>
        <w:t xml:space="preserve"> Task Areas and an understanding of </w:t>
      </w:r>
      <w:r w:rsidR="00BB13EA">
        <w:rPr>
          <w:rFonts w:ascii="Times New Roman" w:hAnsi="Times New Roman" w:cs="Times New Roman"/>
          <w:sz w:val="24"/>
          <w:szCs w:val="24"/>
        </w:rPr>
        <w:t xml:space="preserve">IP&amp;A’s mission, priorities, and challenges. Table 1 </w:t>
      </w:r>
      <w:r w:rsidR="0035604B">
        <w:rPr>
          <w:rFonts w:ascii="Times New Roman" w:hAnsi="Times New Roman" w:cs="Times New Roman"/>
          <w:sz w:val="24"/>
          <w:szCs w:val="24"/>
        </w:rPr>
        <w:t>illustrates</w:t>
      </w:r>
      <w:r w:rsidR="00BB13EA">
        <w:rPr>
          <w:rFonts w:ascii="Times New Roman" w:hAnsi="Times New Roman" w:cs="Times New Roman"/>
          <w:sz w:val="24"/>
          <w:szCs w:val="24"/>
        </w:rPr>
        <w:t xml:space="preserve"> how </w:t>
      </w:r>
      <w:r w:rsidR="00E8747C">
        <w:rPr>
          <w:rFonts w:ascii="Times New Roman" w:hAnsi="Times New Roman" w:cs="Times New Roman"/>
          <w:sz w:val="24"/>
          <w:szCs w:val="24"/>
        </w:rPr>
        <w:t>Team ATAC</w:t>
      </w:r>
      <w:r w:rsidR="0072701C">
        <w:rPr>
          <w:rFonts w:ascii="Times New Roman" w:hAnsi="Times New Roman" w:cs="Times New Roman"/>
          <w:sz w:val="24"/>
          <w:szCs w:val="24"/>
        </w:rPr>
        <w:t>’s</w:t>
      </w:r>
      <w:r w:rsidR="00E8747C">
        <w:rPr>
          <w:rFonts w:ascii="Times New Roman" w:hAnsi="Times New Roman" w:cs="Times New Roman"/>
          <w:sz w:val="24"/>
          <w:szCs w:val="24"/>
        </w:rPr>
        <w:t xml:space="preserve"> experience map</w:t>
      </w:r>
      <w:r w:rsidR="0072701C">
        <w:rPr>
          <w:rFonts w:ascii="Times New Roman" w:hAnsi="Times New Roman" w:cs="Times New Roman"/>
          <w:sz w:val="24"/>
          <w:szCs w:val="24"/>
        </w:rPr>
        <w:t xml:space="preserve">s </w:t>
      </w:r>
      <w:r w:rsidR="00E8747C">
        <w:rPr>
          <w:rFonts w:ascii="Times New Roman" w:hAnsi="Times New Roman" w:cs="Times New Roman"/>
          <w:sz w:val="24"/>
          <w:szCs w:val="24"/>
        </w:rPr>
        <w:t>to TORFP 2224 Task Areas</w:t>
      </w:r>
      <w:r w:rsidR="00BB13EA">
        <w:rPr>
          <w:rFonts w:ascii="Times New Roman" w:hAnsi="Times New Roman" w:cs="Times New Roman"/>
          <w:sz w:val="24"/>
          <w:szCs w:val="24"/>
        </w:rPr>
        <w:t>.</w:t>
      </w:r>
      <w:r w:rsidR="00E8747C">
        <w:rPr>
          <w:rFonts w:ascii="Times New Roman" w:hAnsi="Times New Roman" w:cs="Times New Roman"/>
          <w:sz w:val="24"/>
          <w:szCs w:val="24"/>
        </w:rPr>
        <w:t xml:space="preserve"> </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1980"/>
        <w:gridCol w:w="1800"/>
        <w:gridCol w:w="1800"/>
        <w:gridCol w:w="1890"/>
      </w:tblGrid>
      <w:tr w:rsidR="009870A2" w:rsidRPr="00533D87" w14:paraId="0F415DC8" w14:textId="77777777" w:rsidTr="00FB2245">
        <w:trPr>
          <w:trHeight w:val="540"/>
        </w:trPr>
        <w:tc>
          <w:tcPr>
            <w:tcW w:w="1885" w:type="dxa"/>
            <w:shd w:val="clear" w:color="000000" w:fill="305496"/>
            <w:vAlign w:val="center"/>
            <w:hideMark/>
          </w:tcPr>
          <w:p w14:paraId="24E86060" w14:textId="2369B832" w:rsidR="009870A2" w:rsidRPr="00533D87" w:rsidRDefault="009870A2" w:rsidP="00FB2245">
            <w:pPr>
              <w:spacing w:after="0" w:line="240" w:lineRule="auto"/>
              <w:jc w:val="center"/>
              <w:rPr>
                <w:rFonts w:ascii="Calibri" w:eastAsia="Times New Roman" w:hAnsi="Calibri" w:cs="Calibri"/>
                <w:b/>
                <w:bCs/>
                <w:color w:val="FFFFFF"/>
                <w:sz w:val="20"/>
                <w:szCs w:val="20"/>
              </w:rPr>
            </w:pPr>
            <w:r w:rsidRPr="00533D87">
              <w:rPr>
                <w:rFonts w:ascii="Calibri" w:eastAsia="Times New Roman" w:hAnsi="Calibri" w:cs="Calibri"/>
                <w:b/>
                <w:bCs/>
                <w:color w:val="FFFFFF"/>
                <w:sz w:val="20"/>
                <w:szCs w:val="20"/>
              </w:rPr>
              <w:t>Team</w:t>
            </w:r>
          </w:p>
        </w:tc>
        <w:tc>
          <w:tcPr>
            <w:tcW w:w="1980" w:type="dxa"/>
            <w:shd w:val="clear" w:color="000000" w:fill="305496"/>
            <w:vAlign w:val="center"/>
            <w:hideMark/>
          </w:tcPr>
          <w:p w14:paraId="01C5FBE6" w14:textId="77777777" w:rsidR="009870A2" w:rsidRPr="00533D87" w:rsidRDefault="009870A2" w:rsidP="00FB2245">
            <w:pPr>
              <w:spacing w:after="0" w:line="240" w:lineRule="auto"/>
              <w:jc w:val="center"/>
              <w:rPr>
                <w:rFonts w:ascii="Calibri" w:eastAsia="Times New Roman" w:hAnsi="Calibri" w:cs="Calibri"/>
                <w:b/>
                <w:bCs/>
                <w:color w:val="FFFFFF"/>
                <w:sz w:val="20"/>
                <w:szCs w:val="20"/>
              </w:rPr>
            </w:pPr>
            <w:r w:rsidRPr="00533D87">
              <w:rPr>
                <w:rFonts w:ascii="Calibri" w:eastAsia="Times New Roman" w:hAnsi="Calibri" w:cs="Calibri"/>
                <w:b/>
                <w:bCs/>
                <w:color w:val="FFFFFF"/>
                <w:sz w:val="20"/>
                <w:szCs w:val="20"/>
              </w:rPr>
              <w:t>Business Case Analysis</w:t>
            </w:r>
          </w:p>
        </w:tc>
        <w:tc>
          <w:tcPr>
            <w:tcW w:w="1800" w:type="dxa"/>
            <w:shd w:val="clear" w:color="000000" w:fill="305496"/>
            <w:vAlign w:val="center"/>
            <w:hideMark/>
          </w:tcPr>
          <w:p w14:paraId="235D62CD" w14:textId="77777777" w:rsidR="009870A2" w:rsidRPr="00533D87" w:rsidRDefault="009870A2" w:rsidP="00FB2245">
            <w:pPr>
              <w:spacing w:after="0" w:line="240" w:lineRule="auto"/>
              <w:jc w:val="center"/>
              <w:rPr>
                <w:rFonts w:ascii="Calibri" w:eastAsia="Times New Roman" w:hAnsi="Calibri" w:cs="Calibri"/>
                <w:b/>
                <w:bCs/>
                <w:color w:val="FFFFFF"/>
                <w:sz w:val="20"/>
                <w:szCs w:val="20"/>
              </w:rPr>
            </w:pPr>
            <w:r w:rsidRPr="00533D87">
              <w:rPr>
                <w:rFonts w:ascii="Calibri" w:eastAsia="Times New Roman" w:hAnsi="Calibri" w:cs="Calibri"/>
                <w:b/>
                <w:bCs/>
                <w:color w:val="FFFFFF"/>
                <w:sz w:val="20"/>
                <w:szCs w:val="20"/>
              </w:rPr>
              <w:t>Lifecycle Cost Estimating</w:t>
            </w:r>
          </w:p>
        </w:tc>
        <w:tc>
          <w:tcPr>
            <w:tcW w:w="1800" w:type="dxa"/>
            <w:shd w:val="clear" w:color="000000" w:fill="305496"/>
            <w:vAlign w:val="center"/>
            <w:hideMark/>
          </w:tcPr>
          <w:p w14:paraId="50A40773" w14:textId="77777777" w:rsidR="009870A2" w:rsidRPr="00533D87" w:rsidRDefault="009870A2" w:rsidP="00FB2245">
            <w:pPr>
              <w:spacing w:after="0" w:line="240" w:lineRule="auto"/>
              <w:jc w:val="center"/>
              <w:rPr>
                <w:rFonts w:ascii="Calibri" w:eastAsia="Times New Roman" w:hAnsi="Calibri" w:cs="Calibri"/>
                <w:b/>
                <w:bCs/>
                <w:color w:val="FFFFFF"/>
                <w:sz w:val="20"/>
                <w:szCs w:val="20"/>
              </w:rPr>
            </w:pPr>
            <w:r w:rsidRPr="00533D87">
              <w:rPr>
                <w:rFonts w:ascii="Calibri" w:eastAsia="Times New Roman" w:hAnsi="Calibri" w:cs="Calibri"/>
                <w:b/>
                <w:bCs/>
                <w:color w:val="FFFFFF"/>
                <w:sz w:val="20"/>
                <w:szCs w:val="20"/>
              </w:rPr>
              <w:t>Operations Research</w:t>
            </w:r>
          </w:p>
        </w:tc>
        <w:tc>
          <w:tcPr>
            <w:tcW w:w="1890" w:type="dxa"/>
            <w:shd w:val="clear" w:color="000000" w:fill="305496"/>
            <w:vAlign w:val="center"/>
            <w:hideMark/>
          </w:tcPr>
          <w:p w14:paraId="3FBEA15E" w14:textId="77777777" w:rsidR="009870A2" w:rsidRPr="00533D87" w:rsidRDefault="009870A2" w:rsidP="00FB2245">
            <w:pPr>
              <w:spacing w:after="0" w:line="240" w:lineRule="auto"/>
              <w:jc w:val="center"/>
              <w:rPr>
                <w:rFonts w:ascii="Calibri" w:eastAsia="Times New Roman" w:hAnsi="Calibri" w:cs="Calibri"/>
                <w:b/>
                <w:bCs/>
                <w:color w:val="FFFFFF"/>
                <w:sz w:val="20"/>
                <w:szCs w:val="20"/>
              </w:rPr>
            </w:pPr>
            <w:r w:rsidRPr="00533D87">
              <w:rPr>
                <w:rFonts w:ascii="Calibri" w:eastAsia="Times New Roman" w:hAnsi="Calibri" w:cs="Calibri"/>
                <w:b/>
                <w:bCs/>
                <w:color w:val="FFFFFF"/>
                <w:sz w:val="20"/>
                <w:szCs w:val="20"/>
              </w:rPr>
              <w:t>Standards and Guidance Support</w:t>
            </w:r>
          </w:p>
        </w:tc>
      </w:tr>
      <w:tr w:rsidR="009870A2" w:rsidRPr="00533D87" w14:paraId="6207477D" w14:textId="77777777" w:rsidTr="00FB2245">
        <w:trPr>
          <w:trHeight w:val="360"/>
        </w:trPr>
        <w:tc>
          <w:tcPr>
            <w:tcW w:w="1885" w:type="dxa"/>
            <w:shd w:val="clear" w:color="auto" w:fill="auto"/>
            <w:noWrap/>
            <w:vAlign w:val="bottom"/>
            <w:hideMark/>
          </w:tcPr>
          <w:p w14:paraId="59B771D5" w14:textId="29CC2909" w:rsidR="009870A2" w:rsidRPr="00533D87" w:rsidRDefault="00EA51C6" w:rsidP="00FB2245">
            <w:pPr>
              <w:spacing w:after="0" w:line="240" w:lineRule="auto"/>
              <w:rPr>
                <w:rFonts w:ascii="Calibri" w:eastAsia="Times New Roman" w:hAnsi="Calibri" w:cs="Calibri"/>
                <w:color w:val="000000"/>
              </w:rPr>
            </w:pPr>
            <w:r w:rsidRPr="00533D87">
              <w:rPr>
                <w:rFonts w:ascii="Calibri" w:eastAsia="Times New Roman" w:hAnsi="Calibri" w:cs="Calibri"/>
                <w:noProof/>
                <w:color w:val="000000"/>
              </w:rPr>
              <w:drawing>
                <wp:anchor distT="0" distB="0" distL="114300" distR="114300" simplePos="0" relativeHeight="251660288" behindDoc="0" locked="0" layoutInCell="1" allowOverlap="1" wp14:anchorId="1BB5C967" wp14:editId="31A689A7">
                  <wp:simplePos x="0" y="0"/>
                  <wp:positionH relativeFrom="column">
                    <wp:posOffset>107950</wp:posOffset>
                  </wp:positionH>
                  <wp:positionV relativeFrom="paragraph">
                    <wp:posOffset>-205105</wp:posOffset>
                  </wp:positionV>
                  <wp:extent cx="714375" cy="171450"/>
                  <wp:effectExtent l="0" t="0" r="9525" b="0"/>
                  <wp:wrapNone/>
                  <wp:docPr id="30" name="Picture 30" descr="Logo&#10;&#10;Description automatically generated">
                    <a:extLst xmlns:a="http://schemas.openxmlformats.org/drawingml/2006/main">
                      <a:ext uri="{FF2B5EF4-FFF2-40B4-BE49-F238E27FC236}">
                        <a16:creationId xmlns:a16="http://schemas.microsoft.com/office/drawing/2014/main" id="{D697988D-C7E7-6D5C-9CDE-9FF2709BCDE8}"/>
                      </a:ext>
                    </a:extLst>
                  </wp:docPr>
                  <wp:cNvGraphicFramePr/>
                  <a:graphic xmlns:a="http://schemas.openxmlformats.org/drawingml/2006/main">
                    <a:graphicData uri="http://schemas.openxmlformats.org/drawingml/2006/picture">
                      <pic:pic xmlns:pic="http://schemas.openxmlformats.org/drawingml/2006/picture">
                        <pic:nvPicPr>
                          <pic:cNvPr id="3" name="Picture 2" descr="Logo&#10;&#10;Description automatically generated">
                            <a:extLst>
                              <a:ext uri="{FF2B5EF4-FFF2-40B4-BE49-F238E27FC236}">
                                <a16:creationId xmlns:a16="http://schemas.microsoft.com/office/drawing/2014/main" id="{D697988D-C7E7-6D5C-9CDE-9FF2709BCDE8}"/>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14375" cy="171450"/>
                          </a:xfrm>
                          <a:prstGeom prst="rect">
                            <a:avLst/>
                          </a:prstGeom>
                        </pic:spPr>
                      </pic:pic>
                    </a:graphicData>
                  </a:graphic>
                  <wp14:sizeRelH relativeFrom="page">
                    <wp14:pctWidth>0</wp14:pctWidth>
                  </wp14:sizeRelH>
                  <wp14:sizeRelV relativeFrom="page">
                    <wp14:pctHeight>0</wp14:pctHeight>
                  </wp14:sizeRelV>
                </wp:anchor>
              </w:drawing>
            </w:r>
          </w:p>
        </w:tc>
        <w:tc>
          <w:tcPr>
            <w:tcW w:w="1980" w:type="dxa"/>
            <w:shd w:val="clear" w:color="auto" w:fill="auto"/>
            <w:noWrap/>
            <w:vAlign w:val="bottom"/>
            <w:hideMark/>
          </w:tcPr>
          <w:p w14:paraId="6D96F0B6" w14:textId="77777777" w:rsidR="009870A2" w:rsidRPr="00533D87" w:rsidRDefault="009870A2" w:rsidP="00FB2245">
            <w:pPr>
              <w:spacing w:after="0" w:line="240" w:lineRule="auto"/>
              <w:rPr>
                <w:rFonts w:ascii="Calibri" w:eastAsia="Times New Roman" w:hAnsi="Calibri" w:cs="Calibri"/>
                <w:color w:val="000000"/>
              </w:rPr>
            </w:pPr>
            <w:r w:rsidRPr="00533D87">
              <w:rPr>
                <w:rFonts w:ascii="Calibri" w:eastAsia="Times New Roman" w:hAnsi="Calibri" w:cs="Calibri"/>
                <w:noProof/>
                <w:color w:val="000000"/>
              </w:rPr>
              <w:drawing>
                <wp:anchor distT="0" distB="0" distL="114300" distR="114300" simplePos="0" relativeHeight="251662336" behindDoc="0" locked="0" layoutInCell="1" allowOverlap="1" wp14:anchorId="10A46195" wp14:editId="0D403C4B">
                  <wp:simplePos x="0" y="0"/>
                  <wp:positionH relativeFrom="column">
                    <wp:posOffset>438150</wp:posOffset>
                  </wp:positionH>
                  <wp:positionV relativeFrom="paragraph">
                    <wp:posOffset>28575</wp:posOffset>
                  </wp:positionV>
                  <wp:extent cx="180975" cy="180975"/>
                  <wp:effectExtent l="0" t="0" r="9525" b="9525"/>
                  <wp:wrapNone/>
                  <wp:docPr id="29" name="Graphic 29" descr="Badge Tick1 with solid fill">
                    <a:extLst xmlns:a="http://schemas.openxmlformats.org/drawingml/2006/main">
                      <a:ext uri="{FF2B5EF4-FFF2-40B4-BE49-F238E27FC236}">
                        <a16:creationId xmlns:a16="http://schemas.microsoft.com/office/drawing/2014/main" id="{EB161DA8-C8C7-2196-515F-75D5C5900430}"/>
                      </a:ext>
                    </a:extLst>
                  </wp:docPr>
                  <wp:cNvGraphicFramePr/>
                  <a:graphic xmlns:a="http://schemas.openxmlformats.org/drawingml/2006/main">
                    <a:graphicData uri="http://schemas.openxmlformats.org/drawingml/2006/picture">
                      <pic:pic xmlns:pic="http://schemas.openxmlformats.org/drawingml/2006/picture">
                        <pic:nvPicPr>
                          <pic:cNvPr id="6" name="Graphic 13" descr="Badge Tick1 with solid fill">
                            <a:extLst>
                              <a:ext uri="{FF2B5EF4-FFF2-40B4-BE49-F238E27FC236}">
                                <a16:creationId xmlns:a16="http://schemas.microsoft.com/office/drawing/2014/main" id="{EB161DA8-C8C7-2196-515F-75D5C5900430}"/>
                              </a:ext>
                            </a:extLst>
                          </pic:cNvPr>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82562" cy="182562"/>
                          </a:xfrm>
                          <a:prstGeom prst="rect">
                            <a:avLst/>
                          </a:prstGeom>
                        </pic:spPr>
                      </pic:pic>
                    </a:graphicData>
                  </a:graphic>
                  <wp14:sizeRelH relativeFrom="page">
                    <wp14:pctWidth>0</wp14:pctWidth>
                  </wp14:sizeRelH>
                  <wp14:sizeRelV relativeFrom="page">
                    <wp14:pctHeight>0</wp14:pctHeight>
                  </wp14:sizeRelV>
                </wp:anchor>
              </w:drawing>
            </w:r>
          </w:p>
        </w:tc>
        <w:tc>
          <w:tcPr>
            <w:tcW w:w="1800" w:type="dxa"/>
            <w:shd w:val="clear" w:color="auto" w:fill="auto"/>
            <w:noWrap/>
            <w:vAlign w:val="bottom"/>
            <w:hideMark/>
          </w:tcPr>
          <w:p w14:paraId="529D6B61" w14:textId="77777777" w:rsidR="009870A2" w:rsidRPr="00533D87" w:rsidRDefault="009870A2" w:rsidP="00FB2245">
            <w:pPr>
              <w:spacing w:after="0" w:line="240" w:lineRule="auto"/>
              <w:rPr>
                <w:rFonts w:ascii="Calibri" w:eastAsia="Times New Roman" w:hAnsi="Calibri" w:cs="Calibri"/>
                <w:color w:val="000000"/>
              </w:rPr>
            </w:pPr>
            <w:r w:rsidRPr="00533D87">
              <w:rPr>
                <w:rFonts w:ascii="Calibri" w:eastAsia="Times New Roman" w:hAnsi="Calibri" w:cs="Calibri"/>
                <w:noProof/>
                <w:color w:val="000000"/>
              </w:rPr>
              <w:drawing>
                <wp:anchor distT="0" distB="0" distL="114300" distR="114300" simplePos="0" relativeHeight="251663360" behindDoc="0" locked="0" layoutInCell="1" allowOverlap="1" wp14:anchorId="7455AE55" wp14:editId="160DEFB6">
                  <wp:simplePos x="0" y="0"/>
                  <wp:positionH relativeFrom="column">
                    <wp:posOffset>457200</wp:posOffset>
                  </wp:positionH>
                  <wp:positionV relativeFrom="paragraph">
                    <wp:posOffset>28575</wp:posOffset>
                  </wp:positionV>
                  <wp:extent cx="180975" cy="180975"/>
                  <wp:effectExtent l="0" t="0" r="9525" b="9525"/>
                  <wp:wrapNone/>
                  <wp:docPr id="28" name="Graphic 28" descr="Badge Tick1 with solid fill">
                    <a:extLst xmlns:a="http://schemas.openxmlformats.org/drawingml/2006/main">
                      <a:ext uri="{FF2B5EF4-FFF2-40B4-BE49-F238E27FC236}">
                        <a16:creationId xmlns:a16="http://schemas.microsoft.com/office/drawing/2014/main" id="{E3291702-2ECB-4401-98D5-AAEB5BD407CF}"/>
                      </a:ext>
                    </a:extLst>
                  </wp:docPr>
                  <wp:cNvGraphicFramePr/>
                  <a:graphic xmlns:a="http://schemas.openxmlformats.org/drawingml/2006/main">
                    <a:graphicData uri="http://schemas.openxmlformats.org/drawingml/2006/picture">
                      <pic:pic xmlns:pic="http://schemas.openxmlformats.org/drawingml/2006/picture">
                        <pic:nvPicPr>
                          <pic:cNvPr id="7" name="Graphic 13" descr="Badge Tick1 with solid fill">
                            <a:extLst>
                              <a:ext uri="{FF2B5EF4-FFF2-40B4-BE49-F238E27FC236}">
                                <a16:creationId xmlns:a16="http://schemas.microsoft.com/office/drawing/2014/main" id="{E3291702-2ECB-4401-98D5-AAEB5BD407CF}"/>
                              </a:ext>
                            </a:extLst>
                          </pic:cNvPr>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82562" cy="182562"/>
                          </a:xfrm>
                          <a:prstGeom prst="rect">
                            <a:avLst/>
                          </a:prstGeom>
                        </pic:spPr>
                      </pic:pic>
                    </a:graphicData>
                  </a:graphic>
                  <wp14:sizeRelH relativeFrom="page">
                    <wp14:pctWidth>0</wp14:pctWidth>
                  </wp14:sizeRelH>
                  <wp14:sizeRelV relativeFrom="page">
                    <wp14:pctHeight>0</wp14:pctHeight>
                  </wp14:sizeRelV>
                </wp:anchor>
              </w:drawing>
            </w:r>
          </w:p>
        </w:tc>
        <w:tc>
          <w:tcPr>
            <w:tcW w:w="1800" w:type="dxa"/>
            <w:shd w:val="clear" w:color="auto" w:fill="auto"/>
            <w:noWrap/>
            <w:vAlign w:val="bottom"/>
            <w:hideMark/>
          </w:tcPr>
          <w:p w14:paraId="7C2D4C6A" w14:textId="77777777" w:rsidR="009870A2" w:rsidRPr="00533D87" w:rsidRDefault="009870A2" w:rsidP="00FB2245">
            <w:pPr>
              <w:spacing w:after="0" w:line="240" w:lineRule="auto"/>
              <w:rPr>
                <w:rFonts w:ascii="Calibri" w:eastAsia="Times New Roman" w:hAnsi="Calibri" w:cs="Calibri"/>
                <w:color w:val="000000"/>
              </w:rPr>
            </w:pPr>
            <w:r w:rsidRPr="00533D87">
              <w:rPr>
                <w:rFonts w:ascii="Calibri" w:eastAsia="Times New Roman" w:hAnsi="Calibri" w:cs="Calibri"/>
                <w:noProof/>
                <w:color w:val="000000"/>
              </w:rPr>
              <w:drawing>
                <wp:anchor distT="0" distB="0" distL="114300" distR="114300" simplePos="0" relativeHeight="251664384" behindDoc="0" locked="0" layoutInCell="1" allowOverlap="1" wp14:anchorId="2FB1E446" wp14:editId="568F0C06">
                  <wp:simplePos x="0" y="0"/>
                  <wp:positionH relativeFrom="column">
                    <wp:posOffset>419100</wp:posOffset>
                  </wp:positionH>
                  <wp:positionV relativeFrom="paragraph">
                    <wp:posOffset>38100</wp:posOffset>
                  </wp:positionV>
                  <wp:extent cx="190500" cy="190500"/>
                  <wp:effectExtent l="0" t="0" r="0" b="0"/>
                  <wp:wrapNone/>
                  <wp:docPr id="27" name="Graphic 27" descr="Badge Tick1 with solid fill">
                    <a:extLst xmlns:a="http://schemas.openxmlformats.org/drawingml/2006/main">
                      <a:ext uri="{FF2B5EF4-FFF2-40B4-BE49-F238E27FC236}">
                        <a16:creationId xmlns:a16="http://schemas.microsoft.com/office/drawing/2014/main" id="{76EAC5E9-63D8-4160-93BC-A0B9D6DF0C8B}"/>
                      </a:ext>
                    </a:extLst>
                  </wp:docPr>
                  <wp:cNvGraphicFramePr/>
                  <a:graphic xmlns:a="http://schemas.openxmlformats.org/drawingml/2006/main">
                    <a:graphicData uri="http://schemas.openxmlformats.org/drawingml/2006/picture">
                      <pic:pic xmlns:pic="http://schemas.openxmlformats.org/drawingml/2006/picture">
                        <pic:nvPicPr>
                          <pic:cNvPr id="8" name="Graphic 13" descr="Badge Tick1 with solid fill">
                            <a:extLst>
                              <a:ext uri="{FF2B5EF4-FFF2-40B4-BE49-F238E27FC236}">
                                <a16:creationId xmlns:a16="http://schemas.microsoft.com/office/drawing/2014/main" id="{76EAC5E9-63D8-4160-93BC-A0B9D6DF0C8B}"/>
                              </a:ext>
                            </a:extLst>
                          </pic:cNvPr>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82562" cy="182562"/>
                          </a:xfrm>
                          <a:prstGeom prst="rect">
                            <a:avLst/>
                          </a:prstGeom>
                        </pic:spPr>
                      </pic:pic>
                    </a:graphicData>
                  </a:graphic>
                  <wp14:sizeRelH relativeFrom="page">
                    <wp14:pctWidth>0</wp14:pctWidth>
                  </wp14:sizeRelH>
                  <wp14:sizeRelV relativeFrom="page">
                    <wp14:pctHeight>0</wp14:pctHeight>
                  </wp14:sizeRelV>
                </wp:anchor>
              </w:drawing>
            </w:r>
          </w:p>
        </w:tc>
        <w:tc>
          <w:tcPr>
            <w:tcW w:w="1890" w:type="dxa"/>
            <w:shd w:val="clear" w:color="auto" w:fill="auto"/>
            <w:noWrap/>
            <w:vAlign w:val="bottom"/>
            <w:hideMark/>
          </w:tcPr>
          <w:p w14:paraId="70D97916" w14:textId="77777777" w:rsidR="009870A2" w:rsidRPr="00533D87" w:rsidRDefault="009870A2" w:rsidP="00FB2245">
            <w:pPr>
              <w:spacing w:after="0" w:line="240" w:lineRule="auto"/>
              <w:rPr>
                <w:rFonts w:ascii="Calibri" w:eastAsia="Times New Roman" w:hAnsi="Calibri" w:cs="Calibri"/>
                <w:color w:val="000000"/>
              </w:rPr>
            </w:pPr>
            <w:r w:rsidRPr="00533D87">
              <w:rPr>
                <w:rFonts w:ascii="Calibri" w:eastAsia="Times New Roman" w:hAnsi="Calibri" w:cs="Calibri"/>
                <w:color w:val="000000"/>
              </w:rPr>
              <w:t> </w:t>
            </w:r>
          </w:p>
        </w:tc>
      </w:tr>
      <w:tr w:rsidR="009870A2" w:rsidRPr="00533D87" w14:paraId="5F9F3AB3" w14:textId="77777777" w:rsidTr="00FB2245">
        <w:trPr>
          <w:trHeight w:val="360"/>
        </w:trPr>
        <w:tc>
          <w:tcPr>
            <w:tcW w:w="1885" w:type="dxa"/>
            <w:shd w:val="clear" w:color="auto" w:fill="auto"/>
            <w:noWrap/>
            <w:vAlign w:val="bottom"/>
            <w:hideMark/>
          </w:tcPr>
          <w:p w14:paraId="4C4E620C" w14:textId="77777777" w:rsidR="009870A2" w:rsidRPr="00533D87" w:rsidRDefault="009870A2" w:rsidP="00FB2245">
            <w:pPr>
              <w:spacing w:after="0" w:line="240" w:lineRule="auto"/>
              <w:rPr>
                <w:rFonts w:ascii="Calibri" w:eastAsia="Times New Roman" w:hAnsi="Calibri" w:cs="Calibri"/>
                <w:color w:val="000000"/>
              </w:rPr>
            </w:pPr>
            <w:r w:rsidRPr="00533D87">
              <w:rPr>
                <w:rFonts w:ascii="Calibri" w:eastAsia="Times New Roman" w:hAnsi="Calibri" w:cs="Calibri"/>
                <w:noProof/>
                <w:color w:val="000000"/>
              </w:rPr>
              <w:drawing>
                <wp:anchor distT="0" distB="0" distL="114300" distR="114300" simplePos="0" relativeHeight="251659264" behindDoc="0" locked="0" layoutInCell="1" allowOverlap="1" wp14:anchorId="48CD1DAB" wp14:editId="7FF7FAA4">
                  <wp:simplePos x="0" y="0"/>
                  <wp:positionH relativeFrom="column">
                    <wp:posOffset>227965</wp:posOffset>
                  </wp:positionH>
                  <wp:positionV relativeFrom="paragraph">
                    <wp:posOffset>-23495</wp:posOffset>
                  </wp:positionV>
                  <wp:extent cx="466725" cy="209550"/>
                  <wp:effectExtent l="0" t="0" r="9525" b="0"/>
                  <wp:wrapNone/>
                  <wp:docPr id="26" name="Picture 26" descr="Logo&#10;&#10;Description automatically generated">
                    <a:extLst xmlns:a="http://schemas.openxmlformats.org/drawingml/2006/main">
                      <a:ext uri="{FF2B5EF4-FFF2-40B4-BE49-F238E27FC236}">
                        <a16:creationId xmlns:a16="http://schemas.microsoft.com/office/drawing/2014/main" id="{147C9AFE-299E-8D9B-7712-F64634C58A1C}"/>
                      </a:ext>
                    </a:extLst>
                  </wp:docPr>
                  <wp:cNvGraphicFramePr/>
                  <a:graphic xmlns:a="http://schemas.openxmlformats.org/drawingml/2006/main">
                    <a:graphicData uri="http://schemas.openxmlformats.org/drawingml/2006/picture">
                      <pic:pic xmlns:pic="http://schemas.openxmlformats.org/drawingml/2006/picture">
                        <pic:nvPicPr>
                          <pic:cNvPr id="26" name="Picture 26" descr="Logo&#10;&#10;Description automatically generated">
                            <a:extLst>
                              <a:ext uri="{FF2B5EF4-FFF2-40B4-BE49-F238E27FC236}">
                                <a16:creationId xmlns:a16="http://schemas.microsoft.com/office/drawing/2014/main" id="{147C9AFE-299E-8D9B-7712-F64634C58A1C}"/>
                              </a:ext>
                            </a:extLst>
                          </pic:cNvPr>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6725" cy="209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1445D1" w14:textId="77777777" w:rsidR="009870A2" w:rsidRPr="00533D87" w:rsidRDefault="009870A2" w:rsidP="00FB2245">
            <w:pPr>
              <w:spacing w:after="0" w:line="240" w:lineRule="auto"/>
              <w:rPr>
                <w:rFonts w:ascii="Calibri" w:eastAsia="Times New Roman" w:hAnsi="Calibri" w:cs="Calibri"/>
                <w:color w:val="000000"/>
              </w:rPr>
            </w:pPr>
          </w:p>
        </w:tc>
        <w:tc>
          <w:tcPr>
            <w:tcW w:w="1980" w:type="dxa"/>
            <w:shd w:val="clear" w:color="auto" w:fill="auto"/>
            <w:noWrap/>
            <w:vAlign w:val="bottom"/>
            <w:hideMark/>
          </w:tcPr>
          <w:p w14:paraId="02C74C81" w14:textId="3F55D12D" w:rsidR="009870A2" w:rsidRPr="00533D87" w:rsidRDefault="000E625F" w:rsidP="00FB2245">
            <w:pPr>
              <w:spacing w:after="0" w:line="240" w:lineRule="auto"/>
              <w:rPr>
                <w:rFonts w:ascii="Calibri" w:eastAsia="Times New Roman" w:hAnsi="Calibri" w:cs="Calibri"/>
                <w:color w:val="000000"/>
              </w:rPr>
            </w:pPr>
            <w:r w:rsidRPr="00533D87">
              <w:rPr>
                <w:rFonts w:ascii="Calibri" w:eastAsia="Times New Roman" w:hAnsi="Calibri" w:cs="Calibri"/>
                <w:noProof/>
                <w:color w:val="000000"/>
              </w:rPr>
              <w:drawing>
                <wp:anchor distT="0" distB="0" distL="114300" distR="114300" simplePos="0" relativeHeight="251677696" behindDoc="0" locked="0" layoutInCell="1" allowOverlap="1" wp14:anchorId="74CECB13" wp14:editId="5F822362">
                  <wp:simplePos x="0" y="0"/>
                  <wp:positionH relativeFrom="column">
                    <wp:posOffset>438785</wp:posOffset>
                  </wp:positionH>
                  <wp:positionV relativeFrom="paragraph">
                    <wp:posOffset>-205105</wp:posOffset>
                  </wp:positionV>
                  <wp:extent cx="180975" cy="180975"/>
                  <wp:effectExtent l="0" t="0" r="9525" b="9525"/>
                  <wp:wrapNone/>
                  <wp:docPr id="2" name="Graphic 2" descr="Badge Tick1 with solid fill">
                    <a:extLst xmlns:a="http://schemas.openxmlformats.org/drawingml/2006/main">
                      <a:ext uri="{FF2B5EF4-FFF2-40B4-BE49-F238E27FC236}">
                        <a16:creationId xmlns:a16="http://schemas.microsoft.com/office/drawing/2014/main" id="{8533F390-0007-482E-A38F-390E35F7E7FA}"/>
                      </a:ext>
                    </a:extLst>
                  </wp:docPr>
                  <wp:cNvGraphicFramePr/>
                  <a:graphic xmlns:a="http://schemas.openxmlformats.org/drawingml/2006/main">
                    <a:graphicData uri="http://schemas.openxmlformats.org/drawingml/2006/picture">
                      <pic:pic xmlns:pic="http://schemas.openxmlformats.org/drawingml/2006/picture">
                        <pic:nvPicPr>
                          <pic:cNvPr id="9" name="Graphic 13" descr="Badge Tick1 with solid fill">
                            <a:extLst>
                              <a:ext uri="{FF2B5EF4-FFF2-40B4-BE49-F238E27FC236}">
                                <a16:creationId xmlns:a16="http://schemas.microsoft.com/office/drawing/2014/main" id="{8533F390-0007-482E-A38F-390E35F7E7FA}"/>
                              </a:ext>
                            </a:extLst>
                          </pic:cNvPr>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80975" cy="180975"/>
                          </a:xfrm>
                          <a:prstGeom prst="rect">
                            <a:avLst/>
                          </a:prstGeom>
                        </pic:spPr>
                      </pic:pic>
                    </a:graphicData>
                  </a:graphic>
                  <wp14:sizeRelH relativeFrom="page">
                    <wp14:pctWidth>0</wp14:pctWidth>
                  </wp14:sizeRelH>
                  <wp14:sizeRelV relativeFrom="page">
                    <wp14:pctHeight>0</wp14:pctHeight>
                  </wp14:sizeRelV>
                </wp:anchor>
              </w:drawing>
            </w:r>
          </w:p>
        </w:tc>
        <w:tc>
          <w:tcPr>
            <w:tcW w:w="1800" w:type="dxa"/>
            <w:shd w:val="clear" w:color="auto" w:fill="auto"/>
            <w:noWrap/>
            <w:vAlign w:val="bottom"/>
            <w:hideMark/>
          </w:tcPr>
          <w:p w14:paraId="32CEA1CB" w14:textId="77777777" w:rsidR="009870A2" w:rsidRPr="00533D87" w:rsidRDefault="009870A2" w:rsidP="00FB2245">
            <w:pPr>
              <w:spacing w:after="0" w:line="240" w:lineRule="auto"/>
              <w:rPr>
                <w:rFonts w:ascii="Calibri" w:eastAsia="Times New Roman" w:hAnsi="Calibri" w:cs="Calibri"/>
                <w:color w:val="000000"/>
              </w:rPr>
            </w:pPr>
            <w:r w:rsidRPr="00533D87">
              <w:rPr>
                <w:rFonts w:ascii="Calibri" w:eastAsia="Times New Roman" w:hAnsi="Calibri" w:cs="Calibri"/>
                <w:noProof/>
                <w:color w:val="000000"/>
              </w:rPr>
              <w:drawing>
                <wp:anchor distT="0" distB="0" distL="114300" distR="114300" simplePos="0" relativeHeight="251666432" behindDoc="0" locked="0" layoutInCell="1" allowOverlap="1" wp14:anchorId="230393C5" wp14:editId="5B48BB77">
                  <wp:simplePos x="0" y="0"/>
                  <wp:positionH relativeFrom="column">
                    <wp:posOffset>457200</wp:posOffset>
                  </wp:positionH>
                  <wp:positionV relativeFrom="paragraph">
                    <wp:posOffset>28575</wp:posOffset>
                  </wp:positionV>
                  <wp:extent cx="180975" cy="180975"/>
                  <wp:effectExtent l="0" t="0" r="9525" b="9525"/>
                  <wp:wrapNone/>
                  <wp:docPr id="24" name="Graphic 24" descr="Badge Tick1 with solid fill">
                    <a:extLst xmlns:a="http://schemas.openxmlformats.org/drawingml/2006/main">
                      <a:ext uri="{FF2B5EF4-FFF2-40B4-BE49-F238E27FC236}">
                        <a16:creationId xmlns:a16="http://schemas.microsoft.com/office/drawing/2014/main" id="{94B8CE2D-A481-4FE2-92CC-659AB51CD805}"/>
                      </a:ext>
                    </a:extLst>
                  </wp:docPr>
                  <wp:cNvGraphicFramePr/>
                  <a:graphic xmlns:a="http://schemas.openxmlformats.org/drawingml/2006/main">
                    <a:graphicData uri="http://schemas.openxmlformats.org/drawingml/2006/picture">
                      <pic:pic xmlns:pic="http://schemas.openxmlformats.org/drawingml/2006/picture">
                        <pic:nvPicPr>
                          <pic:cNvPr id="10" name="Graphic 13" descr="Badge Tick1 with solid fill">
                            <a:extLst>
                              <a:ext uri="{FF2B5EF4-FFF2-40B4-BE49-F238E27FC236}">
                                <a16:creationId xmlns:a16="http://schemas.microsoft.com/office/drawing/2014/main" id="{94B8CE2D-A481-4FE2-92CC-659AB51CD805}"/>
                              </a:ext>
                            </a:extLst>
                          </pic:cNvPr>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82562" cy="182562"/>
                          </a:xfrm>
                          <a:prstGeom prst="rect">
                            <a:avLst/>
                          </a:prstGeom>
                        </pic:spPr>
                      </pic:pic>
                    </a:graphicData>
                  </a:graphic>
                  <wp14:sizeRelH relativeFrom="page">
                    <wp14:pctWidth>0</wp14:pctWidth>
                  </wp14:sizeRelH>
                  <wp14:sizeRelV relativeFrom="page">
                    <wp14:pctHeight>0</wp14:pctHeight>
                  </wp14:sizeRelV>
                </wp:anchor>
              </w:drawing>
            </w:r>
          </w:p>
        </w:tc>
        <w:tc>
          <w:tcPr>
            <w:tcW w:w="1800" w:type="dxa"/>
            <w:shd w:val="clear" w:color="auto" w:fill="auto"/>
            <w:noWrap/>
            <w:vAlign w:val="bottom"/>
            <w:hideMark/>
          </w:tcPr>
          <w:p w14:paraId="3C21B3AD" w14:textId="77777777" w:rsidR="009870A2" w:rsidRPr="00533D87" w:rsidRDefault="009870A2" w:rsidP="00FB2245">
            <w:pPr>
              <w:spacing w:after="0" w:line="240" w:lineRule="auto"/>
              <w:rPr>
                <w:rFonts w:ascii="Calibri" w:eastAsia="Times New Roman" w:hAnsi="Calibri" w:cs="Calibri"/>
                <w:color w:val="000000"/>
              </w:rPr>
            </w:pPr>
            <w:r w:rsidRPr="00533D87">
              <w:rPr>
                <w:rFonts w:ascii="Calibri" w:eastAsia="Times New Roman" w:hAnsi="Calibri" w:cs="Calibri"/>
                <w:noProof/>
                <w:color w:val="000000"/>
              </w:rPr>
              <w:drawing>
                <wp:anchor distT="0" distB="0" distL="114300" distR="114300" simplePos="0" relativeHeight="251667456" behindDoc="0" locked="0" layoutInCell="1" allowOverlap="1" wp14:anchorId="104CA857" wp14:editId="67E2B87E">
                  <wp:simplePos x="0" y="0"/>
                  <wp:positionH relativeFrom="column">
                    <wp:posOffset>419100</wp:posOffset>
                  </wp:positionH>
                  <wp:positionV relativeFrom="paragraph">
                    <wp:posOffset>28575</wp:posOffset>
                  </wp:positionV>
                  <wp:extent cx="190500" cy="180975"/>
                  <wp:effectExtent l="0" t="0" r="0" b="9525"/>
                  <wp:wrapNone/>
                  <wp:docPr id="23" name="Graphic 23" descr="Badge Tick1 with solid fill">
                    <a:extLst xmlns:a="http://schemas.openxmlformats.org/drawingml/2006/main">
                      <a:ext uri="{FF2B5EF4-FFF2-40B4-BE49-F238E27FC236}">
                        <a16:creationId xmlns:a16="http://schemas.microsoft.com/office/drawing/2014/main" id="{E9B1926C-7A64-4DCB-B853-5D1B8E2E7118}"/>
                      </a:ext>
                    </a:extLst>
                  </wp:docPr>
                  <wp:cNvGraphicFramePr/>
                  <a:graphic xmlns:a="http://schemas.openxmlformats.org/drawingml/2006/main">
                    <a:graphicData uri="http://schemas.openxmlformats.org/drawingml/2006/picture">
                      <pic:pic xmlns:pic="http://schemas.openxmlformats.org/drawingml/2006/picture">
                        <pic:nvPicPr>
                          <pic:cNvPr id="11" name="Graphic 13" descr="Badge Tick1 with solid fill">
                            <a:extLst>
                              <a:ext uri="{FF2B5EF4-FFF2-40B4-BE49-F238E27FC236}">
                                <a16:creationId xmlns:a16="http://schemas.microsoft.com/office/drawing/2014/main" id="{E9B1926C-7A64-4DCB-B853-5D1B8E2E7118}"/>
                              </a:ext>
                            </a:extLst>
                          </pic:cNvPr>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82562" cy="182562"/>
                          </a:xfrm>
                          <a:prstGeom prst="rect">
                            <a:avLst/>
                          </a:prstGeom>
                        </pic:spPr>
                      </pic:pic>
                    </a:graphicData>
                  </a:graphic>
                  <wp14:sizeRelH relativeFrom="page">
                    <wp14:pctWidth>0</wp14:pctWidth>
                  </wp14:sizeRelH>
                  <wp14:sizeRelV relativeFrom="page">
                    <wp14:pctHeight>0</wp14:pctHeight>
                  </wp14:sizeRelV>
                </wp:anchor>
              </w:drawing>
            </w:r>
          </w:p>
        </w:tc>
        <w:tc>
          <w:tcPr>
            <w:tcW w:w="1890" w:type="dxa"/>
            <w:shd w:val="clear" w:color="auto" w:fill="auto"/>
            <w:noWrap/>
            <w:vAlign w:val="bottom"/>
            <w:hideMark/>
          </w:tcPr>
          <w:p w14:paraId="73F6D6E6" w14:textId="77777777" w:rsidR="009870A2" w:rsidRPr="00533D87" w:rsidRDefault="009870A2" w:rsidP="00FB2245">
            <w:pPr>
              <w:spacing w:after="0" w:line="240" w:lineRule="auto"/>
              <w:rPr>
                <w:rFonts w:ascii="Calibri" w:eastAsia="Times New Roman" w:hAnsi="Calibri" w:cs="Calibri"/>
                <w:color w:val="000000"/>
              </w:rPr>
            </w:pPr>
            <w:r w:rsidRPr="00533D87">
              <w:rPr>
                <w:rFonts w:ascii="Calibri" w:eastAsia="Times New Roman" w:hAnsi="Calibri" w:cs="Calibri"/>
                <w:noProof/>
                <w:color w:val="000000"/>
              </w:rPr>
              <w:drawing>
                <wp:anchor distT="0" distB="0" distL="114300" distR="114300" simplePos="0" relativeHeight="251668480" behindDoc="0" locked="0" layoutInCell="1" allowOverlap="1" wp14:anchorId="7FCC9E06" wp14:editId="67D74DBB">
                  <wp:simplePos x="0" y="0"/>
                  <wp:positionH relativeFrom="column">
                    <wp:posOffset>428625</wp:posOffset>
                  </wp:positionH>
                  <wp:positionV relativeFrom="paragraph">
                    <wp:posOffset>19050</wp:posOffset>
                  </wp:positionV>
                  <wp:extent cx="180975" cy="180975"/>
                  <wp:effectExtent l="0" t="0" r="9525" b="9525"/>
                  <wp:wrapNone/>
                  <wp:docPr id="22" name="Graphic 22" descr="Badge Tick1 with solid fill">
                    <a:extLst xmlns:a="http://schemas.openxmlformats.org/drawingml/2006/main">
                      <a:ext uri="{FF2B5EF4-FFF2-40B4-BE49-F238E27FC236}">
                        <a16:creationId xmlns:a16="http://schemas.microsoft.com/office/drawing/2014/main" id="{DC26DF31-BF50-47C6-8611-BB096D8A4A51}"/>
                      </a:ext>
                    </a:extLst>
                  </wp:docPr>
                  <wp:cNvGraphicFramePr/>
                  <a:graphic xmlns:a="http://schemas.openxmlformats.org/drawingml/2006/main">
                    <a:graphicData uri="http://schemas.openxmlformats.org/drawingml/2006/picture">
                      <pic:pic xmlns:pic="http://schemas.openxmlformats.org/drawingml/2006/picture">
                        <pic:nvPicPr>
                          <pic:cNvPr id="12" name="Graphic 13" descr="Badge Tick1 with solid fill">
                            <a:extLst>
                              <a:ext uri="{FF2B5EF4-FFF2-40B4-BE49-F238E27FC236}">
                                <a16:creationId xmlns:a16="http://schemas.microsoft.com/office/drawing/2014/main" id="{DC26DF31-BF50-47C6-8611-BB096D8A4A51}"/>
                              </a:ext>
                            </a:extLst>
                          </pic:cNvPr>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82562" cy="182562"/>
                          </a:xfrm>
                          <a:prstGeom prst="rect">
                            <a:avLst/>
                          </a:prstGeom>
                        </pic:spPr>
                      </pic:pic>
                    </a:graphicData>
                  </a:graphic>
                  <wp14:sizeRelH relativeFrom="page">
                    <wp14:pctWidth>0</wp14:pctWidth>
                  </wp14:sizeRelH>
                  <wp14:sizeRelV relativeFrom="page">
                    <wp14:pctHeight>0</wp14:pctHeight>
                  </wp14:sizeRelV>
                </wp:anchor>
              </w:drawing>
            </w:r>
          </w:p>
        </w:tc>
      </w:tr>
      <w:tr w:rsidR="009870A2" w:rsidRPr="00533D87" w14:paraId="6796B54A" w14:textId="77777777" w:rsidTr="00FB2245">
        <w:trPr>
          <w:trHeight w:val="375"/>
        </w:trPr>
        <w:tc>
          <w:tcPr>
            <w:tcW w:w="1885" w:type="dxa"/>
            <w:shd w:val="clear" w:color="auto" w:fill="auto"/>
            <w:noWrap/>
            <w:vAlign w:val="bottom"/>
            <w:hideMark/>
          </w:tcPr>
          <w:p w14:paraId="7A9BDCAF" w14:textId="77777777" w:rsidR="009870A2" w:rsidRPr="00533D87" w:rsidRDefault="009870A2" w:rsidP="00FB2245">
            <w:pPr>
              <w:spacing w:after="0" w:line="240" w:lineRule="auto"/>
              <w:rPr>
                <w:rFonts w:ascii="Calibri" w:eastAsia="Times New Roman" w:hAnsi="Calibri" w:cs="Calibri"/>
                <w:color w:val="000000"/>
              </w:rPr>
            </w:pPr>
            <w:r w:rsidRPr="00533D87">
              <w:rPr>
                <w:rFonts w:ascii="Calibri" w:eastAsia="Times New Roman" w:hAnsi="Calibri" w:cs="Calibri"/>
                <w:noProof/>
                <w:color w:val="000000"/>
              </w:rPr>
              <w:drawing>
                <wp:anchor distT="0" distB="0" distL="114300" distR="114300" simplePos="0" relativeHeight="251661312" behindDoc="0" locked="0" layoutInCell="1" allowOverlap="1" wp14:anchorId="49CDDB05" wp14:editId="795831B8">
                  <wp:simplePos x="0" y="0"/>
                  <wp:positionH relativeFrom="column">
                    <wp:posOffset>238760</wp:posOffset>
                  </wp:positionH>
                  <wp:positionV relativeFrom="paragraph">
                    <wp:posOffset>-201930</wp:posOffset>
                  </wp:positionV>
                  <wp:extent cx="419100" cy="142875"/>
                  <wp:effectExtent l="0" t="0" r="0" b="9525"/>
                  <wp:wrapNone/>
                  <wp:docPr id="21" name="Picture 21" descr="Noblis.org">
                    <a:extLst xmlns:a="http://schemas.openxmlformats.org/drawingml/2006/main">
                      <a:ext uri="{FF2B5EF4-FFF2-40B4-BE49-F238E27FC236}">
                        <a16:creationId xmlns:a16="http://schemas.microsoft.com/office/drawing/2014/main" id="{8B9DF912-D9C1-645B-8B4F-EC4EB8BA56D1}"/>
                      </a:ext>
                    </a:extLst>
                  </wp:docPr>
                  <wp:cNvGraphicFramePr/>
                  <a:graphic xmlns:a="http://schemas.openxmlformats.org/drawingml/2006/main">
                    <a:graphicData uri="http://schemas.openxmlformats.org/drawingml/2006/picture">
                      <pic:pic xmlns:pic="http://schemas.openxmlformats.org/drawingml/2006/picture">
                        <pic:nvPicPr>
                          <pic:cNvPr id="4" name="Picture 3" descr="Noblis.org">
                            <a:extLst>
                              <a:ext uri="{FF2B5EF4-FFF2-40B4-BE49-F238E27FC236}">
                                <a16:creationId xmlns:a16="http://schemas.microsoft.com/office/drawing/2014/main" id="{8B9DF912-D9C1-645B-8B4F-EC4EB8BA56D1}"/>
                              </a:ext>
                            </a:extLst>
                          </pic:cNvPr>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100" cy="1428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980" w:type="dxa"/>
            <w:shd w:val="clear" w:color="auto" w:fill="auto"/>
            <w:noWrap/>
            <w:vAlign w:val="bottom"/>
            <w:hideMark/>
          </w:tcPr>
          <w:p w14:paraId="486E28D9" w14:textId="111720E6" w:rsidR="009870A2" w:rsidRPr="00533D87" w:rsidRDefault="009870A2" w:rsidP="00FB2245">
            <w:pPr>
              <w:spacing w:after="0" w:line="240" w:lineRule="auto"/>
              <w:rPr>
                <w:rFonts w:ascii="Calibri" w:eastAsia="Times New Roman" w:hAnsi="Calibri" w:cs="Calibri"/>
                <w:color w:val="000000"/>
              </w:rPr>
            </w:pPr>
          </w:p>
        </w:tc>
        <w:tc>
          <w:tcPr>
            <w:tcW w:w="1800" w:type="dxa"/>
            <w:shd w:val="clear" w:color="auto" w:fill="auto"/>
            <w:noWrap/>
            <w:vAlign w:val="bottom"/>
            <w:hideMark/>
          </w:tcPr>
          <w:p w14:paraId="4521EFAA" w14:textId="39E35CD1" w:rsidR="009870A2" w:rsidRPr="00533D87" w:rsidRDefault="001443A8" w:rsidP="00FB2245">
            <w:pPr>
              <w:spacing w:after="0" w:line="240" w:lineRule="auto"/>
              <w:rPr>
                <w:rFonts w:ascii="Calibri" w:eastAsia="Times New Roman" w:hAnsi="Calibri" w:cs="Calibri"/>
                <w:color w:val="000000"/>
              </w:rPr>
            </w:pPr>
            <w:r w:rsidRPr="00533D87">
              <w:rPr>
                <w:rFonts w:ascii="Calibri" w:eastAsia="Times New Roman" w:hAnsi="Calibri" w:cs="Calibri"/>
                <w:noProof/>
                <w:color w:val="000000"/>
              </w:rPr>
              <w:drawing>
                <wp:anchor distT="0" distB="0" distL="114300" distR="114300" simplePos="0" relativeHeight="251675648" behindDoc="0" locked="0" layoutInCell="1" allowOverlap="1" wp14:anchorId="3761DC55" wp14:editId="1FB62AE2">
                  <wp:simplePos x="0" y="0"/>
                  <wp:positionH relativeFrom="column">
                    <wp:posOffset>458470</wp:posOffset>
                  </wp:positionH>
                  <wp:positionV relativeFrom="paragraph">
                    <wp:posOffset>-41275</wp:posOffset>
                  </wp:positionV>
                  <wp:extent cx="180975" cy="180975"/>
                  <wp:effectExtent l="0" t="0" r="9525" b="9525"/>
                  <wp:wrapNone/>
                  <wp:docPr id="1" name="Graphic 1" descr="Badge Tick1 with solid fill">
                    <a:extLst xmlns:a="http://schemas.openxmlformats.org/drawingml/2006/main">
                      <a:ext uri="{FF2B5EF4-FFF2-40B4-BE49-F238E27FC236}">
                        <a16:creationId xmlns:a16="http://schemas.microsoft.com/office/drawing/2014/main" id="{94B8CE2D-A481-4FE2-92CC-659AB51CD805}"/>
                      </a:ext>
                    </a:extLst>
                  </wp:docPr>
                  <wp:cNvGraphicFramePr/>
                  <a:graphic xmlns:a="http://schemas.openxmlformats.org/drawingml/2006/main">
                    <a:graphicData uri="http://schemas.openxmlformats.org/drawingml/2006/picture">
                      <pic:pic xmlns:pic="http://schemas.openxmlformats.org/drawingml/2006/picture">
                        <pic:nvPicPr>
                          <pic:cNvPr id="10" name="Graphic 13" descr="Badge Tick1 with solid fill">
                            <a:extLst>
                              <a:ext uri="{FF2B5EF4-FFF2-40B4-BE49-F238E27FC236}">
                                <a16:creationId xmlns:a16="http://schemas.microsoft.com/office/drawing/2014/main" id="{94B8CE2D-A481-4FE2-92CC-659AB51CD805}"/>
                              </a:ext>
                            </a:extLst>
                          </pic:cNvPr>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80975" cy="180975"/>
                          </a:xfrm>
                          <a:prstGeom prst="rect">
                            <a:avLst/>
                          </a:prstGeom>
                        </pic:spPr>
                      </pic:pic>
                    </a:graphicData>
                  </a:graphic>
                  <wp14:sizeRelH relativeFrom="page">
                    <wp14:pctWidth>0</wp14:pctWidth>
                  </wp14:sizeRelH>
                  <wp14:sizeRelV relativeFrom="page">
                    <wp14:pctHeight>0</wp14:pctHeight>
                  </wp14:sizeRelV>
                </wp:anchor>
              </w:drawing>
            </w:r>
            <w:r w:rsidR="009870A2" w:rsidRPr="00533D87">
              <w:rPr>
                <w:rFonts w:ascii="Calibri" w:eastAsia="Times New Roman" w:hAnsi="Calibri" w:cs="Calibri"/>
                <w:color w:val="000000"/>
              </w:rPr>
              <w:t> </w:t>
            </w:r>
          </w:p>
        </w:tc>
        <w:tc>
          <w:tcPr>
            <w:tcW w:w="1800" w:type="dxa"/>
            <w:shd w:val="clear" w:color="auto" w:fill="auto"/>
            <w:noWrap/>
            <w:vAlign w:val="bottom"/>
            <w:hideMark/>
          </w:tcPr>
          <w:p w14:paraId="41F416A3" w14:textId="4C618B5E" w:rsidR="009870A2" w:rsidRPr="00533D87" w:rsidRDefault="009870A2" w:rsidP="00FB2245">
            <w:pPr>
              <w:spacing w:after="0" w:line="240" w:lineRule="auto"/>
              <w:rPr>
                <w:rFonts w:ascii="Calibri" w:eastAsia="Times New Roman" w:hAnsi="Calibri" w:cs="Calibri"/>
                <w:color w:val="000000"/>
              </w:rPr>
            </w:pPr>
          </w:p>
        </w:tc>
        <w:tc>
          <w:tcPr>
            <w:tcW w:w="1890" w:type="dxa"/>
            <w:shd w:val="clear" w:color="auto" w:fill="auto"/>
            <w:noWrap/>
            <w:vAlign w:val="bottom"/>
            <w:hideMark/>
          </w:tcPr>
          <w:p w14:paraId="4C1548CD" w14:textId="60937DD8" w:rsidR="009870A2" w:rsidRPr="00533D87" w:rsidRDefault="009870A2" w:rsidP="00FB2245">
            <w:pPr>
              <w:spacing w:after="0" w:line="240" w:lineRule="auto"/>
              <w:rPr>
                <w:rFonts w:ascii="Calibri" w:eastAsia="Times New Roman" w:hAnsi="Calibri" w:cs="Calibri"/>
                <w:color w:val="000000"/>
              </w:rPr>
            </w:pPr>
          </w:p>
        </w:tc>
      </w:tr>
    </w:tbl>
    <w:p w14:paraId="1C387DB7" w14:textId="30AE4DA1" w:rsidR="00E8747C" w:rsidRDefault="00E8747C" w:rsidP="00E8747C">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Table</w:t>
      </w:r>
      <w:r w:rsidRPr="00D6495B">
        <w:rPr>
          <w:rFonts w:ascii="Times New Roman" w:hAnsi="Times New Roman" w:cs="Times New Roman"/>
          <w:b/>
          <w:bCs/>
          <w:sz w:val="20"/>
          <w:szCs w:val="20"/>
        </w:rPr>
        <w:t xml:space="preserve"> 1: Team ATAC</w:t>
      </w:r>
      <w:r w:rsidR="00F94929">
        <w:rPr>
          <w:rFonts w:ascii="Times New Roman" w:hAnsi="Times New Roman" w:cs="Times New Roman"/>
          <w:b/>
          <w:bCs/>
          <w:sz w:val="20"/>
          <w:szCs w:val="20"/>
        </w:rPr>
        <w:t>’s</w:t>
      </w:r>
      <w:r w:rsidRPr="00D6495B">
        <w:rPr>
          <w:rFonts w:ascii="Times New Roman" w:hAnsi="Times New Roman" w:cs="Times New Roman"/>
          <w:b/>
          <w:bCs/>
          <w:sz w:val="20"/>
          <w:szCs w:val="20"/>
        </w:rPr>
        <w:t xml:space="preserve"> </w:t>
      </w:r>
      <w:r w:rsidR="00C946F9">
        <w:rPr>
          <w:rFonts w:ascii="Times New Roman" w:hAnsi="Times New Roman" w:cs="Times New Roman"/>
          <w:b/>
          <w:bCs/>
          <w:sz w:val="20"/>
          <w:szCs w:val="20"/>
        </w:rPr>
        <w:t>Experience in the Task Areas</w:t>
      </w:r>
    </w:p>
    <w:p w14:paraId="68868413" w14:textId="77777777" w:rsidR="0035090D" w:rsidRPr="0035090D" w:rsidRDefault="0035090D" w:rsidP="0035090D">
      <w:pPr>
        <w:spacing w:after="0" w:line="240" w:lineRule="auto"/>
        <w:rPr>
          <w:rFonts w:ascii="Times New Roman" w:hAnsi="Times New Roman" w:cs="Times New Roman"/>
          <w:sz w:val="24"/>
          <w:szCs w:val="24"/>
        </w:rPr>
      </w:pPr>
    </w:p>
    <w:p w14:paraId="05F49789" w14:textId="37EB1858" w:rsidR="009545A3" w:rsidRPr="0035604B" w:rsidRDefault="005C5532" w:rsidP="002151F0">
      <w:pPr>
        <w:pStyle w:val="ListParagraph"/>
        <w:numPr>
          <w:ilvl w:val="1"/>
          <w:numId w:val="1"/>
        </w:numPr>
        <w:spacing w:after="0" w:line="240" w:lineRule="auto"/>
        <w:jc w:val="both"/>
        <w:rPr>
          <w:rFonts w:ascii="Times New Roman" w:hAnsi="Times New Roman" w:cs="Times New Roman"/>
          <w:b/>
          <w:bCs/>
          <w:sz w:val="24"/>
          <w:szCs w:val="24"/>
        </w:rPr>
      </w:pPr>
      <w:r w:rsidRPr="0035604B">
        <w:rPr>
          <w:rFonts w:ascii="Times New Roman" w:hAnsi="Times New Roman" w:cs="Times New Roman"/>
          <w:b/>
          <w:bCs/>
          <w:sz w:val="24"/>
          <w:szCs w:val="24"/>
        </w:rPr>
        <w:t>Technical Approach</w:t>
      </w:r>
      <w:r w:rsidR="009545A3" w:rsidRPr="0035604B">
        <w:rPr>
          <w:rFonts w:ascii="Times New Roman" w:hAnsi="Times New Roman" w:cs="Times New Roman"/>
          <w:b/>
          <w:bCs/>
          <w:sz w:val="24"/>
          <w:szCs w:val="24"/>
        </w:rPr>
        <w:t xml:space="preserve">. </w:t>
      </w:r>
      <w:r w:rsidR="009545A3" w:rsidRPr="0035604B">
        <w:rPr>
          <w:rFonts w:ascii="Times New Roman" w:hAnsi="Times New Roman" w:cs="Times New Roman"/>
          <w:sz w:val="24"/>
          <w:szCs w:val="24"/>
        </w:rPr>
        <w:t xml:space="preserve">Team ATAC will use </w:t>
      </w:r>
      <w:r w:rsidR="00F104F3" w:rsidRPr="0035604B">
        <w:rPr>
          <w:rFonts w:ascii="Times New Roman" w:hAnsi="Times New Roman" w:cs="Times New Roman"/>
          <w:sz w:val="24"/>
          <w:szCs w:val="24"/>
        </w:rPr>
        <w:t>our</w:t>
      </w:r>
      <w:r w:rsidR="009545A3" w:rsidRPr="0035604B">
        <w:rPr>
          <w:rFonts w:ascii="Times New Roman" w:hAnsi="Times New Roman" w:cs="Times New Roman"/>
          <w:sz w:val="24"/>
          <w:szCs w:val="24"/>
        </w:rPr>
        <w:t xml:space="preserve"> extensive IP&amp;A experience </w:t>
      </w:r>
      <w:r w:rsidR="00F104F3" w:rsidRPr="0035604B">
        <w:rPr>
          <w:rFonts w:ascii="Times New Roman" w:hAnsi="Times New Roman" w:cs="Times New Roman"/>
          <w:sz w:val="24"/>
          <w:szCs w:val="24"/>
        </w:rPr>
        <w:t xml:space="preserve">to </w:t>
      </w:r>
      <w:r w:rsidR="009545A3" w:rsidRPr="0035604B">
        <w:rPr>
          <w:rFonts w:ascii="Times New Roman" w:hAnsi="Times New Roman" w:cs="Times New Roman"/>
          <w:sz w:val="24"/>
          <w:szCs w:val="24"/>
        </w:rPr>
        <w:t>enable a seamless transition between contracts. Team ATAC provides IP&amp;A a unified team across all</w:t>
      </w:r>
      <w:r w:rsidR="00D97845" w:rsidRPr="0035604B">
        <w:rPr>
          <w:rFonts w:ascii="Times New Roman" w:hAnsi="Times New Roman" w:cs="Times New Roman"/>
          <w:sz w:val="24"/>
          <w:szCs w:val="24"/>
        </w:rPr>
        <w:t xml:space="preserve"> of</w:t>
      </w:r>
      <w:r w:rsidR="009545A3" w:rsidRPr="0035604B">
        <w:rPr>
          <w:rFonts w:ascii="Times New Roman" w:hAnsi="Times New Roman" w:cs="Times New Roman"/>
          <w:sz w:val="24"/>
          <w:szCs w:val="24"/>
        </w:rPr>
        <w:t xml:space="preserve"> its groups, without the stovepipes that can occur with multiple contractor teams, easing communications and increasing innovations necessary to provide the FAA the best value. Team ATAC offers a unique level of IP&amp;A integrated support at critical junctures for each program decision. We review the benefits and costs presented and, using our team’s interdisciplinary approach, compare key points to the Concept of Operation, shortfall analysis, system integration plans, requirements, schedule, and documented risks. This assures the business case is supported by benefits that are reasonably achievable, costs that are comprehensive and defendable and a plan of action aimed at affordably addressing the problem the program was intended to address. </w:t>
      </w:r>
    </w:p>
    <w:p w14:paraId="3AB49046" w14:textId="2991EB62" w:rsidR="007B53D7" w:rsidRPr="007B53D7" w:rsidRDefault="007B53D7" w:rsidP="007B53D7">
      <w:pPr>
        <w:pStyle w:val="ListParagraph"/>
        <w:numPr>
          <w:ilvl w:val="0"/>
          <w:numId w:val="1"/>
        </w:numPr>
        <w:spacing w:after="0" w:line="240" w:lineRule="auto"/>
        <w:rPr>
          <w:rFonts w:ascii="Times New Roman" w:hAnsi="Times New Roman" w:cs="Times New Roman"/>
          <w:b/>
          <w:bCs/>
          <w:sz w:val="24"/>
          <w:szCs w:val="24"/>
        </w:rPr>
      </w:pPr>
      <w:r w:rsidRPr="007B53D7">
        <w:rPr>
          <w:rFonts w:ascii="Times New Roman" w:hAnsi="Times New Roman" w:cs="Times New Roman"/>
          <w:b/>
          <w:bCs/>
          <w:sz w:val="24"/>
          <w:szCs w:val="24"/>
        </w:rPr>
        <w:t>Task 2: Business Case Analysis</w:t>
      </w:r>
      <w:r w:rsidR="00D83728">
        <w:rPr>
          <w:rFonts w:ascii="Times New Roman" w:hAnsi="Times New Roman" w:cs="Times New Roman"/>
          <w:b/>
          <w:bCs/>
          <w:sz w:val="24"/>
          <w:szCs w:val="24"/>
        </w:rPr>
        <w:t xml:space="preserve"> (DS #4, 5)</w:t>
      </w:r>
    </w:p>
    <w:p w14:paraId="2F3B8CA5" w14:textId="77777777" w:rsidR="00B52559" w:rsidRPr="007B53D7" w:rsidRDefault="00D6495B" w:rsidP="004828BA">
      <w:pPr>
        <w:pStyle w:val="ListParagraph"/>
        <w:numPr>
          <w:ilvl w:val="1"/>
          <w:numId w:val="1"/>
        </w:num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Technical Approach and Understanding</w:t>
      </w:r>
      <w:r w:rsidR="00936542">
        <w:rPr>
          <w:rFonts w:ascii="Times New Roman" w:hAnsi="Times New Roman" w:cs="Times New Roman"/>
          <w:b/>
          <w:bCs/>
          <w:sz w:val="24"/>
          <w:szCs w:val="24"/>
        </w:rPr>
        <w:t xml:space="preserve"> (Factor 1)</w:t>
      </w:r>
      <w:r w:rsidR="007B53D7" w:rsidRPr="007B53D7">
        <w:rPr>
          <w:rFonts w:ascii="Times New Roman" w:hAnsi="Times New Roman" w:cs="Times New Roman"/>
          <w:sz w:val="24"/>
          <w:szCs w:val="24"/>
        </w:rPr>
        <w:t xml:space="preserve">. </w:t>
      </w:r>
    </w:p>
    <w:p w14:paraId="3270FB62" w14:textId="58D748D0" w:rsidR="007B53D7" w:rsidRPr="00B52559" w:rsidRDefault="00F104F3" w:rsidP="00B52559">
      <w:pPr>
        <w:spacing w:after="0" w:line="240" w:lineRule="auto"/>
        <w:jc w:val="both"/>
        <w:rPr>
          <w:rFonts w:ascii="Times New Roman" w:hAnsi="Times New Roman" w:cs="Times New Roman"/>
          <w:sz w:val="24"/>
          <w:szCs w:val="24"/>
        </w:rPr>
      </w:pPr>
      <w:r w:rsidRPr="007B53D7">
        <w:rPr>
          <w:rFonts w:ascii="Times New Roman" w:hAnsi="Times New Roman" w:cs="Times New Roman"/>
          <w:sz w:val="24"/>
          <w:szCs w:val="24"/>
        </w:rPr>
        <w:t xml:space="preserve">Team ATAC </w:t>
      </w:r>
      <w:r>
        <w:rPr>
          <w:rFonts w:ascii="Times New Roman" w:hAnsi="Times New Roman" w:cs="Times New Roman"/>
          <w:sz w:val="24"/>
          <w:szCs w:val="24"/>
        </w:rPr>
        <w:t xml:space="preserve">has </w:t>
      </w:r>
      <w:r w:rsidRPr="007B53D7">
        <w:rPr>
          <w:rFonts w:ascii="Times New Roman" w:hAnsi="Times New Roman" w:cs="Times New Roman"/>
          <w:sz w:val="24"/>
          <w:szCs w:val="24"/>
        </w:rPr>
        <w:t xml:space="preserve">helped IP&amp;A set the standard for FAA business case analysis over the last 12 years. </w:t>
      </w:r>
      <w:r>
        <w:rPr>
          <w:rFonts w:ascii="Times New Roman" w:hAnsi="Times New Roman" w:cs="Times New Roman"/>
          <w:sz w:val="24"/>
          <w:szCs w:val="24"/>
        </w:rPr>
        <w:t>This work has been extremely important because the FAA (circa 1996) was granted authority by Congress to design and implement the AMS in accord with Section 348 of Public Law 104-50. Consequently, the FAA must ensure on-going compliance with all AMS requirements which include the detailed elements of business case analysis. Furthermore, IP&amp;A is often the primary gatekeeper to verify program offices’ compliance with AMS business case policies and required investment analysis deliverables. Team ATAC</w:t>
      </w:r>
      <w:r w:rsidRPr="007B53D7">
        <w:rPr>
          <w:rFonts w:ascii="Times New Roman" w:hAnsi="Times New Roman" w:cs="Times New Roman"/>
          <w:sz w:val="24"/>
          <w:szCs w:val="24"/>
        </w:rPr>
        <w:t xml:space="preserve"> are experts in all components that comprise business case</w:t>
      </w:r>
      <w:r>
        <w:rPr>
          <w:rFonts w:ascii="Times New Roman" w:hAnsi="Times New Roman" w:cs="Times New Roman"/>
          <w:sz w:val="24"/>
          <w:szCs w:val="24"/>
        </w:rPr>
        <w:t xml:space="preserve"> development</w:t>
      </w:r>
      <w:r w:rsidRPr="007B53D7">
        <w:rPr>
          <w:rFonts w:ascii="Times New Roman" w:hAnsi="Times New Roman" w:cs="Times New Roman"/>
          <w:sz w:val="24"/>
          <w:szCs w:val="24"/>
        </w:rPr>
        <w:t xml:space="preserve"> and our </w:t>
      </w:r>
      <w:r>
        <w:rPr>
          <w:rFonts w:ascii="Times New Roman" w:hAnsi="Times New Roman" w:cs="Times New Roman"/>
          <w:sz w:val="24"/>
          <w:szCs w:val="24"/>
        </w:rPr>
        <w:t>personnel</w:t>
      </w:r>
      <w:r w:rsidRPr="007B53D7">
        <w:rPr>
          <w:rFonts w:ascii="Times New Roman" w:hAnsi="Times New Roman" w:cs="Times New Roman"/>
          <w:sz w:val="24"/>
          <w:szCs w:val="24"/>
        </w:rPr>
        <w:t xml:space="preserve"> possess the </w:t>
      </w:r>
      <w:r>
        <w:rPr>
          <w:rFonts w:ascii="Times New Roman" w:hAnsi="Times New Roman" w:cs="Times New Roman"/>
          <w:sz w:val="24"/>
          <w:szCs w:val="24"/>
        </w:rPr>
        <w:t>specialized</w:t>
      </w:r>
      <w:r w:rsidRPr="007B53D7">
        <w:rPr>
          <w:rFonts w:ascii="Times New Roman" w:hAnsi="Times New Roman" w:cs="Times New Roman"/>
          <w:sz w:val="24"/>
          <w:szCs w:val="24"/>
        </w:rPr>
        <w:t xml:space="preserve"> skills and </w:t>
      </w:r>
      <w:r w:rsidRPr="007B53D7">
        <w:rPr>
          <w:rFonts w:ascii="Times New Roman" w:hAnsi="Times New Roman" w:cs="Times New Roman"/>
          <w:sz w:val="24"/>
          <w:szCs w:val="24"/>
        </w:rPr>
        <w:lastRenderedPageBreak/>
        <w:t xml:space="preserve">knowledge to perform in each task area. We excel at bringing technical and analytical models and forecasts together into a cohesive story. Our proven methods and resources help IP&amp;A present complex business cases to FAA senior management. We helped prepare the IP&amp;A Business Case Evaluation and Assessment Guideline and help programs ensure their practical application. Team ATAC’s eight step approach for </w:t>
      </w:r>
      <w:r>
        <w:rPr>
          <w:rFonts w:ascii="Times New Roman" w:hAnsi="Times New Roman" w:cs="Times New Roman"/>
          <w:sz w:val="24"/>
          <w:szCs w:val="24"/>
        </w:rPr>
        <w:t>analyzing</w:t>
      </w:r>
      <w:r w:rsidRPr="007B53D7">
        <w:rPr>
          <w:rFonts w:ascii="Times New Roman" w:hAnsi="Times New Roman" w:cs="Times New Roman"/>
          <w:sz w:val="24"/>
          <w:szCs w:val="24"/>
        </w:rPr>
        <w:t xml:space="preserve"> business cases is outlined in </w:t>
      </w:r>
      <w:r>
        <w:rPr>
          <w:rFonts w:ascii="Times New Roman" w:hAnsi="Times New Roman" w:cs="Times New Roman"/>
          <w:sz w:val="24"/>
          <w:szCs w:val="24"/>
        </w:rPr>
        <w:t>Table</w:t>
      </w:r>
      <w:r w:rsidRPr="007B53D7">
        <w:rPr>
          <w:rFonts w:ascii="Times New Roman" w:hAnsi="Times New Roman" w:cs="Times New Roman"/>
          <w:sz w:val="24"/>
          <w:szCs w:val="24"/>
        </w:rPr>
        <w:t xml:space="preserve"> </w:t>
      </w:r>
      <w:r>
        <w:rPr>
          <w:rFonts w:ascii="Times New Roman" w:hAnsi="Times New Roman" w:cs="Times New Roman"/>
          <w:sz w:val="24"/>
          <w:szCs w:val="24"/>
        </w:rPr>
        <w:t>2</w:t>
      </w:r>
      <w:r w:rsidRPr="007B53D7">
        <w:rPr>
          <w:rFonts w:ascii="Times New Roman" w:hAnsi="Times New Roman" w:cs="Times New Roman"/>
          <w:sz w:val="24"/>
          <w:szCs w:val="24"/>
        </w:rPr>
        <w:t>.</w:t>
      </w:r>
      <w:r>
        <w:rPr>
          <w:rFonts w:ascii="Times New Roman" w:hAnsi="Times New Roman" w:cs="Times New Roman"/>
          <w:sz w:val="24"/>
          <w:szCs w:val="24"/>
        </w:rPr>
        <w:t xml:space="preserve"> Each step in </w:t>
      </w:r>
      <w:r w:rsidR="00105491">
        <w:rPr>
          <w:rFonts w:ascii="Times New Roman" w:hAnsi="Times New Roman" w:cs="Times New Roman"/>
          <w:sz w:val="24"/>
          <w:szCs w:val="24"/>
        </w:rPr>
        <w:t>our</w:t>
      </w:r>
      <w:r>
        <w:rPr>
          <w:rFonts w:ascii="Times New Roman" w:hAnsi="Times New Roman" w:cs="Times New Roman"/>
          <w:sz w:val="24"/>
          <w:szCs w:val="24"/>
        </w:rPr>
        <w:t xml:space="preserve"> process is numbered to correlate with the bullets in the TORFP.</w:t>
      </w:r>
    </w:p>
    <w:tbl>
      <w:tblPr>
        <w:tblStyle w:val="GridTable1Light-Accent51"/>
        <w:tblW w:w="9435" w:type="dxa"/>
        <w:tblLook w:val="04A0" w:firstRow="1" w:lastRow="0" w:firstColumn="1" w:lastColumn="0" w:noHBand="0" w:noVBand="1"/>
      </w:tblPr>
      <w:tblGrid>
        <w:gridCol w:w="9435"/>
      </w:tblGrid>
      <w:tr w:rsidR="007B53D7" w:rsidRPr="00AA5D1A" w14:paraId="04A41ED5" w14:textId="77777777" w:rsidTr="007B5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5" w:type="dxa"/>
            <w:shd w:val="clear" w:color="auto" w:fill="2F5496" w:themeFill="accent1" w:themeFillShade="BF"/>
          </w:tcPr>
          <w:p w14:paraId="6C6BF508" w14:textId="038133B7" w:rsidR="007B53D7" w:rsidRPr="00AA5D1A" w:rsidRDefault="007B53D7" w:rsidP="00FB2245">
            <w:pPr>
              <w:pStyle w:val="TableHead"/>
              <w:rPr>
                <w:rFonts w:cs="Times New Roman"/>
                <w:b/>
              </w:rPr>
            </w:pPr>
            <w:r w:rsidRPr="00AA5D1A">
              <w:rPr>
                <w:rFonts w:cs="Times New Roman"/>
                <w:b/>
              </w:rPr>
              <w:t xml:space="preserve">Technical Approach to Business Case </w:t>
            </w:r>
            <w:r w:rsidR="00D6495B">
              <w:rPr>
                <w:rFonts w:cs="Times New Roman"/>
                <w:b/>
              </w:rPr>
              <w:t>Analysis</w:t>
            </w:r>
          </w:p>
        </w:tc>
      </w:tr>
      <w:tr w:rsidR="007B53D7" w:rsidRPr="006F0475" w14:paraId="55B780F7"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273F8CA6" w14:textId="5CA9835E" w:rsidR="007B53D7" w:rsidRPr="00B23365" w:rsidRDefault="00440846" w:rsidP="00F94929">
            <w:pPr>
              <w:contextualSpacing/>
              <w:jc w:val="both"/>
              <w:rPr>
                <w:rFonts w:ascii="Times New Roman" w:hAnsi="Times New Roman" w:cs="Times New Roman"/>
                <w:sz w:val="20"/>
                <w:szCs w:val="20"/>
              </w:rPr>
            </w:pPr>
            <w:r>
              <w:rPr>
                <w:rFonts w:ascii="Times New Roman" w:hAnsi="Times New Roman" w:cs="Times New Roman"/>
                <w:sz w:val="20"/>
                <w:szCs w:val="20"/>
              </w:rPr>
              <w:t>Identify and Clearly State the Shortfall / Problem</w:t>
            </w:r>
          </w:p>
          <w:p w14:paraId="4C0389C8" w14:textId="1A5A6A59" w:rsidR="007B53D7" w:rsidRPr="006F0475" w:rsidRDefault="00F249B0">
            <w:pPr>
              <w:numPr>
                <w:ilvl w:val="0"/>
                <w:numId w:val="17"/>
              </w:numPr>
              <w:contextualSpacing/>
              <w:jc w:val="both"/>
              <w:rPr>
                <w:rFonts w:ascii="Times New Roman" w:hAnsi="Times New Roman" w:cs="Times New Roman"/>
                <w:b w:val="0"/>
                <w:sz w:val="20"/>
                <w:szCs w:val="20"/>
              </w:rPr>
            </w:pPr>
            <w:r w:rsidRPr="003E2EBA">
              <w:rPr>
                <w:rFonts w:ascii="Times New Roman" w:hAnsi="Times New Roman" w:cs="Times New Roman"/>
                <w:b w:val="0"/>
                <w:sz w:val="20"/>
                <w:szCs w:val="20"/>
              </w:rPr>
              <w:t>Ensure full program understanding</w:t>
            </w:r>
            <w:r>
              <w:rPr>
                <w:rFonts w:ascii="Times New Roman" w:hAnsi="Times New Roman" w:cs="Times New Roman"/>
                <w:b w:val="0"/>
                <w:sz w:val="20"/>
                <w:szCs w:val="20"/>
              </w:rPr>
              <w:t xml:space="preserve">: </w:t>
            </w:r>
            <w:r w:rsidR="00440846">
              <w:rPr>
                <w:rFonts w:ascii="Times New Roman" w:hAnsi="Times New Roman" w:cs="Times New Roman"/>
                <w:b w:val="0"/>
                <w:sz w:val="20"/>
                <w:szCs w:val="20"/>
              </w:rPr>
              <w:t xml:space="preserve">Generate clear descriptions of shortfalls and </w:t>
            </w:r>
            <w:r w:rsidR="00352285">
              <w:rPr>
                <w:rFonts w:ascii="Times New Roman" w:hAnsi="Times New Roman" w:cs="Times New Roman"/>
                <w:b w:val="0"/>
                <w:sz w:val="20"/>
                <w:szCs w:val="20"/>
              </w:rPr>
              <w:t xml:space="preserve">ensure </w:t>
            </w:r>
            <w:r w:rsidR="00440846">
              <w:rPr>
                <w:rFonts w:ascii="Times New Roman" w:hAnsi="Times New Roman" w:cs="Times New Roman"/>
                <w:b w:val="0"/>
                <w:sz w:val="20"/>
                <w:szCs w:val="20"/>
              </w:rPr>
              <w:t xml:space="preserve">problem statements are documented in Shortfall Analysis </w:t>
            </w:r>
            <w:r w:rsidR="00352285">
              <w:rPr>
                <w:rFonts w:ascii="Times New Roman" w:hAnsi="Times New Roman" w:cs="Times New Roman"/>
                <w:b w:val="0"/>
                <w:sz w:val="20"/>
                <w:szCs w:val="20"/>
              </w:rPr>
              <w:t>Reports.</w:t>
            </w:r>
            <w:r w:rsidR="00440846">
              <w:rPr>
                <w:rFonts w:ascii="Times New Roman" w:hAnsi="Times New Roman" w:cs="Times New Roman"/>
                <w:b w:val="0"/>
                <w:sz w:val="20"/>
                <w:szCs w:val="20"/>
              </w:rPr>
              <w:t xml:space="preserve"> Collaborate with program offices, SMEs, key stakeholders, and legacy system users to verify that proposed solutions meet operational requirements and enable expected benefits in accord</w:t>
            </w:r>
            <w:r w:rsidR="00D83728">
              <w:rPr>
                <w:rFonts w:ascii="Times New Roman" w:hAnsi="Times New Roman" w:cs="Times New Roman"/>
                <w:b w:val="0"/>
                <w:sz w:val="20"/>
                <w:szCs w:val="20"/>
              </w:rPr>
              <w:t>ance</w:t>
            </w:r>
            <w:r w:rsidR="00440846">
              <w:rPr>
                <w:rFonts w:ascii="Times New Roman" w:hAnsi="Times New Roman" w:cs="Times New Roman"/>
                <w:b w:val="0"/>
                <w:sz w:val="20"/>
                <w:szCs w:val="20"/>
              </w:rPr>
              <w:t xml:space="preserve"> with risk-adjusted costs and implementation schedules</w:t>
            </w:r>
            <w:r w:rsidR="00440846" w:rsidRPr="006F0475">
              <w:rPr>
                <w:rFonts w:ascii="Times New Roman" w:hAnsi="Times New Roman" w:cs="Times New Roman"/>
                <w:b w:val="0"/>
                <w:sz w:val="20"/>
                <w:szCs w:val="20"/>
              </w:rPr>
              <w:t xml:space="preserve"> </w:t>
            </w:r>
            <w:r w:rsidR="007B53D7" w:rsidRPr="006F0475">
              <w:rPr>
                <w:rFonts w:ascii="Times New Roman" w:hAnsi="Times New Roman" w:cs="Times New Roman"/>
                <w:b w:val="0"/>
                <w:sz w:val="20"/>
                <w:szCs w:val="20"/>
              </w:rPr>
              <w:t>(</w:t>
            </w:r>
            <w:r w:rsidR="00D6495B">
              <w:rPr>
                <w:rFonts w:ascii="Times New Roman" w:hAnsi="Times New Roman" w:cs="Times New Roman"/>
                <w:b w:val="0"/>
                <w:sz w:val="20"/>
                <w:szCs w:val="20"/>
              </w:rPr>
              <w:t>2</w:t>
            </w:r>
            <w:r w:rsidR="007B53D7" w:rsidRPr="006F0475">
              <w:rPr>
                <w:rFonts w:ascii="Times New Roman" w:hAnsi="Times New Roman" w:cs="Times New Roman"/>
                <w:b w:val="0"/>
                <w:sz w:val="20"/>
                <w:szCs w:val="20"/>
              </w:rPr>
              <w:t>.1)</w:t>
            </w:r>
          </w:p>
          <w:p w14:paraId="3EC99074" w14:textId="487CA714" w:rsidR="007B53D7" w:rsidRPr="006F0475" w:rsidRDefault="008F41B2">
            <w:pPr>
              <w:numPr>
                <w:ilvl w:val="0"/>
                <w:numId w:val="17"/>
              </w:numPr>
              <w:contextualSpacing/>
              <w:jc w:val="both"/>
              <w:rPr>
                <w:rFonts w:ascii="Times New Roman" w:hAnsi="Times New Roman" w:cs="Times New Roman"/>
                <w:b w:val="0"/>
                <w:sz w:val="20"/>
                <w:szCs w:val="20"/>
              </w:rPr>
            </w:pPr>
            <w:r w:rsidRPr="00EB7F78">
              <w:rPr>
                <w:rFonts w:ascii="Times New Roman" w:hAnsi="Times New Roman" w:cs="Times New Roman"/>
                <w:b w:val="0"/>
                <w:sz w:val="20"/>
                <w:szCs w:val="20"/>
              </w:rPr>
              <w:t>Shape the optimal operational value narrative</w:t>
            </w:r>
            <w:r>
              <w:rPr>
                <w:rFonts w:ascii="Times New Roman" w:hAnsi="Times New Roman" w:cs="Times New Roman"/>
                <w:b w:val="0"/>
                <w:sz w:val="20"/>
                <w:szCs w:val="20"/>
              </w:rPr>
              <w:t xml:space="preserve">: </w:t>
            </w:r>
            <w:r w:rsidR="00440846">
              <w:rPr>
                <w:rFonts w:ascii="Times New Roman" w:hAnsi="Times New Roman" w:cs="Times New Roman"/>
                <w:b w:val="0"/>
                <w:sz w:val="20"/>
                <w:szCs w:val="20"/>
              </w:rPr>
              <w:t>Verify assumption and claims by</w:t>
            </w:r>
            <w:r w:rsidR="007B53D7" w:rsidRPr="006F0475">
              <w:rPr>
                <w:rFonts w:ascii="Times New Roman" w:hAnsi="Times New Roman" w:cs="Times New Roman"/>
                <w:b w:val="0"/>
                <w:sz w:val="20"/>
                <w:szCs w:val="20"/>
              </w:rPr>
              <w:t xml:space="preserve"> </w:t>
            </w:r>
            <w:r w:rsidR="007B53D7">
              <w:rPr>
                <w:rFonts w:ascii="Times New Roman" w:hAnsi="Times New Roman" w:cs="Times New Roman"/>
                <w:b w:val="0"/>
                <w:sz w:val="20"/>
                <w:szCs w:val="20"/>
              </w:rPr>
              <w:t>Program Office</w:t>
            </w:r>
            <w:r w:rsidR="00440846">
              <w:rPr>
                <w:rFonts w:ascii="Times New Roman" w:hAnsi="Times New Roman" w:cs="Times New Roman"/>
                <w:b w:val="0"/>
                <w:sz w:val="20"/>
                <w:szCs w:val="20"/>
              </w:rPr>
              <w:t>s for the likely consequences of not addressing a shortfall or problem statement, while recognizing that key stakeholder preferences and political sensitivities can significantly shape the operational value narrative</w:t>
            </w:r>
            <w:r w:rsidR="007B53D7" w:rsidRPr="006F0475">
              <w:rPr>
                <w:rFonts w:ascii="Times New Roman" w:hAnsi="Times New Roman" w:cs="Times New Roman"/>
                <w:b w:val="0"/>
                <w:sz w:val="20"/>
                <w:szCs w:val="20"/>
              </w:rPr>
              <w:t xml:space="preserve"> (</w:t>
            </w:r>
            <w:r w:rsidR="001D78B1">
              <w:rPr>
                <w:rFonts w:ascii="Times New Roman" w:hAnsi="Times New Roman" w:cs="Times New Roman"/>
                <w:b w:val="0"/>
                <w:sz w:val="20"/>
                <w:szCs w:val="20"/>
              </w:rPr>
              <w:t>2</w:t>
            </w:r>
            <w:r w:rsidR="007B53D7" w:rsidRPr="006F0475">
              <w:rPr>
                <w:rFonts w:ascii="Times New Roman" w:hAnsi="Times New Roman" w:cs="Times New Roman"/>
                <w:b w:val="0"/>
                <w:sz w:val="20"/>
                <w:szCs w:val="20"/>
              </w:rPr>
              <w:t>.1)</w:t>
            </w:r>
          </w:p>
        </w:tc>
      </w:tr>
      <w:tr w:rsidR="007B53D7" w:rsidRPr="006F0475" w14:paraId="2B09A81E"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7BDB60DD" w14:textId="77777777" w:rsidR="007B53D7" w:rsidRPr="00B23365" w:rsidRDefault="007B53D7" w:rsidP="00F94929">
            <w:pPr>
              <w:contextualSpacing/>
              <w:jc w:val="both"/>
              <w:rPr>
                <w:rFonts w:ascii="Times New Roman" w:hAnsi="Times New Roman" w:cs="Times New Roman"/>
                <w:sz w:val="20"/>
                <w:szCs w:val="20"/>
              </w:rPr>
            </w:pPr>
            <w:r w:rsidRPr="00B23365">
              <w:rPr>
                <w:rFonts w:ascii="Times New Roman" w:hAnsi="Times New Roman" w:cs="Times New Roman"/>
                <w:sz w:val="20"/>
                <w:szCs w:val="20"/>
              </w:rPr>
              <w:t>Coordinate with Stakeholders</w:t>
            </w:r>
          </w:p>
          <w:p w14:paraId="2A1FF606" w14:textId="18E7401A" w:rsidR="007B53D7" w:rsidRPr="004828BA" w:rsidRDefault="0071508F">
            <w:pPr>
              <w:pStyle w:val="ListParagraph"/>
              <w:numPr>
                <w:ilvl w:val="0"/>
                <w:numId w:val="18"/>
              </w:numPr>
              <w:jc w:val="both"/>
              <w:rPr>
                <w:rFonts w:ascii="Times New Roman" w:hAnsi="Times New Roman" w:cs="Times New Roman"/>
                <w:b w:val="0"/>
                <w:bCs w:val="0"/>
                <w:sz w:val="20"/>
                <w:szCs w:val="20"/>
              </w:rPr>
            </w:pPr>
            <w:r w:rsidRPr="00EB7F78">
              <w:rPr>
                <w:rFonts w:ascii="Times New Roman" w:hAnsi="Times New Roman" w:cs="Times New Roman"/>
                <w:b w:val="0"/>
                <w:bCs w:val="0"/>
                <w:sz w:val="20"/>
                <w:szCs w:val="20"/>
              </w:rPr>
              <w:t>Complete the program picture</w:t>
            </w:r>
            <w:r>
              <w:rPr>
                <w:rFonts w:ascii="Times New Roman" w:hAnsi="Times New Roman" w:cs="Times New Roman"/>
                <w:b w:val="0"/>
                <w:bCs w:val="0"/>
                <w:sz w:val="20"/>
                <w:szCs w:val="20"/>
              </w:rPr>
              <w:t xml:space="preserve">: </w:t>
            </w:r>
            <w:r w:rsidR="007B53D7" w:rsidRPr="004828BA">
              <w:rPr>
                <w:rFonts w:ascii="Times New Roman" w:hAnsi="Times New Roman" w:cs="Times New Roman"/>
                <w:b w:val="0"/>
                <w:bCs w:val="0"/>
                <w:sz w:val="20"/>
                <w:szCs w:val="20"/>
              </w:rPr>
              <w:t xml:space="preserve">Communicate with Systems Engineering, NextGen, Air Traffic Control and other Stakeholders </w:t>
            </w:r>
            <w:r w:rsidR="00440846">
              <w:rPr>
                <w:rFonts w:ascii="Times New Roman" w:hAnsi="Times New Roman" w:cs="Times New Roman"/>
                <w:b w:val="0"/>
                <w:bCs w:val="0"/>
                <w:sz w:val="20"/>
                <w:szCs w:val="20"/>
              </w:rPr>
              <w:t>in developing comprehensive views of the “as is” legacy state and the “to be” future operational environment which a proposed investment will enable</w:t>
            </w:r>
            <w:r w:rsidR="007B53D7" w:rsidRPr="004828BA">
              <w:rPr>
                <w:rFonts w:ascii="Times New Roman" w:hAnsi="Times New Roman" w:cs="Times New Roman"/>
                <w:b w:val="0"/>
                <w:bCs w:val="0"/>
                <w:sz w:val="20"/>
                <w:szCs w:val="20"/>
              </w:rPr>
              <w:t xml:space="preserve"> (</w:t>
            </w:r>
            <w:r w:rsidR="001D78B1" w:rsidRPr="004828BA">
              <w:rPr>
                <w:rFonts w:ascii="Times New Roman" w:hAnsi="Times New Roman" w:cs="Times New Roman"/>
                <w:b w:val="0"/>
                <w:bCs w:val="0"/>
                <w:sz w:val="20"/>
                <w:szCs w:val="20"/>
              </w:rPr>
              <w:t>2</w:t>
            </w:r>
            <w:r w:rsidR="007B53D7" w:rsidRPr="004828BA">
              <w:rPr>
                <w:rFonts w:ascii="Times New Roman" w:hAnsi="Times New Roman" w:cs="Times New Roman"/>
                <w:b w:val="0"/>
                <w:bCs w:val="0"/>
                <w:sz w:val="20"/>
                <w:szCs w:val="20"/>
              </w:rPr>
              <w:t>.6)</w:t>
            </w:r>
          </w:p>
          <w:p w14:paraId="272E01D9" w14:textId="725B3027" w:rsidR="007B53D7" w:rsidRPr="004828BA" w:rsidRDefault="007B53D7">
            <w:pPr>
              <w:pStyle w:val="ListParagraph"/>
              <w:numPr>
                <w:ilvl w:val="0"/>
                <w:numId w:val="18"/>
              </w:numPr>
              <w:jc w:val="both"/>
              <w:rPr>
                <w:rFonts w:ascii="Times New Roman" w:hAnsi="Times New Roman" w:cs="Times New Roman"/>
                <w:b w:val="0"/>
                <w:bCs w:val="0"/>
                <w:sz w:val="20"/>
                <w:szCs w:val="20"/>
              </w:rPr>
            </w:pPr>
            <w:r w:rsidRPr="004828BA">
              <w:rPr>
                <w:rFonts w:ascii="Times New Roman" w:hAnsi="Times New Roman" w:cs="Times New Roman"/>
                <w:b w:val="0"/>
                <w:bCs w:val="0"/>
                <w:sz w:val="20"/>
                <w:szCs w:val="20"/>
              </w:rPr>
              <w:t xml:space="preserve">Validate program, </w:t>
            </w:r>
            <w:r w:rsidR="00F249B0" w:rsidRPr="004828BA">
              <w:rPr>
                <w:rFonts w:ascii="Times New Roman" w:hAnsi="Times New Roman" w:cs="Times New Roman"/>
                <w:b w:val="0"/>
                <w:bCs w:val="0"/>
                <w:sz w:val="20"/>
                <w:szCs w:val="20"/>
              </w:rPr>
              <w:t>project,</w:t>
            </w:r>
            <w:r w:rsidRPr="004828BA">
              <w:rPr>
                <w:rFonts w:ascii="Times New Roman" w:hAnsi="Times New Roman" w:cs="Times New Roman"/>
                <w:b w:val="0"/>
                <w:bCs w:val="0"/>
                <w:sz w:val="20"/>
                <w:szCs w:val="20"/>
              </w:rPr>
              <w:t xml:space="preserve"> and system alternatives with stakeholders to understand cost and benefit scope (</w:t>
            </w:r>
            <w:r w:rsidR="001D78B1" w:rsidRPr="004828BA">
              <w:rPr>
                <w:rFonts w:ascii="Times New Roman" w:hAnsi="Times New Roman" w:cs="Times New Roman"/>
                <w:b w:val="0"/>
                <w:bCs w:val="0"/>
                <w:sz w:val="20"/>
                <w:szCs w:val="20"/>
              </w:rPr>
              <w:t>2</w:t>
            </w:r>
            <w:r w:rsidRPr="004828BA">
              <w:rPr>
                <w:rFonts w:ascii="Times New Roman" w:hAnsi="Times New Roman" w:cs="Times New Roman"/>
                <w:b w:val="0"/>
                <w:bCs w:val="0"/>
                <w:sz w:val="20"/>
                <w:szCs w:val="20"/>
              </w:rPr>
              <w:t>.2)</w:t>
            </w:r>
          </w:p>
        </w:tc>
      </w:tr>
      <w:tr w:rsidR="007B53D7" w:rsidRPr="006F0475" w14:paraId="45D6CCA8"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2C8348E9" w14:textId="77777777" w:rsidR="007B53D7" w:rsidRPr="004828BA" w:rsidRDefault="007B53D7" w:rsidP="00F94929">
            <w:pPr>
              <w:jc w:val="both"/>
              <w:rPr>
                <w:rFonts w:ascii="Times New Roman" w:hAnsi="Times New Roman" w:cs="Times New Roman"/>
                <w:sz w:val="20"/>
                <w:szCs w:val="20"/>
              </w:rPr>
            </w:pPr>
            <w:r w:rsidRPr="004828BA">
              <w:rPr>
                <w:rFonts w:ascii="Times New Roman" w:hAnsi="Times New Roman" w:cs="Times New Roman"/>
                <w:sz w:val="20"/>
                <w:szCs w:val="20"/>
              </w:rPr>
              <w:t>Validate Data</w:t>
            </w:r>
          </w:p>
          <w:p w14:paraId="4390ED75" w14:textId="389EF38C" w:rsidR="007B53D7" w:rsidRPr="004828BA" w:rsidRDefault="0071508F">
            <w:pPr>
              <w:pStyle w:val="ListParagraph"/>
              <w:numPr>
                <w:ilvl w:val="0"/>
                <w:numId w:val="19"/>
              </w:numPr>
              <w:jc w:val="both"/>
              <w:rPr>
                <w:rFonts w:ascii="Times New Roman" w:hAnsi="Times New Roman" w:cs="Times New Roman"/>
                <w:b w:val="0"/>
                <w:bCs w:val="0"/>
                <w:sz w:val="20"/>
                <w:szCs w:val="20"/>
              </w:rPr>
            </w:pPr>
            <w:r w:rsidRPr="00EB7F78">
              <w:rPr>
                <w:rFonts w:ascii="Times New Roman" w:hAnsi="Times New Roman" w:cs="Times New Roman"/>
                <w:b w:val="0"/>
                <w:bCs w:val="0"/>
                <w:sz w:val="20"/>
                <w:szCs w:val="20"/>
              </w:rPr>
              <w:t>Assess compliance with AMS</w:t>
            </w:r>
            <w:r>
              <w:rPr>
                <w:rFonts w:ascii="Times New Roman" w:hAnsi="Times New Roman" w:cs="Times New Roman"/>
                <w:b w:val="0"/>
                <w:bCs w:val="0"/>
                <w:sz w:val="20"/>
                <w:szCs w:val="20"/>
              </w:rPr>
              <w:t xml:space="preserve">: </w:t>
            </w:r>
            <w:r w:rsidR="00C94CD4">
              <w:rPr>
                <w:rFonts w:ascii="Times New Roman" w:hAnsi="Times New Roman" w:cs="Times New Roman"/>
                <w:b w:val="0"/>
                <w:bCs w:val="0"/>
                <w:sz w:val="20"/>
                <w:szCs w:val="20"/>
              </w:rPr>
              <w:t xml:space="preserve">Carefully review </w:t>
            </w:r>
            <w:r w:rsidR="007B53D7" w:rsidRPr="004828BA">
              <w:rPr>
                <w:rFonts w:ascii="Times New Roman" w:hAnsi="Times New Roman" w:cs="Times New Roman"/>
                <w:b w:val="0"/>
                <w:bCs w:val="0"/>
                <w:sz w:val="20"/>
                <w:szCs w:val="20"/>
              </w:rPr>
              <w:t>all investment</w:t>
            </w:r>
            <w:r w:rsidR="00C94CD4">
              <w:rPr>
                <w:rFonts w:ascii="Times New Roman" w:hAnsi="Times New Roman" w:cs="Times New Roman"/>
                <w:b w:val="0"/>
                <w:bCs w:val="0"/>
                <w:sz w:val="20"/>
                <w:szCs w:val="20"/>
              </w:rPr>
              <w:t xml:space="preserve"> analysis</w:t>
            </w:r>
            <w:r w:rsidR="007B53D7" w:rsidRPr="004828BA">
              <w:rPr>
                <w:rFonts w:ascii="Times New Roman" w:hAnsi="Times New Roman" w:cs="Times New Roman"/>
                <w:b w:val="0"/>
                <w:bCs w:val="0"/>
                <w:sz w:val="20"/>
                <w:szCs w:val="20"/>
              </w:rPr>
              <w:t xml:space="preserve"> planning and business case documentation to </w:t>
            </w:r>
            <w:r w:rsidR="00C94CD4">
              <w:rPr>
                <w:rFonts w:ascii="Times New Roman" w:hAnsi="Times New Roman" w:cs="Times New Roman"/>
                <w:b w:val="0"/>
                <w:bCs w:val="0"/>
                <w:sz w:val="20"/>
                <w:szCs w:val="20"/>
              </w:rPr>
              <w:t xml:space="preserve">verify that development has proceeded in accord with AMS guidelines </w:t>
            </w:r>
            <w:r w:rsidR="007B53D7" w:rsidRPr="004828BA">
              <w:rPr>
                <w:rFonts w:ascii="Times New Roman" w:hAnsi="Times New Roman" w:cs="Times New Roman"/>
                <w:b w:val="0"/>
                <w:bCs w:val="0"/>
                <w:sz w:val="20"/>
                <w:szCs w:val="20"/>
              </w:rPr>
              <w:t>(</w:t>
            </w:r>
            <w:r w:rsidR="001D78B1" w:rsidRPr="004828BA">
              <w:rPr>
                <w:rFonts w:ascii="Times New Roman" w:hAnsi="Times New Roman" w:cs="Times New Roman"/>
                <w:b w:val="0"/>
                <w:bCs w:val="0"/>
                <w:sz w:val="20"/>
                <w:szCs w:val="20"/>
              </w:rPr>
              <w:t>2</w:t>
            </w:r>
            <w:r w:rsidR="007B53D7" w:rsidRPr="004828BA">
              <w:rPr>
                <w:rFonts w:ascii="Times New Roman" w:hAnsi="Times New Roman" w:cs="Times New Roman"/>
                <w:b w:val="0"/>
                <w:bCs w:val="0"/>
                <w:sz w:val="20"/>
                <w:szCs w:val="20"/>
              </w:rPr>
              <w:t>.10)</w:t>
            </w:r>
          </w:p>
          <w:p w14:paraId="29F2810A" w14:textId="7F3D8AD9" w:rsidR="007B53D7" w:rsidRPr="004828BA" w:rsidRDefault="0071508F">
            <w:pPr>
              <w:pStyle w:val="ListParagraph"/>
              <w:numPr>
                <w:ilvl w:val="0"/>
                <w:numId w:val="19"/>
              </w:numPr>
              <w:jc w:val="both"/>
              <w:rPr>
                <w:rFonts w:ascii="Times New Roman" w:hAnsi="Times New Roman" w:cs="Times New Roman"/>
                <w:b w:val="0"/>
                <w:bCs w:val="0"/>
                <w:sz w:val="20"/>
                <w:szCs w:val="20"/>
              </w:rPr>
            </w:pPr>
            <w:r w:rsidRPr="00EB7F78">
              <w:rPr>
                <w:rFonts w:ascii="Times New Roman" w:hAnsi="Times New Roman" w:cs="Times New Roman"/>
                <w:b w:val="0"/>
                <w:bCs w:val="0"/>
                <w:sz w:val="20"/>
                <w:szCs w:val="20"/>
              </w:rPr>
              <w:t>Assess business case inputs</w:t>
            </w:r>
            <w:r>
              <w:rPr>
                <w:rFonts w:ascii="Times New Roman" w:hAnsi="Times New Roman" w:cs="Times New Roman"/>
                <w:b w:val="0"/>
                <w:bCs w:val="0"/>
                <w:sz w:val="20"/>
                <w:szCs w:val="20"/>
              </w:rPr>
              <w:t xml:space="preserve">: </w:t>
            </w:r>
            <w:r w:rsidR="007B53D7" w:rsidRPr="004828BA">
              <w:rPr>
                <w:rFonts w:ascii="Times New Roman" w:hAnsi="Times New Roman" w:cs="Times New Roman"/>
                <w:b w:val="0"/>
                <w:bCs w:val="0"/>
                <w:sz w:val="20"/>
                <w:szCs w:val="20"/>
              </w:rPr>
              <w:t xml:space="preserve">Use </w:t>
            </w:r>
            <w:r w:rsidR="00F249B0">
              <w:rPr>
                <w:rFonts w:ascii="Times New Roman" w:hAnsi="Times New Roman" w:cs="Times New Roman"/>
                <w:b w:val="0"/>
                <w:bCs w:val="0"/>
                <w:sz w:val="20"/>
                <w:szCs w:val="20"/>
              </w:rPr>
              <w:t>Team ATAC</w:t>
            </w:r>
            <w:r w:rsidR="007B53D7" w:rsidRPr="004828BA">
              <w:rPr>
                <w:rFonts w:ascii="Times New Roman" w:hAnsi="Times New Roman" w:cs="Times New Roman"/>
                <w:b w:val="0"/>
                <w:bCs w:val="0"/>
                <w:sz w:val="20"/>
                <w:szCs w:val="20"/>
              </w:rPr>
              <w:t xml:space="preserve"> </w:t>
            </w:r>
            <w:r w:rsidR="00C94CD4">
              <w:rPr>
                <w:rFonts w:ascii="Times New Roman" w:hAnsi="Times New Roman" w:cs="Times New Roman"/>
                <w:b w:val="0"/>
                <w:bCs w:val="0"/>
                <w:sz w:val="20"/>
                <w:szCs w:val="20"/>
              </w:rPr>
              <w:t>air traffic operations</w:t>
            </w:r>
            <w:r w:rsidR="007B53D7" w:rsidRPr="00C94CD4">
              <w:rPr>
                <w:rFonts w:ascii="Times New Roman" w:hAnsi="Times New Roman" w:cs="Times New Roman"/>
                <w:b w:val="0"/>
                <w:bCs w:val="0"/>
                <w:sz w:val="20"/>
                <w:szCs w:val="20"/>
              </w:rPr>
              <w:t xml:space="preserve"> and simulation tools</w:t>
            </w:r>
            <w:r w:rsidR="007B53D7" w:rsidRPr="004828BA">
              <w:rPr>
                <w:rFonts w:ascii="Times New Roman" w:hAnsi="Times New Roman" w:cs="Times New Roman"/>
                <w:b w:val="0"/>
                <w:bCs w:val="0"/>
                <w:sz w:val="20"/>
                <w:szCs w:val="20"/>
              </w:rPr>
              <w:t xml:space="preserve"> to independently validate </w:t>
            </w:r>
            <w:r w:rsidR="00C94CD4">
              <w:rPr>
                <w:rFonts w:ascii="Times New Roman" w:hAnsi="Times New Roman" w:cs="Times New Roman"/>
                <w:b w:val="0"/>
                <w:bCs w:val="0"/>
                <w:sz w:val="20"/>
                <w:szCs w:val="20"/>
              </w:rPr>
              <w:t>assumptions and data that underlie</w:t>
            </w:r>
            <w:r w:rsidR="007B53D7" w:rsidRPr="004828BA">
              <w:rPr>
                <w:rFonts w:ascii="Times New Roman" w:hAnsi="Times New Roman" w:cs="Times New Roman"/>
                <w:b w:val="0"/>
                <w:bCs w:val="0"/>
                <w:sz w:val="20"/>
                <w:szCs w:val="20"/>
              </w:rPr>
              <w:t xml:space="preserve"> benefits</w:t>
            </w:r>
            <w:r w:rsidR="00C94CD4">
              <w:rPr>
                <w:rFonts w:ascii="Times New Roman" w:hAnsi="Times New Roman" w:cs="Times New Roman"/>
                <w:b w:val="0"/>
                <w:bCs w:val="0"/>
                <w:sz w:val="20"/>
                <w:szCs w:val="20"/>
              </w:rPr>
              <w:t xml:space="preserve"> analyses</w:t>
            </w:r>
            <w:r w:rsidR="007B53D7" w:rsidRPr="004828BA">
              <w:rPr>
                <w:rFonts w:ascii="Times New Roman" w:hAnsi="Times New Roman" w:cs="Times New Roman"/>
                <w:b w:val="0"/>
                <w:bCs w:val="0"/>
                <w:sz w:val="20"/>
                <w:szCs w:val="20"/>
              </w:rPr>
              <w:t xml:space="preserve">, life cycle cost estimates and </w:t>
            </w:r>
            <w:r w:rsidR="00C94CD4">
              <w:rPr>
                <w:rFonts w:ascii="Times New Roman" w:hAnsi="Times New Roman" w:cs="Times New Roman"/>
                <w:b w:val="0"/>
                <w:bCs w:val="0"/>
                <w:sz w:val="20"/>
                <w:szCs w:val="20"/>
              </w:rPr>
              <w:t xml:space="preserve">implementation </w:t>
            </w:r>
            <w:r w:rsidR="007B53D7" w:rsidRPr="004828BA">
              <w:rPr>
                <w:rFonts w:ascii="Times New Roman" w:hAnsi="Times New Roman" w:cs="Times New Roman"/>
                <w:b w:val="0"/>
                <w:bCs w:val="0"/>
                <w:sz w:val="20"/>
                <w:szCs w:val="20"/>
              </w:rPr>
              <w:t>schedules (</w:t>
            </w:r>
            <w:r w:rsidR="001D78B1" w:rsidRPr="004828BA">
              <w:rPr>
                <w:rFonts w:ascii="Times New Roman" w:hAnsi="Times New Roman" w:cs="Times New Roman"/>
                <w:b w:val="0"/>
                <w:bCs w:val="0"/>
                <w:sz w:val="20"/>
                <w:szCs w:val="20"/>
              </w:rPr>
              <w:t>2</w:t>
            </w:r>
            <w:r w:rsidR="007B53D7" w:rsidRPr="004828BA">
              <w:rPr>
                <w:rFonts w:ascii="Times New Roman" w:hAnsi="Times New Roman" w:cs="Times New Roman"/>
                <w:b w:val="0"/>
                <w:bCs w:val="0"/>
                <w:sz w:val="20"/>
                <w:szCs w:val="20"/>
              </w:rPr>
              <w:t>.4)</w:t>
            </w:r>
          </w:p>
          <w:p w14:paraId="574D26D0" w14:textId="1578F6C4" w:rsidR="007B53D7" w:rsidRPr="004828BA" w:rsidRDefault="0071508F">
            <w:pPr>
              <w:pStyle w:val="ListParagraph"/>
              <w:numPr>
                <w:ilvl w:val="0"/>
                <w:numId w:val="19"/>
              </w:numPr>
              <w:jc w:val="both"/>
              <w:rPr>
                <w:rFonts w:ascii="Times New Roman" w:hAnsi="Times New Roman" w:cs="Times New Roman"/>
                <w:sz w:val="20"/>
                <w:szCs w:val="20"/>
              </w:rPr>
            </w:pPr>
            <w:r w:rsidRPr="00EB7F78">
              <w:rPr>
                <w:rFonts w:ascii="Times New Roman" w:hAnsi="Times New Roman" w:cs="Times New Roman"/>
                <w:b w:val="0"/>
                <w:bCs w:val="0"/>
                <w:sz w:val="20"/>
                <w:szCs w:val="20"/>
              </w:rPr>
              <w:t>Obtain complete operational view</w:t>
            </w:r>
            <w:r>
              <w:rPr>
                <w:rFonts w:ascii="Times New Roman" w:hAnsi="Times New Roman" w:cs="Times New Roman"/>
                <w:b w:val="0"/>
                <w:bCs w:val="0"/>
                <w:sz w:val="20"/>
                <w:szCs w:val="20"/>
              </w:rPr>
              <w:t xml:space="preserve">: </w:t>
            </w:r>
            <w:r w:rsidR="00D65629">
              <w:rPr>
                <w:rFonts w:ascii="Times New Roman" w:hAnsi="Times New Roman" w:cs="Times New Roman"/>
                <w:b w:val="0"/>
                <w:bCs w:val="0"/>
                <w:sz w:val="20"/>
                <w:szCs w:val="20"/>
              </w:rPr>
              <w:t>Supply appropriate personnel</w:t>
            </w:r>
            <w:r w:rsidR="007B53D7" w:rsidRPr="004828BA">
              <w:rPr>
                <w:rFonts w:ascii="Times New Roman" w:hAnsi="Times New Roman" w:cs="Times New Roman"/>
                <w:b w:val="0"/>
                <w:bCs w:val="0"/>
                <w:sz w:val="20"/>
                <w:szCs w:val="20"/>
              </w:rPr>
              <w:t xml:space="preserve"> to </w:t>
            </w:r>
            <w:r w:rsidR="00C94CD4">
              <w:rPr>
                <w:rFonts w:ascii="Times New Roman" w:hAnsi="Times New Roman" w:cs="Times New Roman"/>
                <w:b w:val="0"/>
                <w:bCs w:val="0"/>
                <w:sz w:val="20"/>
                <w:szCs w:val="20"/>
              </w:rPr>
              <w:t>facilitate</w:t>
            </w:r>
            <w:r w:rsidR="007B53D7" w:rsidRPr="004828BA">
              <w:rPr>
                <w:rFonts w:ascii="Times New Roman" w:hAnsi="Times New Roman" w:cs="Times New Roman"/>
                <w:b w:val="0"/>
                <w:bCs w:val="0"/>
                <w:sz w:val="20"/>
                <w:szCs w:val="20"/>
              </w:rPr>
              <w:t xml:space="preserve"> IP&amp;A </w:t>
            </w:r>
            <w:r w:rsidR="00C94CD4">
              <w:rPr>
                <w:rFonts w:ascii="Times New Roman" w:hAnsi="Times New Roman" w:cs="Times New Roman"/>
                <w:b w:val="0"/>
                <w:bCs w:val="0"/>
                <w:sz w:val="20"/>
                <w:szCs w:val="20"/>
              </w:rPr>
              <w:t>independent</w:t>
            </w:r>
            <w:r w:rsidR="007B53D7" w:rsidRPr="004828BA">
              <w:rPr>
                <w:rFonts w:ascii="Times New Roman" w:hAnsi="Times New Roman" w:cs="Times New Roman"/>
                <w:b w:val="0"/>
                <w:bCs w:val="0"/>
                <w:sz w:val="20"/>
                <w:szCs w:val="20"/>
              </w:rPr>
              <w:t xml:space="preserve"> consult</w:t>
            </w:r>
            <w:r w:rsidR="00C94CD4">
              <w:rPr>
                <w:rFonts w:ascii="Times New Roman" w:hAnsi="Times New Roman" w:cs="Times New Roman"/>
                <w:b w:val="0"/>
                <w:bCs w:val="0"/>
                <w:sz w:val="20"/>
                <w:szCs w:val="20"/>
              </w:rPr>
              <w:t>ation</w:t>
            </w:r>
            <w:r w:rsidR="007B53D7" w:rsidRPr="004828BA">
              <w:rPr>
                <w:rFonts w:ascii="Times New Roman" w:hAnsi="Times New Roman" w:cs="Times New Roman"/>
                <w:b w:val="0"/>
                <w:bCs w:val="0"/>
                <w:sz w:val="20"/>
                <w:szCs w:val="20"/>
              </w:rPr>
              <w:t xml:space="preserve"> with En Route and Terminal ATC SME’s, commercial pilots</w:t>
            </w:r>
            <w:r w:rsidR="007B53D7" w:rsidRPr="004828BA">
              <w:rPr>
                <w:rFonts w:ascii="Times New Roman" w:hAnsi="Times New Roman" w:cs="Times New Roman"/>
                <w:sz w:val="20"/>
                <w:szCs w:val="20"/>
              </w:rPr>
              <w:t xml:space="preserve">, </w:t>
            </w:r>
            <w:r w:rsidR="007B53D7" w:rsidRPr="004828BA">
              <w:rPr>
                <w:rFonts w:ascii="Times New Roman" w:hAnsi="Times New Roman" w:cs="Times New Roman"/>
                <w:b w:val="0"/>
                <w:bCs w:val="0"/>
                <w:sz w:val="20"/>
                <w:szCs w:val="20"/>
              </w:rPr>
              <w:t>and airline operations</w:t>
            </w:r>
            <w:r w:rsidR="007A23E2">
              <w:rPr>
                <w:rFonts w:ascii="Times New Roman" w:hAnsi="Times New Roman" w:cs="Times New Roman"/>
                <w:b w:val="0"/>
                <w:bCs w:val="0"/>
                <w:sz w:val="20"/>
                <w:szCs w:val="20"/>
              </w:rPr>
              <w:t xml:space="preserve"> personnel</w:t>
            </w:r>
            <w:r w:rsidR="007B53D7" w:rsidRPr="004828BA">
              <w:rPr>
                <w:rFonts w:ascii="Times New Roman" w:hAnsi="Times New Roman" w:cs="Times New Roman"/>
                <w:b w:val="0"/>
                <w:bCs w:val="0"/>
                <w:sz w:val="20"/>
                <w:szCs w:val="20"/>
              </w:rPr>
              <w:t xml:space="preserve"> </w:t>
            </w:r>
            <w:r w:rsidR="00C94CD4">
              <w:rPr>
                <w:rFonts w:ascii="Times New Roman" w:hAnsi="Times New Roman" w:cs="Times New Roman"/>
                <w:b w:val="0"/>
                <w:bCs w:val="0"/>
                <w:sz w:val="20"/>
                <w:szCs w:val="20"/>
              </w:rPr>
              <w:t xml:space="preserve">when desired </w:t>
            </w:r>
            <w:r w:rsidR="007B53D7" w:rsidRPr="004828BA">
              <w:rPr>
                <w:rFonts w:ascii="Times New Roman" w:hAnsi="Times New Roman" w:cs="Times New Roman"/>
                <w:b w:val="0"/>
                <w:bCs w:val="0"/>
                <w:sz w:val="20"/>
                <w:szCs w:val="20"/>
              </w:rPr>
              <w:t>(</w:t>
            </w:r>
            <w:r w:rsidR="001D78B1" w:rsidRPr="004828BA">
              <w:rPr>
                <w:rFonts w:ascii="Times New Roman" w:hAnsi="Times New Roman" w:cs="Times New Roman"/>
                <w:b w:val="0"/>
                <w:bCs w:val="0"/>
                <w:sz w:val="20"/>
                <w:szCs w:val="20"/>
              </w:rPr>
              <w:t>2</w:t>
            </w:r>
            <w:r w:rsidR="007B53D7" w:rsidRPr="004828BA">
              <w:rPr>
                <w:rFonts w:ascii="Times New Roman" w:hAnsi="Times New Roman" w:cs="Times New Roman"/>
                <w:b w:val="0"/>
                <w:bCs w:val="0"/>
                <w:sz w:val="20"/>
                <w:szCs w:val="20"/>
              </w:rPr>
              <w:t>.7)</w:t>
            </w:r>
          </w:p>
        </w:tc>
      </w:tr>
      <w:tr w:rsidR="007B53D7" w:rsidRPr="006F0475" w14:paraId="2B8BC9DB"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5C7633BA" w14:textId="13091C02" w:rsidR="007B53D7" w:rsidRPr="00B23365" w:rsidRDefault="00BA6571" w:rsidP="00F94929">
            <w:pPr>
              <w:contextualSpacing/>
              <w:jc w:val="both"/>
              <w:rPr>
                <w:rFonts w:ascii="Times New Roman" w:hAnsi="Times New Roman" w:cs="Times New Roman"/>
                <w:sz w:val="20"/>
                <w:szCs w:val="20"/>
              </w:rPr>
            </w:pPr>
            <w:r>
              <w:rPr>
                <w:rFonts w:ascii="Times New Roman" w:hAnsi="Times New Roman" w:cs="Times New Roman"/>
                <w:sz w:val="20"/>
                <w:szCs w:val="20"/>
              </w:rPr>
              <w:t>P</w:t>
            </w:r>
            <w:r w:rsidR="00D83728">
              <w:rPr>
                <w:rFonts w:ascii="Times New Roman" w:hAnsi="Times New Roman" w:cs="Times New Roman"/>
                <w:sz w:val="20"/>
                <w:szCs w:val="20"/>
              </w:rPr>
              <w:t xml:space="preserve">erform </w:t>
            </w:r>
            <w:r w:rsidR="007B53D7" w:rsidRPr="00B23365">
              <w:rPr>
                <w:rFonts w:ascii="Times New Roman" w:hAnsi="Times New Roman" w:cs="Times New Roman"/>
                <w:sz w:val="20"/>
                <w:szCs w:val="20"/>
              </w:rPr>
              <w:t>Economic Analysis</w:t>
            </w:r>
          </w:p>
          <w:p w14:paraId="603CAA2E" w14:textId="6D132BC5" w:rsidR="007A23E2" w:rsidRPr="006F0475" w:rsidRDefault="007A23E2">
            <w:pPr>
              <w:numPr>
                <w:ilvl w:val="0"/>
                <w:numId w:val="20"/>
              </w:numPr>
              <w:contextualSpacing/>
              <w:jc w:val="both"/>
              <w:rPr>
                <w:rFonts w:ascii="Times New Roman" w:hAnsi="Times New Roman" w:cs="Times New Roman"/>
                <w:b w:val="0"/>
                <w:sz w:val="20"/>
                <w:szCs w:val="20"/>
              </w:rPr>
            </w:pPr>
            <w:r>
              <w:rPr>
                <w:rFonts w:ascii="Times New Roman" w:hAnsi="Times New Roman" w:cs="Times New Roman"/>
                <w:b w:val="0"/>
                <w:sz w:val="20"/>
                <w:szCs w:val="20"/>
              </w:rPr>
              <w:t>R</w:t>
            </w:r>
            <w:r w:rsidRPr="006F0475">
              <w:rPr>
                <w:rFonts w:ascii="Times New Roman" w:hAnsi="Times New Roman" w:cs="Times New Roman"/>
                <w:b w:val="0"/>
                <w:sz w:val="20"/>
                <w:szCs w:val="20"/>
              </w:rPr>
              <w:t>eview the</w:t>
            </w:r>
            <w:r>
              <w:rPr>
                <w:rFonts w:ascii="Times New Roman" w:hAnsi="Times New Roman" w:cs="Times New Roman"/>
                <w:b w:val="0"/>
                <w:sz w:val="20"/>
                <w:szCs w:val="20"/>
              </w:rPr>
              <w:t xml:space="preserve"> risk-adjusted</w:t>
            </w:r>
            <w:r w:rsidRPr="006F0475">
              <w:rPr>
                <w:rFonts w:ascii="Times New Roman" w:hAnsi="Times New Roman" w:cs="Times New Roman"/>
                <w:b w:val="0"/>
                <w:sz w:val="20"/>
                <w:szCs w:val="20"/>
              </w:rPr>
              <w:t xml:space="preserve"> </w:t>
            </w:r>
            <w:r>
              <w:rPr>
                <w:rFonts w:ascii="Times New Roman" w:hAnsi="Times New Roman" w:cs="Times New Roman"/>
                <w:b w:val="0"/>
                <w:sz w:val="20"/>
                <w:szCs w:val="20"/>
              </w:rPr>
              <w:t xml:space="preserve">present value </w:t>
            </w:r>
            <w:r w:rsidRPr="006F0475">
              <w:rPr>
                <w:rFonts w:ascii="Times New Roman" w:hAnsi="Times New Roman" w:cs="Times New Roman"/>
                <w:b w:val="0"/>
                <w:sz w:val="20"/>
                <w:szCs w:val="20"/>
              </w:rPr>
              <w:t>cost</w:t>
            </w:r>
            <w:r>
              <w:rPr>
                <w:rFonts w:ascii="Times New Roman" w:hAnsi="Times New Roman" w:cs="Times New Roman"/>
                <w:b w:val="0"/>
                <w:sz w:val="20"/>
                <w:szCs w:val="20"/>
              </w:rPr>
              <w:t xml:space="preserve">s and </w:t>
            </w:r>
            <w:r w:rsidRPr="006F0475">
              <w:rPr>
                <w:rFonts w:ascii="Times New Roman" w:hAnsi="Times New Roman" w:cs="Times New Roman"/>
                <w:b w:val="0"/>
                <w:sz w:val="20"/>
                <w:szCs w:val="20"/>
              </w:rPr>
              <w:t>benefit</w:t>
            </w:r>
            <w:r>
              <w:rPr>
                <w:rFonts w:ascii="Times New Roman" w:hAnsi="Times New Roman" w:cs="Times New Roman"/>
                <w:b w:val="0"/>
                <w:sz w:val="20"/>
                <w:szCs w:val="20"/>
              </w:rPr>
              <w:t xml:space="preserve">s statistical probability distributions that feed the economic analysis calculation provided by program offices, and independently repeat that calculation with IP&amp;A data to ensure consistency with the business case benefits-to-cost ratio and net present value for the proposed investment as included in the program office business case report. </w:t>
            </w:r>
            <w:r w:rsidRPr="006F0475">
              <w:rPr>
                <w:rFonts w:ascii="Times New Roman" w:hAnsi="Times New Roman" w:cs="Times New Roman"/>
                <w:b w:val="0"/>
                <w:sz w:val="20"/>
                <w:szCs w:val="20"/>
              </w:rPr>
              <w:t>(</w:t>
            </w:r>
            <w:r>
              <w:rPr>
                <w:rFonts w:ascii="Times New Roman" w:hAnsi="Times New Roman" w:cs="Times New Roman"/>
                <w:b w:val="0"/>
                <w:sz w:val="20"/>
                <w:szCs w:val="20"/>
              </w:rPr>
              <w:t>2</w:t>
            </w:r>
            <w:r w:rsidRPr="006F0475">
              <w:rPr>
                <w:rFonts w:ascii="Times New Roman" w:hAnsi="Times New Roman" w:cs="Times New Roman"/>
                <w:b w:val="0"/>
                <w:sz w:val="20"/>
                <w:szCs w:val="20"/>
              </w:rPr>
              <w:t>.5)</w:t>
            </w:r>
          </w:p>
          <w:p w14:paraId="125994DC" w14:textId="77777777" w:rsidR="007A23E2" w:rsidRPr="006F0475" w:rsidRDefault="007A23E2">
            <w:pPr>
              <w:numPr>
                <w:ilvl w:val="0"/>
                <w:numId w:val="20"/>
              </w:numPr>
              <w:contextualSpacing/>
              <w:jc w:val="both"/>
              <w:rPr>
                <w:rFonts w:ascii="Times New Roman" w:hAnsi="Times New Roman" w:cs="Times New Roman"/>
                <w:b w:val="0"/>
                <w:sz w:val="20"/>
                <w:szCs w:val="20"/>
              </w:rPr>
            </w:pPr>
            <w:r w:rsidRPr="006F0475">
              <w:rPr>
                <w:rFonts w:ascii="Times New Roman" w:hAnsi="Times New Roman" w:cs="Times New Roman"/>
                <w:b w:val="0"/>
                <w:sz w:val="20"/>
                <w:szCs w:val="20"/>
              </w:rPr>
              <w:t xml:space="preserve">Assess that </w:t>
            </w:r>
            <w:r>
              <w:rPr>
                <w:rFonts w:ascii="Times New Roman" w:hAnsi="Times New Roman" w:cs="Times New Roman"/>
                <w:b w:val="0"/>
                <w:sz w:val="20"/>
                <w:szCs w:val="20"/>
              </w:rPr>
              <w:t xml:space="preserve">reasonable assumptions and </w:t>
            </w:r>
            <w:r w:rsidRPr="006F0475">
              <w:rPr>
                <w:rFonts w:ascii="Times New Roman" w:hAnsi="Times New Roman" w:cs="Times New Roman"/>
                <w:b w:val="0"/>
                <w:sz w:val="20"/>
                <w:szCs w:val="20"/>
              </w:rPr>
              <w:t>appropriate methods were used for schedule and risk analysis (</w:t>
            </w:r>
            <w:r>
              <w:rPr>
                <w:rFonts w:ascii="Times New Roman" w:hAnsi="Times New Roman" w:cs="Times New Roman"/>
                <w:b w:val="0"/>
                <w:sz w:val="20"/>
                <w:szCs w:val="20"/>
              </w:rPr>
              <w:t>2</w:t>
            </w:r>
            <w:r w:rsidRPr="006F0475">
              <w:rPr>
                <w:rFonts w:ascii="Times New Roman" w:hAnsi="Times New Roman" w:cs="Times New Roman"/>
                <w:b w:val="0"/>
                <w:sz w:val="20"/>
                <w:szCs w:val="20"/>
              </w:rPr>
              <w:t xml:space="preserve">.8) </w:t>
            </w:r>
          </w:p>
          <w:p w14:paraId="07999F95" w14:textId="058E4396" w:rsidR="007B53D7" w:rsidRPr="006F0475" w:rsidRDefault="007A23E2">
            <w:pPr>
              <w:numPr>
                <w:ilvl w:val="0"/>
                <w:numId w:val="20"/>
              </w:numPr>
              <w:contextualSpacing/>
              <w:jc w:val="both"/>
              <w:rPr>
                <w:rFonts w:ascii="Times New Roman" w:hAnsi="Times New Roman" w:cs="Times New Roman"/>
                <w:b w:val="0"/>
                <w:sz w:val="20"/>
                <w:szCs w:val="20"/>
              </w:rPr>
            </w:pPr>
            <w:r w:rsidRPr="006F0475">
              <w:rPr>
                <w:rFonts w:ascii="Times New Roman" w:hAnsi="Times New Roman" w:cs="Times New Roman"/>
                <w:b w:val="0"/>
                <w:sz w:val="20"/>
                <w:szCs w:val="20"/>
              </w:rPr>
              <w:t xml:space="preserve">Calculate </w:t>
            </w:r>
            <w:r>
              <w:rPr>
                <w:rFonts w:ascii="Times New Roman" w:hAnsi="Times New Roman" w:cs="Times New Roman"/>
                <w:b w:val="0"/>
                <w:sz w:val="20"/>
                <w:szCs w:val="20"/>
              </w:rPr>
              <w:t xml:space="preserve">and report for the FAA Chief Financial Officer the business case economic analysis metrics which include the benefits-to-cost ratio, </w:t>
            </w:r>
            <w:r w:rsidRPr="006F0475">
              <w:rPr>
                <w:rFonts w:ascii="Times New Roman" w:hAnsi="Times New Roman" w:cs="Times New Roman"/>
                <w:b w:val="0"/>
                <w:sz w:val="20"/>
                <w:szCs w:val="20"/>
              </w:rPr>
              <w:t>NPV</w:t>
            </w:r>
            <w:r w:rsidR="00C0727B">
              <w:rPr>
                <w:rFonts w:ascii="Times New Roman" w:hAnsi="Times New Roman" w:cs="Times New Roman"/>
                <w:b w:val="0"/>
                <w:sz w:val="20"/>
                <w:szCs w:val="20"/>
              </w:rPr>
              <w:t xml:space="preserve"> </w:t>
            </w:r>
            <w:r>
              <w:rPr>
                <w:rFonts w:ascii="Times New Roman" w:hAnsi="Times New Roman" w:cs="Times New Roman"/>
                <w:b w:val="0"/>
                <w:sz w:val="20"/>
                <w:szCs w:val="20"/>
              </w:rPr>
              <w:t>of the investment</w:t>
            </w:r>
            <w:r w:rsidRPr="006F0475">
              <w:rPr>
                <w:rFonts w:ascii="Times New Roman" w:hAnsi="Times New Roman" w:cs="Times New Roman"/>
                <w:b w:val="0"/>
                <w:sz w:val="20"/>
                <w:szCs w:val="20"/>
              </w:rPr>
              <w:t xml:space="preserve">, </w:t>
            </w:r>
            <w:r w:rsidR="00C0727B" w:rsidRPr="006F0475">
              <w:rPr>
                <w:rFonts w:ascii="Times New Roman" w:hAnsi="Times New Roman" w:cs="Times New Roman"/>
                <w:b w:val="0"/>
                <w:sz w:val="20"/>
                <w:szCs w:val="20"/>
              </w:rPr>
              <w:t>IRR,</w:t>
            </w:r>
            <w:r w:rsidRPr="006F0475">
              <w:rPr>
                <w:rFonts w:ascii="Times New Roman" w:hAnsi="Times New Roman" w:cs="Times New Roman"/>
                <w:b w:val="0"/>
                <w:sz w:val="20"/>
                <w:szCs w:val="20"/>
              </w:rPr>
              <w:t xml:space="preserve"> and Payback Period (</w:t>
            </w:r>
            <w:r>
              <w:rPr>
                <w:rFonts w:ascii="Times New Roman" w:hAnsi="Times New Roman" w:cs="Times New Roman"/>
                <w:b w:val="0"/>
                <w:sz w:val="20"/>
                <w:szCs w:val="20"/>
              </w:rPr>
              <w:t>2</w:t>
            </w:r>
            <w:r w:rsidRPr="006F0475">
              <w:rPr>
                <w:rFonts w:ascii="Times New Roman" w:hAnsi="Times New Roman" w:cs="Times New Roman"/>
                <w:b w:val="0"/>
                <w:sz w:val="20"/>
                <w:szCs w:val="20"/>
              </w:rPr>
              <w:t>.3)</w:t>
            </w:r>
          </w:p>
        </w:tc>
      </w:tr>
      <w:tr w:rsidR="007B53D7" w:rsidRPr="006F0475" w14:paraId="5290AA8D"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2CCBAF46" w14:textId="77777777" w:rsidR="007B53D7" w:rsidRPr="00B23365" w:rsidRDefault="007B53D7" w:rsidP="00F94929">
            <w:pPr>
              <w:contextualSpacing/>
              <w:jc w:val="both"/>
              <w:rPr>
                <w:rFonts w:ascii="Times New Roman" w:hAnsi="Times New Roman" w:cs="Times New Roman"/>
                <w:sz w:val="20"/>
                <w:szCs w:val="20"/>
              </w:rPr>
            </w:pPr>
            <w:r w:rsidRPr="00B23365">
              <w:rPr>
                <w:rFonts w:ascii="Times New Roman" w:hAnsi="Times New Roman" w:cs="Times New Roman"/>
                <w:sz w:val="20"/>
                <w:szCs w:val="20"/>
              </w:rPr>
              <w:t>Identify Issues and Assess Risk</w:t>
            </w:r>
          </w:p>
          <w:p w14:paraId="2419F0C5" w14:textId="77777777" w:rsidR="00050AA1" w:rsidRPr="006F0475" w:rsidRDefault="00050AA1">
            <w:pPr>
              <w:numPr>
                <w:ilvl w:val="0"/>
                <w:numId w:val="21"/>
              </w:numPr>
              <w:contextualSpacing/>
              <w:jc w:val="both"/>
              <w:rPr>
                <w:rFonts w:ascii="Times New Roman" w:hAnsi="Times New Roman" w:cs="Times New Roman"/>
                <w:b w:val="0"/>
                <w:sz w:val="20"/>
                <w:szCs w:val="20"/>
              </w:rPr>
            </w:pPr>
            <w:r>
              <w:rPr>
                <w:rFonts w:ascii="Times New Roman" w:hAnsi="Times New Roman" w:cs="Times New Roman"/>
                <w:b w:val="0"/>
                <w:sz w:val="20"/>
                <w:szCs w:val="20"/>
              </w:rPr>
              <w:t>L</w:t>
            </w:r>
            <w:r w:rsidRPr="006F0475">
              <w:rPr>
                <w:rFonts w:ascii="Times New Roman" w:hAnsi="Times New Roman" w:cs="Times New Roman"/>
                <w:b w:val="0"/>
                <w:sz w:val="20"/>
                <w:szCs w:val="20"/>
              </w:rPr>
              <w:t xml:space="preserve">everage FAA </w:t>
            </w:r>
            <w:r>
              <w:rPr>
                <w:rFonts w:ascii="Times New Roman" w:hAnsi="Times New Roman" w:cs="Times New Roman"/>
                <w:b w:val="0"/>
                <w:sz w:val="20"/>
                <w:szCs w:val="20"/>
              </w:rPr>
              <w:t>e</w:t>
            </w:r>
            <w:r w:rsidRPr="006F0475">
              <w:rPr>
                <w:rFonts w:ascii="Times New Roman" w:hAnsi="Times New Roman" w:cs="Times New Roman"/>
                <w:b w:val="0"/>
                <w:sz w:val="20"/>
                <w:szCs w:val="20"/>
              </w:rPr>
              <w:t xml:space="preserve">xperience, </w:t>
            </w:r>
            <w:r>
              <w:rPr>
                <w:rFonts w:ascii="Times New Roman" w:hAnsi="Times New Roman" w:cs="Times New Roman"/>
                <w:b w:val="0"/>
                <w:sz w:val="20"/>
                <w:szCs w:val="20"/>
              </w:rPr>
              <w:t>i</w:t>
            </w:r>
            <w:r w:rsidRPr="006F0475">
              <w:rPr>
                <w:rFonts w:ascii="Times New Roman" w:hAnsi="Times New Roman" w:cs="Times New Roman"/>
                <w:b w:val="0"/>
                <w:sz w:val="20"/>
                <w:szCs w:val="20"/>
              </w:rPr>
              <w:t xml:space="preserve">ndustry </w:t>
            </w:r>
            <w:r>
              <w:rPr>
                <w:rFonts w:ascii="Times New Roman" w:hAnsi="Times New Roman" w:cs="Times New Roman"/>
                <w:b w:val="0"/>
                <w:sz w:val="20"/>
                <w:szCs w:val="20"/>
              </w:rPr>
              <w:t>k</w:t>
            </w:r>
            <w:r w:rsidRPr="006F0475">
              <w:rPr>
                <w:rFonts w:ascii="Times New Roman" w:hAnsi="Times New Roman" w:cs="Times New Roman"/>
                <w:b w:val="0"/>
                <w:sz w:val="20"/>
                <w:szCs w:val="20"/>
              </w:rPr>
              <w:t xml:space="preserve">nowledge and historic trends to determine if the program has accounted </w:t>
            </w:r>
            <w:r>
              <w:rPr>
                <w:rFonts w:ascii="Times New Roman" w:hAnsi="Times New Roman" w:cs="Times New Roman"/>
                <w:b w:val="0"/>
                <w:sz w:val="20"/>
                <w:szCs w:val="20"/>
              </w:rPr>
              <w:t xml:space="preserve">sufficiently </w:t>
            </w:r>
            <w:r w:rsidRPr="006F0475">
              <w:rPr>
                <w:rFonts w:ascii="Times New Roman" w:hAnsi="Times New Roman" w:cs="Times New Roman"/>
                <w:b w:val="0"/>
                <w:sz w:val="20"/>
                <w:szCs w:val="20"/>
              </w:rPr>
              <w:t>for risks in t</w:t>
            </w:r>
            <w:r>
              <w:rPr>
                <w:rFonts w:ascii="Times New Roman" w:hAnsi="Times New Roman" w:cs="Times New Roman"/>
                <w:b w:val="0"/>
                <w:sz w:val="20"/>
                <w:szCs w:val="20"/>
              </w:rPr>
              <w:t>he</w:t>
            </w:r>
            <w:r w:rsidRPr="006F0475">
              <w:rPr>
                <w:rFonts w:ascii="Times New Roman" w:hAnsi="Times New Roman" w:cs="Times New Roman"/>
                <w:b w:val="0"/>
                <w:sz w:val="20"/>
                <w:szCs w:val="20"/>
              </w:rPr>
              <w:t xml:space="preserve"> cost, </w:t>
            </w:r>
            <w:r>
              <w:rPr>
                <w:rFonts w:ascii="Times New Roman" w:hAnsi="Times New Roman" w:cs="Times New Roman"/>
                <w:b w:val="0"/>
                <w:sz w:val="20"/>
                <w:szCs w:val="20"/>
              </w:rPr>
              <w:t xml:space="preserve">benefits, and </w:t>
            </w:r>
            <w:r w:rsidRPr="006F0475">
              <w:rPr>
                <w:rFonts w:ascii="Times New Roman" w:hAnsi="Times New Roman" w:cs="Times New Roman"/>
                <w:b w:val="0"/>
                <w:sz w:val="20"/>
                <w:szCs w:val="20"/>
              </w:rPr>
              <w:t>schedule</w:t>
            </w:r>
            <w:r>
              <w:rPr>
                <w:rFonts w:ascii="Times New Roman" w:hAnsi="Times New Roman" w:cs="Times New Roman"/>
                <w:b w:val="0"/>
                <w:sz w:val="20"/>
                <w:szCs w:val="20"/>
              </w:rPr>
              <w:t xml:space="preserve"> analyses (2</w:t>
            </w:r>
            <w:r w:rsidRPr="006F0475">
              <w:rPr>
                <w:rFonts w:ascii="Times New Roman" w:hAnsi="Times New Roman" w:cs="Times New Roman"/>
                <w:b w:val="0"/>
                <w:sz w:val="20"/>
                <w:szCs w:val="20"/>
              </w:rPr>
              <w:t>.5)</w:t>
            </w:r>
          </w:p>
          <w:p w14:paraId="06F7269B" w14:textId="71DA6311" w:rsidR="007B53D7" w:rsidRPr="006F0475" w:rsidRDefault="00050AA1">
            <w:pPr>
              <w:numPr>
                <w:ilvl w:val="0"/>
                <w:numId w:val="21"/>
              </w:numPr>
              <w:contextualSpacing/>
              <w:jc w:val="both"/>
              <w:rPr>
                <w:rFonts w:ascii="Times New Roman" w:hAnsi="Times New Roman" w:cs="Times New Roman"/>
                <w:b w:val="0"/>
                <w:sz w:val="20"/>
                <w:szCs w:val="20"/>
              </w:rPr>
            </w:pPr>
            <w:r>
              <w:rPr>
                <w:rFonts w:ascii="Times New Roman" w:hAnsi="Times New Roman" w:cs="Times New Roman"/>
                <w:b w:val="0"/>
                <w:sz w:val="20"/>
                <w:szCs w:val="20"/>
              </w:rPr>
              <w:t>C</w:t>
            </w:r>
            <w:r w:rsidRPr="006F0475">
              <w:rPr>
                <w:rFonts w:ascii="Times New Roman" w:hAnsi="Times New Roman" w:cs="Times New Roman"/>
                <w:b w:val="0"/>
                <w:sz w:val="20"/>
                <w:szCs w:val="20"/>
              </w:rPr>
              <w:t xml:space="preserve">onsider program </w:t>
            </w:r>
            <w:r>
              <w:rPr>
                <w:rFonts w:ascii="Times New Roman" w:hAnsi="Times New Roman" w:cs="Times New Roman"/>
                <w:b w:val="0"/>
                <w:sz w:val="20"/>
                <w:szCs w:val="20"/>
              </w:rPr>
              <w:t xml:space="preserve">office solution </w:t>
            </w:r>
            <w:r w:rsidRPr="006F0475">
              <w:rPr>
                <w:rFonts w:ascii="Times New Roman" w:hAnsi="Times New Roman" w:cs="Times New Roman"/>
                <w:b w:val="0"/>
                <w:sz w:val="20"/>
                <w:szCs w:val="20"/>
              </w:rPr>
              <w:t xml:space="preserve">development and implementation </w:t>
            </w:r>
            <w:r>
              <w:rPr>
                <w:rFonts w:ascii="Times New Roman" w:hAnsi="Times New Roman" w:cs="Times New Roman"/>
                <w:b w:val="0"/>
                <w:sz w:val="20"/>
                <w:szCs w:val="20"/>
              </w:rPr>
              <w:t xml:space="preserve">schedules, ensure alignment with any </w:t>
            </w:r>
            <w:r w:rsidRPr="006F0475">
              <w:rPr>
                <w:rFonts w:ascii="Times New Roman" w:hAnsi="Times New Roman" w:cs="Times New Roman"/>
                <w:b w:val="0"/>
                <w:sz w:val="20"/>
                <w:szCs w:val="20"/>
              </w:rPr>
              <w:t>interdependent programs</w:t>
            </w:r>
            <w:r>
              <w:rPr>
                <w:rFonts w:ascii="Times New Roman" w:hAnsi="Times New Roman" w:cs="Times New Roman"/>
                <w:b w:val="0"/>
                <w:sz w:val="20"/>
                <w:szCs w:val="20"/>
              </w:rPr>
              <w:t>,</w:t>
            </w:r>
            <w:r w:rsidRPr="006F0475">
              <w:rPr>
                <w:rFonts w:ascii="Times New Roman" w:hAnsi="Times New Roman" w:cs="Times New Roman"/>
                <w:b w:val="0"/>
                <w:sz w:val="20"/>
                <w:szCs w:val="20"/>
              </w:rPr>
              <w:t xml:space="preserve"> and </w:t>
            </w:r>
            <w:r>
              <w:rPr>
                <w:rFonts w:ascii="Times New Roman" w:hAnsi="Times New Roman" w:cs="Times New Roman"/>
                <w:b w:val="0"/>
                <w:sz w:val="20"/>
                <w:szCs w:val="20"/>
              </w:rPr>
              <w:t xml:space="preserve">determine program affordability with respect to F&amp;E </w:t>
            </w:r>
            <w:r w:rsidRPr="006F0475">
              <w:rPr>
                <w:rFonts w:ascii="Times New Roman" w:hAnsi="Times New Roman" w:cs="Times New Roman"/>
                <w:b w:val="0"/>
                <w:sz w:val="20"/>
                <w:szCs w:val="20"/>
              </w:rPr>
              <w:t xml:space="preserve">budget allocations </w:t>
            </w:r>
            <w:r>
              <w:rPr>
                <w:rFonts w:ascii="Times New Roman" w:hAnsi="Times New Roman" w:cs="Times New Roman"/>
                <w:b w:val="0"/>
                <w:sz w:val="20"/>
                <w:szCs w:val="20"/>
              </w:rPr>
              <w:t>and funding that may be identified in the program’s specific</w:t>
            </w:r>
            <w:r w:rsidR="00C0727B">
              <w:rPr>
                <w:rFonts w:ascii="Times New Roman" w:hAnsi="Times New Roman" w:cs="Times New Roman"/>
                <w:b w:val="0"/>
                <w:sz w:val="20"/>
                <w:szCs w:val="20"/>
              </w:rPr>
              <w:t xml:space="preserve"> </w:t>
            </w:r>
            <w:r>
              <w:rPr>
                <w:rFonts w:ascii="Times New Roman" w:hAnsi="Times New Roman" w:cs="Times New Roman"/>
                <w:b w:val="0"/>
                <w:sz w:val="20"/>
                <w:szCs w:val="20"/>
              </w:rPr>
              <w:t>CIP</w:t>
            </w:r>
            <w:r w:rsidRPr="006F0475">
              <w:rPr>
                <w:rFonts w:ascii="Times New Roman" w:hAnsi="Times New Roman" w:cs="Times New Roman"/>
                <w:b w:val="0"/>
                <w:sz w:val="20"/>
                <w:szCs w:val="20"/>
              </w:rPr>
              <w:t xml:space="preserve"> (</w:t>
            </w:r>
            <w:r>
              <w:rPr>
                <w:rFonts w:ascii="Times New Roman" w:hAnsi="Times New Roman" w:cs="Times New Roman"/>
                <w:b w:val="0"/>
                <w:sz w:val="20"/>
                <w:szCs w:val="20"/>
              </w:rPr>
              <w:t>2</w:t>
            </w:r>
            <w:r w:rsidRPr="006F0475">
              <w:rPr>
                <w:rFonts w:ascii="Times New Roman" w:hAnsi="Times New Roman" w:cs="Times New Roman"/>
                <w:b w:val="0"/>
                <w:sz w:val="20"/>
                <w:szCs w:val="20"/>
              </w:rPr>
              <w:t>.8)</w:t>
            </w:r>
          </w:p>
        </w:tc>
      </w:tr>
      <w:tr w:rsidR="007B53D7" w:rsidRPr="006F0475" w14:paraId="0529FE15"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12EBBD70" w14:textId="77777777" w:rsidR="007B53D7" w:rsidRPr="00B23365" w:rsidRDefault="007B53D7" w:rsidP="00F94929">
            <w:pPr>
              <w:contextualSpacing/>
              <w:jc w:val="both"/>
              <w:rPr>
                <w:rFonts w:ascii="Times New Roman" w:hAnsi="Times New Roman" w:cs="Times New Roman"/>
                <w:sz w:val="20"/>
                <w:szCs w:val="20"/>
              </w:rPr>
            </w:pPr>
            <w:r w:rsidRPr="006F0475">
              <w:rPr>
                <w:rFonts w:ascii="Times New Roman" w:hAnsi="Times New Roman" w:cs="Times New Roman"/>
                <w:sz w:val="20"/>
                <w:szCs w:val="20"/>
              </w:rPr>
              <w:t>Assess Portfolio Alignment</w:t>
            </w:r>
          </w:p>
          <w:p w14:paraId="1EAA25A7" w14:textId="77777777" w:rsidR="00050AA1" w:rsidRPr="006F0475" w:rsidRDefault="00050AA1">
            <w:pPr>
              <w:numPr>
                <w:ilvl w:val="0"/>
                <w:numId w:val="22"/>
              </w:numPr>
              <w:contextualSpacing/>
              <w:jc w:val="both"/>
              <w:rPr>
                <w:rFonts w:ascii="Times New Roman" w:hAnsi="Times New Roman" w:cs="Times New Roman"/>
                <w:b w:val="0"/>
                <w:sz w:val="20"/>
                <w:szCs w:val="20"/>
              </w:rPr>
            </w:pPr>
            <w:r>
              <w:rPr>
                <w:rFonts w:ascii="Times New Roman" w:hAnsi="Times New Roman" w:cs="Times New Roman"/>
                <w:b w:val="0"/>
                <w:sz w:val="20"/>
                <w:szCs w:val="20"/>
              </w:rPr>
              <w:t xml:space="preserve">Ensure </w:t>
            </w:r>
            <w:r w:rsidRPr="006F0475">
              <w:rPr>
                <w:rFonts w:ascii="Times New Roman" w:hAnsi="Times New Roman" w:cs="Times New Roman"/>
                <w:b w:val="0"/>
                <w:sz w:val="20"/>
                <w:szCs w:val="20"/>
              </w:rPr>
              <w:t xml:space="preserve">the business case </w:t>
            </w:r>
            <w:r>
              <w:rPr>
                <w:rFonts w:ascii="Times New Roman" w:hAnsi="Times New Roman" w:cs="Times New Roman"/>
                <w:b w:val="0"/>
                <w:sz w:val="20"/>
                <w:szCs w:val="20"/>
              </w:rPr>
              <w:t xml:space="preserve">for a proposed investment aligns with </w:t>
            </w:r>
            <w:r w:rsidRPr="006F0475">
              <w:rPr>
                <w:rFonts w:ascii="Times New Roman" w:hAnsi="Times New Roman" w:cs="Times New Roman"/>
                <w:b w:val="0"/>
                <w:sz w:val="20"/>
                <w:szCs w:val="20"/>
              </w:rPr>
              <w:t>NextGen portfolios</w:t>
            </w:r>
            <w:r>
              <w:rPr>
                <w:rFonts w:ascii="Times New Roman" w:hAnsi="Times New Roman" w:cs="Times New Roman"/>
                <w:b w:val="0"/>
                <w:sz w:val="20"/>
                <w:szCs w:val="20"/>
              </w:rPr>
              <w:t xml:space="preserve"> for new investments and strategic objectives for the NAS </w:t>
            </w:r>
            <w:r w:rsidRPr="006F0475">
              <w:rPr>
                <w:rFonts w:ascii="Times New Roman" w:hAnsi="Times New Roman" w:cs="Times New Roman"/>
                <w:b w:val="0"/>
                <w:sz w:val="20"/>
                <w:szCs w:val="20"/>
              </w:rPr>
              <w:t>(</w:t>
            </w:r>
            <w:r>
              <w:rPr>
                <w:rFonts w:ascii="Times New Roman" w:hAnsi="Times New Roman" w:cs="Times New Roman"/>
                <w:b w:val="0"/>
                <w:sz w:val="20"/>
                <w:szCs w:val="20"/>
              </w:rPr>
              <w:t>2</w:t>
            </w:r>
            <w:r w:rsidRPr="006F0475">
              <w:rPr>
                <w:rFonts w:ascii="Times New Roman" w:hAnsi="Times New Roman" w:cs="Times New Roman"/>
                <w:b w:val="0"/>
                <w:sz w:val="20"/>
                <w:szCs w:val="20"/>
              </w:rPr>
              <w:t>.14)</w:t>
            </w:r>
          </w:p>
          <w:p w14:paraId="41D0DFE4" w14:textId="00733783" w:rsidR="007B53D7" w:rsidRPr="006F0475" w:rsidRDefault="00050AA1">
            <w:pPr>
              <w:numPr>
                <w:ilvl w:val="0"/>
                <w:numId w:val="22"/>
              </w:numPr>
              <w:contextualSpacing/>
              <w:jc w:val="both"/>
              <w:rPr>
                <w:rFonts w:ascii="Times New Roman" w:hAnsi="Times New Roman" w:cs="Times New Roman"/>
                <w:b w:val="0"/>
                <w:sz w:val="20"/>
                <w:szCs w:val="20"/>
              </w:rPr>
            </w:pPr>
            <w:r>
              <w:rPr>
                <w:rFonts w:ascii="Times New Roman" w:hAnsi="Times New Roman" w:cs="Times New Roman"/>
                <w:b w:val="0"/>
                <w:sz w:val="20"/>
                <w:szCs w:val="20"/>
              </w:rPr>
              <w:t>C</w:t>
            </w:r>
            <w:r w:rsidRPr="006F0475">
              <w:rPr>
                <w:rFonts w:ascii="Times New Roman" w:hAnsi="Times New Roman" w:cs="Times New Roman"/>
                <w:b w:val="0"/>
                <w:sz w:val="20"/>
                <w:szCs w:val="20"/>
              </w:rPr>
              <w:t>ompare with interdependent programs to assure bu</w:t>
            </w:r>
            <w:r>
              <w:rPr>
                <w:rFonts w:ascii="Times New Roman" w:hAnsi="Times New Roman" w:cs="Times New Roman"/>
                <w:b w:val="0"/>
                <w:sz w:val="20"/>
                <w:szCs w:val="20"/>
              </w:rPr>
              <w:t xml:space="preserve">siness case consistency within a portfolio and optimization of </w:t>
            </w:r>
            <w:r w:rsidRPr="006F0475">
              <w:rPr>
                <w:rFonts w:ascii="Times New Roman" w:hAnsi="Times New Roman" w:cs="Times New Roman"/>
                <w:b w:val="0"/>
                <w:sz w:val="20"/>
                <w:szCs w:val="20"/>
              </w:rPr>
              <w:t>portfolio value (</w:t>
            </w:r>
            <w:r>
              <w:rPr>
                <w:rFonts w:ascii="Times New Roman" w:hAnsi="Times New Roman" w:cs="Times New Roman"/>
                <w:b w:val="0"/>
                <w:sz w:val="20"/>
                <w:szCs w:val="20"/>
              </w:rPr>
              <w:t>2</w:t>
            </w:r>
            <w:r w:rsidRPr="006F0475">
              <w:rPr>
                <w:rFonts w:ascii="Times New Roman" w:hAnsi="Times New Roman" w:cs="Times New Roman"/>
                <w:b w:val="0"/>
                <w:sz w:val="20"/>
                <w:szCs w:val="20"/>
              </w:rPr>
              <w:t>.14)</w:t>
            </w:r>
          </w:p>
        </w:tc>
      </w:tr>
      <w:tr w:rsidR="007B53D7" w:rsidRPr="006F0475" w14:paraId="70FF2E5C"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37050D59" w14:textId="77777777" w:rsidR="007B53D7" w:rsidRPr="003C424F" w:rsidRDefault="007B53D7" w:rsidP="00F94929">
            <w:pPr>
              <w:contextualSpacing/>
              <w:jc w:val="both"/>
              <w:rPr>
                <w:rFonts w:ascii="Times New Roman" w:hAnsi="Times New Roman" w:cs="Times New Roman"/>
                <w:sz w:val="20"/>
                <w:szCs w:val="20"/>
              </w:rPr>
            </w:pPr>
            <w:r w:rsidRPr="003C424F">
              <w:rPr>
                <w:rFonts w:ascii="Times New Roman" w:hAnsi="Times New Roman" w:cs="Times New Roman"/>
                <w:sz w:val="20"/>
                <w:szCs w:val="20"/>
              </w:rPr>
              <w:t>Recommend and Collaborate</w:t>
            </w:r>
          </w:p>
          <w:p w14:paraId="57B9B6C7" w14:textId="7A7BE2DC" w:rsidR="00050AA1" w:rsidRPr="00184FFA" w:rsidRDefault="0071508F">
            <w:pPr>
              <w:numPr>
                <w:ilvl w:val="0"/>
                <w:numId w:val="23"/>
              </w:numPr>
              <w:contextualSpacing/>
              <w:jc w:val="both"/>
              <w:rPr>
                <w:rFonts w:ascii="Times New Roman" w:hAnsi="Times New Roman" w:cs="Times New Roman"/>
                <w:b w:val="0"/>
                <w:bCs w:val="0"/>
                <w:sz w:val="20"/>
                <w:szCs w:val="20"/>
              </w:rPr>
            </w:pPr>
            <w:r w:rsidRPr="00184FFA">
              <w:rPr>
                <w:rFonts w:ascii="Times New Roman" w:hAnsi="Times New Roman" w:cs="Times New Roman"/>
                <w:b w:val="0"/>
                <w:bCs w:val="0"/>
                <w:sz w:val="20"/>
                <w:szCs w:val="20"/>
              </w:rPr>
              <w:t xml:space="preserve">Ensure robust business case reviews: </w:t>
            </w:r>
            <w:r w:rsidR="00050AA1" w:rsidRPr="00184FFA">
              <w:rPr>
                <w:rFonts w:ascii="Times New Roman" w:hAnsi="Times New Roman" w:cs="Times New Roman"/>
                <w:b w:val="0"/>
                <w:bCs w:val="0"/>
                <w:sz w:val="20"/>
                <w:szCs w:val="20"/>
              </w:rPr>
              <w:t>Collaborate with IP&amp;A to conduct periodic investment analysis “checkpoint” status reviews with program offices, to help them ensure readiness of a proposed investment to request F&amp;E baseline funding approval from the FAA</w:t>
            </w:r>
            <w:r w:rsidR="00C0727B">
              <w:rPr>
                <w:rFonts w:ascii="Times New Roman" w:hAnsi="Times New Roman" w:cs="Times New Roman"/>
                <w:b w:val="0"/>
                <w:bCs w:val="0"/>
                <w:sz w:val="20"/>
                <w:szCs w:val="20"/>
              </w:rPr>
              <w:t xml:space="preserve"> </w:t>
            </w:r>
            <w:r w:rsidR="00050AA1" w:rsidRPr="00184FFA">
              <w:rPr>
                <w:rFonts w:ascii="Times New Roman" w:hAnsi="Times New Roman" w:cs="Times New Roman"/>
                <w:b w:val="0"/>
                <w:bCs w:val="0"/>
                <w:sz w:val="20"/>
                <w:szCs w:val="20"/>
              </w:rPr>
              <w:t>JRC (2.9)</w:t>
            </w:r>
          </w:p>
          <w:p w14:paraId="75C5DFFC" w14:textId="0AA5C7E3" w:rsidR="007B53D7" w:rsidRPr="00184FFA" w:rsidRDefault="007B53D7">
            <w:pPr>
              <w:numPr>
                <w:ilvl w:val="0"/>
                <w:numId w:val="23"/>
              </w:numPr>
              <w:contextualSpacing/>
              <w:jc w:val="both"/>
              <w:rPr>
                <w:rFonts w:ascii="Times New Roman" w:hAnsi="Times New Roman" w:cs="Times New Roman"/>
                <w:b w:val="0"/>
                <w:bCs w:val="0"/>
                <w:sz w:val="20"/>
                <w:szCs w:val="20"/>
              </w:rPr>
            </w:pPr>
            <w:r w:rsidRPr="00184FFA">
              <w:rPr>
                <w:rFonts w:ascii="Times New Roman" w:hAnsi="Times New Roman" w:cs="Times New Roman"/>
                <w:b w:val="0"/>
                <w:bCs w:val="0"/>
                <w:sz w:val="20"/>
                <w:szCs w:val="20"/>
              </w:rPr>
              <w:t>Document checkpoint reviews and peer review outcomes and recommendations to provide traceability (</w:t>
            </w:r>
            <w:r w:rsidR="001D78B1" w:rsidRPr="00184FFA">
              <w:rPr>
                <w:rFonts w:ascii="Times New Roman" w:hAnsi="Times New Roman" w:cs="Times New Roman"/>
                <w:b w:val="0"/>
                <w:bCs w:val="0"/>
                <w:sz w:val="20"/>
                <w:szCs w:val="20"/>
              </w:rPr>
              <w:t>2</w:t>
            </w:r>
            <w:r w:rsidRPr="00184FFA">
              <w:rPr>
                <w:rFonts w:ascii="Times New Roman" w:hAnsi="Times New Roman" w:cs="Times New Roman"/>
                <w:b w:val="0"/>
                <w:bCs w:val="0"/>
                <w:sz w:val="20"/>
                <w:szCs w:val="20"/>
              </w:rPr>
              <w:t>.9)</w:t>
            </w:r>
          </w:p>
          <w:p w14:paraId="432EAF12" w14:textId="6D353885" w:rsidR="007B53D7" w:rsidRPr="00184FFA" w:rsidRDefault="0071508F">
            <w:pPr>
              <w:numPr>
                <w:ilvl w:val="0"/>
                <w:numId w:val="23"/>
              </w:numPr>
              <w:contextualSpacing/>
              <w:jc w:val="both"/>
              <w:rPr>
                <w:rFonts w:ascii="Times New Roman" w:hAnsi="Times New Roman" w:cs="Times New Roman"/>
                <w:b w:val="0"/>
                <w:bCs w:val="0"/>
                <w:sz w:val="20"/>
                <w:szCs w:val="20"/>
              </w:rPr>
            </w:pPr>
            <w:r w:rsidRPr="00184FFA">
              <w:rPr>
                <w:rFonts w:ascii="Times New Roman" w:hAnsi="Times New Roman" w:cs="Times New Roman"/>
                <w:b w:val="0"/>
                <w:bCs w:val="0"/>
                <w:sz w:val="20"/>
                <w:szCs w:val="20"/>
              </w:rPr>
              <w:lastRenderedPageBreak/>
              <w:t xml:space="preserve">Compile recommendations: </w:t>
            </w:r>
            <w:r w:rsidR="00050AA1" w:rsidRPr="00184FFA">
              <w:rPr>
                <w:rFonts w:ascii="Times New Roman" w:hAnsi="Times New Roman" w:cs="Times New Roman"/>
                <w:b w:val="0"/>
                <w:bCs w:val="0"/>
                <w:sz w:val="20"/>
                <w:szCs w:val="20"/>
              </w:rPr>
              <w:t>Integrate and assemble findings and recommendations for inclusion in the program office’s Business Case Analysis Report, and in the IP&amp;A Independent Evaluation Review that is briefed to the IP&amp;A Director (2.11)</w:t>
            </w:r>
          </w:p>
        </w:tc>
      </w:tr>
      <w:tr w:rsidR="007B53D7" w:rsidRPr="006F0475" w14:paraId="45120978"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08A2840C" w14:textId="77777777" w:rsidR="007B53D7" w:rsidRPr="00B23365" w:rsidRDefault="007B53D7" w:rsidP="00F94929">
            <w:pPr>
              <w:contextualSpacing/>
              <w:jc w:val="both"/>
              <w:rPr>
                <w:rFonts w:ascii="Times New Roman" w:hAnsi="Times New Roman" w:cs="Times New Roman"/>
                <w:sz w:val="20"/>
                <w:szCs w:val="20"/>
              </w:rPr>
            </w:pPr>
            <w:r w:rsidRPr="006F0475">
              <w:rPr>
                <w:rFonts w:ascii="Times New Roman" w:hAnsi="Times New Roman" w:cs="Times New Roman"/>
                <w:sz w:val="20"/>
                <w:szCs w:val="20"/>
              </w:rPr>
              <w:lastRenderedPageBreak/>
              <w:t>Interpret and Document Results</w:t>
            </w:r>
          </w:p>
          <w:p w14:paraId="4AF1370A" w14:textId="77777777" w:rsidR="00D65629" w:rsidRPr="006F0475" w:rsidRDefault="00D65629">
            <w:pPr>
              <w:numPr>
                <w:ilvl w:val="0"/>
                <w:numId w:val="24"/>
              </w:numPr>
              <w:contextualSpacing/>
              <w:jc w:val="both"/>
              <w:rPr>
                <w:rFonts w:ascii="Times New Roman" w:hAnsi="Times New Roman" w:cs="Times New Roman"/>
                <w:b w:val="0"/>
                <w:sz w:val="20"/>
                <w:szCs w:val="20"/>
              </w:rPr>
            </w:pPr>
            <w:r>
              <w:rPr>
                <w:rFonts w:ascii="Times New Roman" w:hAnsi="Times New Roman" w:cs="Times New Roman"/>
                <w:b w:val="0"/>
                <w:sz w:val="20"/>
                <w:szCs w:val="20"/>
              </w:rPr>
              <w:t>R</w:t>
            </w:r>
            <w:r w:rsidRPr="006F0475">
              <w:rPr>
                <w:rFonts w:ascii="Times New Roman" w:hAnsi="Times New Roman" w:cs="Times New Roman"/>
                <w:b w:val="0"/>
                <w:sz w:val="20"/>
                <w:szCs w:val="20"/>
              </w:rPr>
              <w:t>eview the cost, benefit and</w:t>
            </w:r>
            <w:r>
              <w:rPr>
                <w:rFonts w:ascii="Times New Roman" w:hAnsi="Times New Roman" w:cs="Times New Roman"/>
                <w:b w:val="0"/>
                <w:sz w:val="20"/>
                <w:szCs w:val="20"/>
              </w:rPr>
              <w:t xml:space="preserve"> economic analysis</w:t>
            </w:r>
            <w:r w:rsidRPr="006F0475">
              <w:rPr>
                <w:rFonts w:ascii="Times New Roman" w:hAnsi="Times New Roman" w:cs="Times New Roman"/>
                <w:b w:val="0"/>
                <w:sz w:val="20"/>
                <w:szCs w:val="20"/>
              </w:rPr>
              <w:t xml:space="preserve"> models provided by the Program Office to develop independent analysis of assumptions and methods</w:t>
            </w:r>
            <w:r>
              <w:rPr>
                <w:rFonts w:ascii="Times New Roman" w:hAnsi="Times New Roman" w:cs="Times New Roman"/>
                <w:b w:val="0"/>
                <w:sz w:val="20"/>
                <w:szCs w:val="20"/>
              </w:rPr>
              <w:t xml:space="preserve"> </w:t>
            </w:r>
            <w:r w:rsidRPr="006F0475">
              <w:rPr>
                <w:rFonts w:ascii="Times New Roman" w:hAnsi="Times New Roman" w:cs="Times New Roman"/>
                <w:b w:val="0"/>
                <w:sz w:val="20"/>
                <w:szCs w:val="20"/>
              </w:rPr>
              <w:t>(</w:t>
            </w:r>
            <w:r>
              <w:rPr>
                <w:rFonts w:ascii="Times New Roman" w:hAnsi="Times New Roman" w:cs="Times New Roman"/>
                <w:b w:val="0"/>
                <w:sz w:val="20"/>
                <w:szCs w:val="20"/>
              </w:rPr>
              <w:t>2</w:t>
            </w:r>
            <w:r w:rsidRPr="006F0475">
              <w:rPr>
                <w:rFonts w:ascii="Times New Roman" w:hAnsi="Times New Roman" w:cs="Times New Roman"/>
                <w:b w:val="0"/>
                <w:sz w:val="20"/>
                <w:szCs w:val="20"/>
              </w:rPr>
              <w:t>.5)</w:t>
            </w:r>
          </w:p>
          <w:p w14:paraId="03325036" w14:textId="1489293B" w:rsidR="00050AA1" w:rsidRPr="006F0475" w:rsidRDefault="00D65629">
            <w:pPr>
              <w:numPr>
                <w:ilvl w:val="0"/>
                <w:numId w:val="24"/>
              </w:numPr>
              <w:contextualSpacing/>
              <w:jc w:val="both"/>
              <w:rPr>
                <w:rFonts w:ascii="Times New Roman" w:hAnsi="Times New Roman" w:cs="Times New Roman"/>
                <w:b w:val="0"/>
                <w:sz w:val="20"/>
                <w:szCs w:val="20"/>
              </w:rPr>
            </w:pPr>
            <w:r w:rsidRPr="00EB7F78">
              <w:rPr>
                <w:rFonts w:ascii="Times New Roman" w:hAnsi="Times New Roman" w:cs="Times New Roman"/>
                <w:b w:val="0"/>
                <w:sz w:val="20"/>
                <w:szCs w:val="20"/>
              </w:rPr>
              <w:t xml:space="preserve">Brief IP&amp;A </w:t>
            </w:r>
            <w:r w:rsidR="003A6EF3" w:rsidRPr="00EB7F78">
              <w:rPr>
                <w:rFonts w:ascii="Times New Roman" w:hAnsi="Times New Roman" w:cs="Times New Roman"/>
                <w:b w:val="0"/>
                <w:sz w:val="20"/>
                <w:szCs w:val="20"/>
              </w:rPr>
              <w:t>l</w:t>
            </w:r>
            <w:r w:rsidRPr="00EB7F78">
              <w:rPr>
                <w:rFonts w:ascii="Times New Roman" w:hAnsi="Times New Roman" w:cs="Times New Roman"/>
                <w:b w:val="0"/>
                <w:sz w:val="20"/>
                <w:szCs w:val="20"/>
              </w:rPr>
              <w:t>eadership</w:t>
            </w:r>
            <w:r>
              <w:rPr>
                <w:rFonts w:ascii="Times New Roman" w:hAnsi="Times New Roman" w:cs="Times New Roman"/>
                <w:b w:val="0"/>
                <w:sz w:val="20"/>
                <w:szCs w:val="20"/>
              </w:rPr>
              <w:t xml:space="preserve">: </w:t>
            </w:r>
            <w:r w:rsidR="00050AA1">
              <w:rPr>
                <w:rFonts w:ascii="Times New Roman" w:hAnsi="Times New Roman" w:cs="Times New Roman"/>
                <w:b w:val="0"/>
                <w:sz w:val="20"/>
                <w:szCs w:val="20"/>
              </w:rPr>
              <w:t>C</w:t>
            </w:r>
            <w:r w:rsidR="00050AA1" w:rsidRPr="006F0475">
              <w:rPr>
                <w:rFonts w:ascii="Times New Roman" w:hAnsi="Times New Roman" w:cs="Times New Roman"/>
                <w:b w:val="0"/>
                <w:sz w:val="20"/>
                <w:szCs w:val="20"/>
              </w:rPr>
              <w:t xml:space="preserve">reate IP&amp;A </w:t>
            </w:r>
            <w:r w:rsidR="00050AA1">
              <w:rPr>
                <w:rFonts w:ascii="Times New Roman" w:hAnsi="Times New Roman" w:cs="Times New Roman"/>
                <w:b w:val="0"/>
                <w:sz w:val="20"/>
                <w:szCs w:val="20"/>
              </w:rPr>
              <w:t xml:space="preserve">Independent Evaluation Review </w:t>
            </w:r>
            <w:r w:rsidR="00050AA1" w:rsidRPr="006F0475">
              <w:rPr>
                <w:rFonts w:ascii="Times New Roman" w:hAnsi="Times New Roman" w:cs="Times New Roman"/>
                <w:b w:val="0"/>
                <w:sz w:val="20"/>
                <w:szCs w:val="20"/>
              </w:rPr>
              <w:t xml:space="preserve">briefings </w:t>
            </w:r>
            <w:r w:rsidR="00050AA1">
              <w:rPr>
                <w:rFonts w:ascii="Times New Roman" w:hAnsi="Times New Roman" w:cs="Times New Roman"/>
                <w:b w:val="0"/>
                <w:sz w:val="20"/>
                <w:szCs w:val="20"/>
              </w:rPr>
              <w:t xml:space="preserve">and IP&amp;A Investment Analysis Report </w:t>
            </w:r>
            <w:r w:rsidR="00C0727B">
              <w:rPr>
                <w:rFonts w:ascii="Times New Roman" w:hAnsi="Times New Roman" w:cs="Times New Roman"/>
                <w:b w:val="0"/>
                <w:sz w:val="20"/>
                <w:szCs w:val="20"/>
              </w:rPr>
              <w:t>IAR</w:t>
            </w:r>
            <w:r w:rsidR="00050AA1">
              <w:rPr>
                <w:rFonts w:ascii="Times New Roman" w:hAnsi="Times New Roman" w:cs="Times New Roman"/>
                <w:b w:val="0"/>
                <w:sz w:val="20"/>
                <w:szCs w:val="20"/>
              </w:rPr>
              <w:t xml:space="preserve"> documents </w:t>
            </w:r>
            <w:r w:rsidR="00050AA1" w:rsidRPr="006F0475">
              <w:rPr>
                <w:rFonts w:ascii="Times New Roman" w:hAnsi="Times New Roman" w:cs="Times New Roman"/>
                <w:b w:val="0"/>
                <w:sz w:val="20"/>
                <w:szCs w:val="20"/>
              </w:rPr>
              <w:t>for managerial and executive reviews (</w:t>
            </w:r>
            <w:r w:rsidR="00050AA1">
              <w:rPr>
                <w:rFonts w:ascii="Times New Roman" w:hAnsi="Times New Roman" w:cs="Times New Roman"/>
                <w:b w:val="0"/>
                <w:sz w:val="20"/>
                <w:szCs w:val="20"/>
              </w:rPr>
              <w:t>2</w:t>
            </w:r>
            <w:r w:rsidR="00050AA1" w:rsidRPr="006F0475">
              <w:rPr>
                <w:rFonts w:ascii="Times New Roman" w:hAnsi="Times New Roman" w:cs="Times New Roman"/>
                <w:b w:val="0"/>
                <w:sz w:val="20"/>
                <w:szCs w:val="20"/>
              </w:rPr>
              <w:t>.12)</w:t>
            </w:r>
          </w:p>
          <w:p w14:paraId="584408CA" w14:textId="2BD632F7" w:rsidR="007B53D7" w:rsidRPr="006F0475" w:rsidRDefault="00D65629">
            <w:pPr>
              <w:numPr>
                <w:ilvl w:val="0"/>
                <w:numId w:val="24"/>
              </w:numPr>
              <w:contextualSpacing/>
              <w:jc w:val="both"/>
              <w:rPr>
                <w:rFonts w:ascii="Times New Roman" w:hAnsi="Times New Roman" w:cs="Times New Roman"/>
                <w:b w:val="0"/>
                <w:sz w:val="20"/>
                <w:szCs w:val="20"/>
              </w:rPr>
            </w:pPr>
            <w:r w:rsidRPr="00EB7F78">
              <w:rPr>
                <w:rFonts w:ascii="Times New Roman" w:hAnsi="Times New Roman" w:cs="Times New Roman"/>
                <w:b w:val="0"/>
                <w:sz w:val="20"/>
                <w:szCs w:val="20"/>
              </w:rPr>
              <w:t>Facilitate executive decision-making</w:t>
            </w:r>
            <w:r>
              <w:rPr>
                <w:rFonts w:ascii="Times New Roman" w:hAnsi="Times New Roman" w:cs="Times New Roman"/>
                <w:b w:val="0"/>
                <w:sz w:val="20"/>
                <w:szCs w:val="20"/>
              </w:rPr>
              <w:t xml:space="preserve">: </w:t>
            </w:r>
            <w:r w:rsidR="007B53D7">
              <w:rPr>
                <w:rFonts w:ascii="Times New Roman" w:hAnsi="Times New Roman" w:cs="Times New Roman"/>
                <w:b w:val="0"/>
                <w:sz w:val="20"/>
                <w:szCs w:val="20"/>
              </w:rPr>
              <w:t>D</w:t>
            </w:r>
            <w:r w:rsidR="007B53D7" w:rsidRPr="006F0475">
              <w:rPr>
                <w:rFonts w:ascii="Times New Roman" w:hAnsi="Times New Roman" w:cs="Times New Roman"/>
                <w:b w:val="0"/>
                <w:sz w:val="20"/>
                <w:szCs w:val="20"/>
              </w:rPr>
              <w:t>evelop briefings and analyses in support of JRC decision meetings and acquisition review boards (AEB, SCRB, ASRB) (</w:t>
            </w:r>
            <w:r w:rsidR="001D78B1">
              <w:rPr>
                <w:rFonts w:ascii="Times New Roman" w:hAnsi="Times New Roman" w:cs="Times New Roman"/>
                <w:b w:val="0"/>
                <w:sz w:val="20"/>
                <w:szCs w:val="20"/>
              </w:rPr>
              <w:t>2</w:t>
            </w:r>
            <w:r w:rsidR="007B53D7" w:rsidRPr="006F0475">
              <w:rPr>
                <w:rFonts w:ascii="Times New Roman" w:hAnsi="Times New Roman" w:cs="Times New Roman"/>
                <w:b w:val="0"/>
                <w:sz w:val="20"/>
                <w:szCs w:val="20"/>
              </w:rPr>
              <w:t>.13)</w:t>
            </w:r>
          </w:p>
        </w:tc>
      </w:tr>
    </w:tbl>
    <w:p w14:paraId="4A602F8D" w14:textId="4B9004C1" w:rsidR="007B53D7" w:rsidRDefault="00A62E84" w:rsidP="00D6495B">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Table</w:t>
      </w:r>
      <w:r w:rsidR="00D6495B" w:rsidRPr="00D6495B">
        <w:rPr>
          <w:rFonts w:ascii="Times New Roman" w:hAnsi="Times New Roman" w:cs="Times New Roman"/>
          <w:b/>
          <w:bCs/>
          <w:sz w:val="20"/>
          <w:szCs w:val="20"/>
        </w:rPr>
        <w:t xml:space="preserve"> </w:t>
      </w:r>
      <w:r w:rsidR="009B2DD6">
        <w:rPr>
          <w:rFonts w:ascii="Times New Roman" w:hAnsi="Times New Roman" w:cs="Times New Roman"/>
          <w:b/>
          <w:bCs/>
          <w:sz w:val="20"/>
          <w:szCs w:val="20"/>
        </w:rPr>
        <w:t>2</w:t>
      </w:r>
      <w:r w:rsidR="00D6495B" w:rsidRPr="00D6495B">
        <w:rPr>
          <w:rFonts w:ascii="Times New Roman" w:hAnsi="Times New Roman" w:cs="Times New Roman"/>
          <w:b/>
          <w:bCs/>
          <w:sz w:val="20"/>
          <w:szCs w:val="20"/>
        </w:rPr>
        <w:t>: Team ATAC’s Technical Approach for Business Case Analysis</w:t>
      </w:r>
    </w:p>
    <w:p w14:paraId="4BDE8F45" w14:textId="77777777" w:rsidR="00283133" w:rsidRPr="00D6495B" w:rsidRDefault="00283133" w:rsidP="00283133">
      <w:pPr>
        <w:spacing w:after="0" w:line="240" w:lineRule="auto"/>
        <w:jc w:val="center"/>
        <w:rPr>
          <w:rFonts w:ascii="Times New Roman" w:hAnsi="Times New Roman" w:cs="Times New Roman"/>
          <w:b/>
          <w:bCs/>
          <w:sz w:val="20"/>
          <w:szCs w:val="20"/>
        </w:rPr>
      </w:pPr>
    </w:p>
    <w:p w14:paraId="63D06213" w14:textId="1ED75CD1" w:rsidR="00283133" w:rsidRDefault="007B53D7" w:rsidP="00283133">
      <w:pPr>
        <w:pStyle w:val="ListParagraph"/>
        <w:numPr>
          <w:ilvl w:val="1"/>
          <w:numId w:val="1"/>
        </w:numPr>
        <w:spacing w:after="0" w:line="240" w:lineRule="auto"/>
        <w:rPr>
          <w:rFonts w:ascii="Times New Roman" w:hAnsi="Times New Roman" w:cs="Times New Roman"/>
          <w:b/>
          <w:bCs/>
          <w:sz w:val="24"/>
          <w:szCs w:val="24"/>
        </w:rPr>
      </w:pPr>
      <w:r w:rsidRPr="00A62E84">
        <w:rPr>
          <w:rFonts w:ascii="Times New Roman" w:hAnsi="Times New Roman" w:cs="Times New Roman"/>
          <w:b/>
          <w:bCs/>
          <w:sz w:val="24"/>
          <w:szCs w:val="24"/>
        </w:rPr>
        <w:t>Relevant Experience</w:t>
      </w:r>
      <w:r w:rsidR="00DB0D4D">
        <w:rPr>
          <w:rFonts w:ascii="Times New Roman" w:hAnsi="Times New Roman" w:cs="Times New Roman"/>
          <w:b/>
          <w:bCs/>
          <w:sz w:val="24"/>
          <w:szCs w:val="24"/>
        </w:rPr>
        <w:t xml:space="preserve"> for Business Case Analysis</w:t>
      </w:r>
      <w:r w:rsidR="006741C7" w:rsidRPr="00A62E84">
        <w:rPr>
          <w:rFonts w:ascii="Times New Roman" w:hAnsi="Times New Roman" w:cs="Times New Roman"/>
          <w:b/>
          <w:bCs/>
          <w:sz w:val="24"/>
          <w:szCs w:val="24"/>
        </w:rPr>
        <w:t xml:space="preserve"> (Factor 2)</w:t>
      </w:r>
    </w:p>
    <w:tbl>
      <w:tblPr>
        <w:tblW w:w="9350" w:type="dxa"/>
        <w:tblBorders>
          <w:top w:val="single" w:sz="8" w:space="0" w:color="auto"/>
          <w:left w:val="single" w:sz="8" w:space="0" w:color="auto"/>
          <w:bottom w:val="single" w:sz="8" w:space="0" w:color="auto"/>
          <w:right w:val="single" w:sz="8" w:space="0" w:color="auto"/>
          <w:insideH w:val="single" w:sz="6" w:space="0" w:color="000000" w:themeColor="text1"/>
          <w:insideV w:val="single" w:sz="6" w:space="0" w:color="000000" w:themeColor="text1"/>
        </w:tblBorders>
        <w:tblLayout w:type="fixed"/>
        <w:tblLook w:val="04A0" w:firstRow="1" w:lastRow="0" w:firstColumn="1" w:lastColumn="0" w:noHBand="0" w:noVBand="1"/>
      </w:tblPr>
      <w:tblGrid>
        <w:gridCol w:w="1521"/>
        <w:gridCol w:w="7829"/>
      </w:tblGrid>
      <w:tr w:rsidR="006741C7" w:rsidRPr="006741C7" w14:paraId="277CEFD4" w14:textId="77777777" w:rsidTr="00FB2245">
        <w:trPr>
          <w:trHeight w:val="180"/>
        </w:trPr>
        <w:tc>
          <w:tcPr>
            <w:tcW w:w="1521" w:type="dxa"/>
            <w:shd w:val="clear" w:color="auto" w:fill="D9D9D9" w:themeFill="background1" w:themeFillShade="D9"/>
          </w:tcPr>
          <w:p w14:paraId="5CA59FE6" w14:textId="7FC42000" w:rsidR="006741C7" w:rsidRPr="006741C7" w:rsidRDefault="00283133" w:rsidP="006741C7">
            <w:pPr>
              <w:widowControl w:val="0"/>
              <w:spacing w:after="0" w:line="240" w:lineRule="auto"/>
              <w:ind w:right="-110"/>
              <w:jc w:val="center"/>
              <w:rPr>
                <w:rFonts w:ascii="Times New Roman" w:eastAsia="Times New Roman" w:hAnsi="Times New Roman" w:cs="Times New Roman"/>
                <w:color w:val="000000" w:themeColor="text1"/>
                <w:sz w:val="20"/>
                <w:szCs w:val="20"/>
              </w:rPr>
            </w:pPr>
            <w:bookmarkStart w:id="0" w:name="_Hlk128466771"/>
            <w:r>
              <w:rPr>
                <w:rFonts w:ascii="Times New Roman" w:eastAsia="Times New Roman" w:hAnsi="Times New Roman" w:cs="Times New Roman"/>
                <w:b/>
                <w:bCs/>
                <w:color w:val="000000"/>
                <w:sz w:val="20"/>
                <w:szCs w:val="20"/>
              </w:rPr>
              <w:t>Contract</w:t>
            </w:r>
            <w:r w:rsidR="006741C7" w:rsidRPr="006741C7">
              <w:rPr>
                <w:rFonts w:ascii="Times New Roman" w:eastAsia="Times New Roman" w:hAnsi="Times New Roman" w:cs="Times New Roman"/>
                <w:b/>
                <w:bCs/>
                <w:color w:val="000000"/>
                <w:sz w:val="20"/>
                <w:szCs w:val="20"/>
              </w:rPr>
              <w:t xml:space="preserve"> Name</w:t>
            </w:r>
          </w:p>
        </w:tc>
        <w:tc>
          <w:tcPr>
            <w:tcW w:w="7829" w:type="dxa"/>
          </w:tcPr>
          <w:p w14:paraId="58F41956" w14:textId="1B09A9FD" w:rsidR="006741C7" w:rsidRPr="006741C7" w:rsidRDefault="00283133" w:rsidP="006741C7">
            <w:pPr>
              <w:widowControl w:val="0"/>
              <w:spacing w:after="0" w:line="240" w:lineRule="auto"/>
              <w:ind w:left="180"/>
              <w:textAlignment w:val="baseline"/>
              <w:rPr>
                <w:rFonts w:ascii="Times New Roman" w:hAnsi="Times New Roman"/>
                <w:sz w:val="24"/>
              </w:rPr>
            </w:pPr>
            <w:r>
              <w:rPr>
                <w:rFonts w:ascii="Times New Roman" w:eastAsia="Times New Roman" w:hAnsi="Times New Roman" w:cs="Times New Roman"/>
                <w:color w:val="000000"/>
                <w:sz w:val="20"/>
                <w:szCs w:val="20"/>
              </w:rPr>
              <w:t>Investment Planning &amp; Analysis</w:t>
            </w:r>
          </w:p>
        </w:tc>
      </w:tr>
      <w:tr w:rsidR="00302259" w:rsidRPr="006741C7" w14:paraId="589A7415" w14:textId="77777777" w:rsidTr="00302259">
        <w:trPr>
          <w:trHeight w:val="210"/>
        </w:trPr>
        <w:tc>
          <w:tcPr>
            <w:tcW w:w="1521" w:type="dxa"/>
            <w:shd w:val="clear" w:color="auto" w:fill="D9D9D9" w:themeFill="background1" w:themeFillShade="D9"/>
          </w:tcPr>
          <w:p w14:paraId="7F096DF4" w14:textId="220C9830" w:rsidR="00302259" w:rsidRPr="006741C7" w:rsidRDefault="00302259" w:rsidP="006741C7">
            <w:pPr>
              <w:widowControl w:val="0"/>
              <w:spacing w:after="0" w:line="240" w:lineRule="auto"/>
              <w:ind w:left="147" w:right="141"/>
              <w:jc w:val="center"/>
              <w:rPr>
                <w:rFonts w:ascii="Times New Roman" w:eastAsia="Times New Roman" w:hAnsi="Times New Roman" w:cs="Times New Roman"/>
                <w:color w:val="000000" w:themeColor="text1"/>
                <w:sz w:val="20"/>
                <w:szCs w:val="20"/>
              </w:rPr>
            </w:pPr>
            <w:r w:rsidRPr="006741C7">
              <w:rPr>
                <w:rFonts w:ascii="Times New Roman" w:eastAsia="Times New Roman" w:hAnsi="Times New Roman" w:cs="Times New Roman"/>
                <w:b/>
                <w:bCs/>
                <w:color w:val="000000"/>
                <w:sz w:val="20"/>
                <w:szCs w:val="20"/>
              </w:rPr>
              <w:t>Size</w:t>
            </w:r>
          </w:p>
        </w:tc>
        <w:tc>
          <w:tcPr>
            <w:tcW w:w="7829" w:type="dxa"/>
            <w:shd w:val="clear" w:color="auto" w:fill="auto"/>
          </w:tcPr>
          <w:p w14:paraId="22560214" w14:textId="037FB06A" w:rsidR="00302259" w:rsidRPr="006741C7" w:rsidRDefault="00302259" w:rsidP="006741C7">
            <w:pPr>
              <w:widowControl w:val="0"/>
              <w:spacing w:after="0" w:line="240" w:lineRule="auto"/>
              <w:ind w:left="160"/>
              <w:rPr>
                <w:rFonts w:ascii="Times New Roman" w:eastAsia="Times New Roman" w:hAnsi="Times New Roman" w:cs="Times New Roman"/>
                <w:color w:val="000000" w:themeColor="text1"/>
                <w:sz w:val="20"/>
                <w:szCs w:val="20"/>
              </w:rPr>
            </w:pPr>
            <w:r w:rsidRPr="006741C7">
              <w:rPr>
                <w:rFonts w:ascii="Times New Roman" w:eastAsia="Times New Roman" w:hAnsi="Times New Roman" w:cs="Times New Roman"/>
                <w:color w:val="000000" w:themeColor="text1"/>
                <w:sz w:val="20"/>
                <w:szCs w:val="20"/>
              </w:rPr>
              <w:t>$1</w:t>
            </w:r>
            <w:r>
              <w:rPr>
                <w:rFonts w:ascii="Times New Roman" w:eastAsia="Times New Roman" w:hAnsi="Times New Roman" w:cs="Times New Roman"/>
                <w:color w:val="000000" w:themeColor="text1"/>
                <w:sz w:val="20"/>
                <w:szCs w:val="20"/>
              </w:rPr>
              <w:t>4</w:t>
            </w:r>
            <w:r w:rsidRPr="006741C7">
              <w:rPr>
                <w:rFonts w:ascii="Times New Roman" w:eastAsia="Times New Roman" w:hAnsi="Times New Roman" w:cs="Times New Roman"/>
                <w:color w:val="000000" w:themeColor="text1"/>
                <w:sz w:val="20"/>
                <w:szCs w:val="20"/>
              </w:rPr>
              <w:t>,</w:t>
            </w:r>
            <w:r>
              <w:rPr>
                <w:rFonts w:ascii="Times New Roman" w:eastAsia="Times New Roman" w:hAnsi="Times New Roman" w:cs="Times New Roman"/>
                <w:color w:val="000000" w:themeColor="text1"/>
                <w:sz w:val="20"/>
                <w:szCs w:val="20"/>
              </w:rPr>
              <w:t>9</w:t>
            </w:r>
            <w:r w:rsidRPr="006741C7">
              <w:rPr>
                <w:rFonts w:ascii="Times New Roman" w:eastAsia="Times New Roman" w:hAnsi="Times New Roman" w:cs="Times New Roman"/>
                <w:color w:val="000000" w:themeColor="text1"/>
                <w:sz w:val="20"/>
                <w:szCs w:val="20"/>
              </w:rPr>
              <w:t>00,000</w:t>
            </w:r>
          </w:p>
        </w:tc>
      </w:tr>
      <w:tr w:rsidR="006741C7" w:rsidRPr="006741C7" w14:paraId="7812BD56" w14:textId="77777777" w:rsidTr="00FB2245">
        <w:trPr>
          <w:trHeight w:val="210"/>
        </w:trPr>
        <w:tc>
          <w:tcPr>
            <w:tcW w:w="9350" w:type="dxa"/>
            <w:gridSpan w:val="2"/>
          </w:tcPr>
          <w:p w14:paraId="08B069ED" w14:textId="680C0DD8" w:rsidR="00AB66DA" w:rsidRPr="00521B42" w:rsidRDefault="00AB66DA" w:rsidP="00521B42">
            <w:pPr>
              <w:spacing w:after="0" w:line="240" w:lineRule="auto"/>
              <w:jc w:val="both"/>
              <w:rPr>
                <w:rFonts w:ascii="Times New Roman" w:hAnsi="Times New Roman" w:cs="Times New Roman"/>
                <w:sz w:val="20"/>
                <w:szCs w:val="20"/>
              </w:rPr>
            </w:pPr>
            <w:r w:rsidRPr="00521B42">
              <w:rPr>
                <w:rFonts w:ascii="Times New Roman" w:hAnsi="Times New Roman" w:cs="Times New Roman"/>
                <w:b/>
                <w:bCs/>
                <w:sz w:val="20"/>
                <w:szCs w:val="20"/>
              </w:rPr>
              <w:t>Scope:</w:t>
            </w:r>
            <w:r w:rsidRPr="00521B42">
              <w:rPr>
                <w:rFonts w:ascii="Times New Roman" w:hAnsi="Times New Roman" w:cs="Times New Roman"/>
                <w:sz w:val="20"/>
                <w:szCs w:val="20"/>
              </w:rPr>
              <w:t xml:space="preserve"> </w:t>
            </w:r>
            <w:r w:rsidR="00295D2A" w:rsidRPr="00521B42">
              <w:rPr>
                <w:rFonts w:ascii="Times New Roman" w:hAnsi="Times New Roman" w:cs="Times New Roman"/>
                <w:sz w:val="20"/>
                <w:szCs w:val="20"/>
              </w:rPr>
              <w:t xml:space="preserve">Team ATAC provides Business Case Analysis support to the office of Investment Planning and Analysis on the IP&amp;A Support eFAST Task Order. </w:t>
            </w:r>
            <w:r w:rsidR="00521B42" w:rsidRPr="00521B42">
              <w:rPr>
                <w:rFonts w:ascii="Times New Roman" w:hAnsi="Times New Roman" w:cs="Times New Roman"/>
                <w:sz w:val="20"/>
                <w:szCs w:val="20"/>
              </w:rPr>
              <w:t xml:space="preserve">We have developed, analyzed, and evaluated 125+ Business Cases for JRC decisions across the AMS lifecycle (CRD, IARD, IID, FID, PIR, BCD) in support of IP&amp;A and the ATO Chief Financial Officer. </w:t>
            </w:r>
          </w:p>
          <w:p w14:paraId="486EA6B7" w14:textId="7D7E806B" w:rsidR="00295D2A" w:rsidRDefault="00AB66DA" w:rsidP="00CA070B">
            <w:pPr>
              <w:spacing w:after="0" w:line="240" w:lineRule="auto"/>
              <w:jc w:val="both"/>
              <w:rPr>
                <w:rFonts w:ascii="Times New Roman" w:hAnsi="Times New Roman" w:cs="Times New Roman"/>
                <w:sz w:val="20"/>
                <w:szCs w:val="20"/>
              </w:rPr>
            </w:pPr>
            <w:r w:rsidRPr="00120F89">
              <w:rPr>
                <w:rFonts w:ascii="Times New Roman" w:hAnsi="Times New Roman" w:cs="Times New Roman"/>
                <w:b/>
                <w:bCs/>
                <w:sz w:val="20"/>
                <w:szCs w:val="20"/>
              </w:rPr>
              <w:t>Complexity</w:t>
            </w:r>
            <w:r>
              <w:rPr>
                <w:rFonts w:ascii="Times New Roman" w:hAnsi="Times New Roman" w:cs="Times New Roman"/>
                <w:sz w:val="20"/>
                <w:szCs w:val="20"/>
              </w:rPr>
              <w:t xml:space="preserve">: </w:t>
            </w:r>
            <w:r w:rsidR="00F95CEA" w:rsidRPr="00521B42">
              <w:rPr>
                <w:rFonts w:ascii="Times New Roman" w:hAnsi="Times New Roman" w:cs="Times New Roman"/>
                <w:sz w:val="20"/>
                <w:szCs w:val="20"/>
              </w:rPr>
              <w:t>Team ATAC is currently providing consultation on business case, benefits estimating and economic analysis to program offices as directed by IP&amp;A on over 25 active programs and has participated in the development of more than 20 IAR</w:t>
            </w:r>
            <w:r w:rsidR="00DE1C83">
              <w:rPr>
                <w:rFonts w:ascii="Times New Roman" w:hAnsi="Times New Roman" w:cs="Times New Roman"/>
                <w:sz w:val="20"/>
                <w:szCs w:val="20"/>
              </w:rPr>
              <w:t>s</w:t>
            </w:r>
            <w:r w:rsidR="00F95CEA" w:rsidRPr="00521B42">
              <w:rPr>
                <w:rFonts w:ascii="Times New Roman" w:hAnsi="Times New Roman" w:cs="Times New Roman"/>
                <w:sz w:val="20"/>
                <w:szCs w:val="20"/>
              </w:rPr>
              <w:t xml:space="preserve"> following their introduction in 2020 including IARs supporting JRC decisions for EIDS, OARS, </w:t>
            </w:r>
            <w:r w:rsidR="007923BE">
              <w:rPr>
                <w:rFonts w:ascii="Times New Roman" w:hAnsi="Times New Roman" w:cs="Times New Roman"/>
                <w:sz w:val="20"/>
                <w:szCs w:val="20"/>
              </w:rPr>
              <w:t xml:space="preserve">and </w:t>
            </w:r>
            <w:r w:rsidR="00F95CEA" w:rsidRPr="00521B42">
              <w:rPr>
                <w:rFonts w:ascii="Times New Roman" w:hAnsi="Times New Roman" w:cs="Times New Roman"/>
                <w:sz w:val="20"/>
                <w:szCs w:val="20"/>
              </w:rPr>
              <w:t xml:space="preserve">TBFM. </w:t>
            </w:r>
            <w:r w:rsidR="00295D2A" w:rsidRPr="005378E6">
              <w:rPr>
                <w:rFonts w:ascii="Times New Roman" w:hAnsi="Times New Roman" w:cs="Times New Roman"/>
                <w:sz w:val="20"/>
                <w:szCs w:val="20"/>
              </w:rPr>
              <w:t>These reports compile and provide analysis of data gathered through the evaluation of costs, benefits, and other stakeholder inputs. Team ATAC analysts developed briefings for each IAR for the IP&amp;A Independent Evaluation Review process and the ATO’s CFO. The IARs provide senior FAA decision makers a thorough and accurate analysis of the investment and a formal record for the IP&amp;A investment process.</w:t>
            </w:r>
          </w:p>
          <w:p w14:paraId="42F1E44A" w14:textId="77777777" w:rsidR="00521B42" w:rsidRDefault="00120F89" w:rsidP="00521B42">
            <w:pPr>
              <w:spacing w:after="0" w:line="240" w:lineRule="auto"/>
              <w:jc w:val="both"/>
              <w:rPr>
                <w:rFonts w:ascii="Times New Roman" w:hAnsi="Times New Roman" w:cs="Times New Roman"/>
                <w:sz w:val="20"/>
                <w:szCs w:val="20"/>
              </w:rPr>
            </w:pPr>
            <w:r w:rsidRPr="00120F89">
              <w:rPr>
                <w:rFonts w:ascii="Times New Roman" w:hAnsi="Times New Roman" w:cs="Times New Roman"/>
                <w:b/>
                <w:bCs/>
                <w:sz w:val="20"/>
                <w:szCs w:val="20"/>
              </w:rPr>
              <w:t>Experience</w:t>
            </w:r>
            <w:r w:rsidRPr="00521B42">
              <w:rPr>
                <w:rFonts w:ascii="Times New Roman" w:hAnsi="Times New Roman" w:cs="Times New Roman"/>
                <w:sz w:val="20"/>
                <w:szCs w:val="20"/>
              </w:rPr>
              <w:t xml:space="preserve">: </w:t>
            </w:r>
          </w:p>
          <w:p w14:paraId="606A42E5" w14:textId="77777777" w:rsidR="00521B42" w:rsidRPr="00521B42" w:rsidRDefault="00521B42">
            <w:pPr>
              <w:pStyle w:val="ListParagraph"/>
              <w:numPr>
                <w:ilvl w:val="0"/>
                <w:numId w:val="10"/>
              </w:numPr>
              <w:spacing w:after="0" w:line="240" w:lineRule="auto"/>
              <w:jc w:val="both"/>
              <w:rPr>
                <w:rFonts w:ascii="Times New Roman" w:hAnsi="Times New Roman" w:cs="Times New Roman"/>
                <w:sz w:val="20"/>
                <w:szCs w:val="20"/>
              </w:rPr>
            </w:pPr>
            <w:r w:rsidRPr="00521B42">
              <w:rPr>
                <w:rFonts w:ascii="Times New Roman" w:hAnsi="Times New Roman" w:cs="Times New Roman"/>
                <w:sz w:val="20"/>
                <w:szCs w:val="20"/>
              </w:rPr>
              <w:t>Team Cobec has provided business case improvement support to IP&amp;A through development, updating and refining IP&amp;A’s Guide to Conducting Business Case Evaluations, Guide to Conducting Business Case Cost Evaluations, Development of the FAA WBS 5.2, ACAT requirements, and Economic Analysis Factors.</w:t>
            </w:r>
          </w:p>
          <w:p w14:paraId="60081216" w14:textId="074FC58F" w:rsidR="00521B42" w:rsidRPr="00521B42" w:rsidRDefault="00521B42">
            <w:pPr>
              <w:pStyle w:val="ListParagraph"/>
              <w:numPr>
                <w:ilvl w:val="0"/>
                <w:numId w:val="10"/>
              </w:numPr>
              <w:spacing w:after="0" w:line="240" w:lineRule="auto"/>
              <w:jc w:val="both"/>
              <w:rPr>
                <w:rFonts w:ascii="Times New Roman" w:hAnsi="Times New Roman" w:cs="Times New Roman"/>
                <w:sz w:val="20"/>
                <w:szCs w:val="20"/>
              </w:rPr>
            </w:pPr>
            <w:r w:rsidRPr="00521B42">
              <w:rPr>
                <w:rFonts w:ascii="Times New Roman" w:hAnsi="Times New Roman" w:cs="Times New Roman"/>
                <w:sz w:val="20"/>
                <w:szCs w:val="20"/>
              </w:rPr>
              <w:t xml:space="preserve">Team Cobec regularly supports Budget and Affordability Analysis for </w:t>
            </w:r>
            <w:r w:rsidR="000B2D14">
              <w:rPr>
                <w:rFonts w:ascii="Times New Roman" w:hAnsi="Times New Roman" w:cs="Times New Roman"/>
                <w:sz w:val="20"/>
                <w:szCs w:val="20"/>
              </w:rPr>
              <w:t>IP&amp;A</w:t>
            </w:r>
            <w:r w:rsidRPr="00521B42">
              <w:rPr>
                <w:rFonts w:ascii="Times New Roman" w:hAnsi="Times New Roman" w:cs="Times New Roman"/>
                <w:sz w:val="20"/>
                <w:szCs w:val="20"/>
              </w:rPr>
              <w:t xml:space="preserve"> including incremental impacts of each program as part of the investment analysis cycle, including total agency budget affordability.</w:t>
            </w:r>
          </w:p>
          <w:p w14:paraId="30AAB334" w14:textId="77777777" w:rsidR="00521B42" w:rsidRPr="00521B42" w:rsidRDefault="00521B42">
            <w:pPr>
              <w:pStyle w:val="ListParagraph"/>
              <w:numPr>
                <w:ilvl w:val="0"/>
                <w:numId w:val="10"/>
              </w:numPr>
              <w:spacing w:after="0" w:line="240" w:lineRule="auto"/>
              <w:jc w:val="both"/>
              <w:rPr>
                <w:rFonts w:ascii="Times New Roman" w:hAnsi="Times New Roman" w:cs="Times New Roman"/>
                <w:sz w:val="20"/>
                <w:szCs w:val="20"/>
              </w:rPr>
            </w:pPr>
            <w:r w:rsidRPr="00521B42">
              <w:rPr>
                <w:rFonts w:ascii="Times New Roman" w:hAnsi="Times New Roman" w:cs="Times New Roman"/>
                <w:sz w:val="20"/>
                <w:szCs w:val="20"/>
              </w:rPr>
              <w:t xml:space="preserve">We developed long-term affordability analysis model using CIP data to identify prioritization challenges. </w:t>
            </w:r>
          </w:p>
          <w:p w14:paraId="4AF47931" w14:textId="77777777" w:rsidR="00521B42" w:rsidRPr="00521B42" w:rsidRDefault="00521B42">
            <w:pPr>
              <w:pStyle w:val="ListParagraph"/>
              <w:numPr>
                <w:ilvl w:val="0"/>
                <w:numId w:val="10"/>
              </w:numPr>
              <w:spacing w:after="0" w:line="240" w:lineRule="auto"/>
              <w:jc w:val="both"/>
              <w:rPr>
                <w:rFonts w:ascii="Times New Roman" w:hAnsi="Times New Roman" w:cs="Times New Roman"/>
                <w:sz w:val="20"/>
                <w:szCs w:val="20"/>
              </w:rPr>
            </w:pPr>
            <w:r w:rsidRPr="00521B42">
              <w:rPr>
                <w:rFonts w:ascii="Times New Roman" w:hAnsi="Times New Roman" w:cs="Times New Roman"/>
                <w:sz w:val="20"/>
                <w:szCs w:val="20"/>
              </w:rPr>
              <w:t>Team Cobec has produced over 20 custom data visualizations to support decision makers at the FAA. For example, we have developed visualizations to view all BLIs (100+) in the FAA.</w:t>
            </w:r>
          </w:p>
          <w:p w14:paraId="38643A06" w14:textId="0E31BC2A" w:rsidR="004828BA" w:rsidRPr="00F95CEA" w:rsidRDefault="00521B42">
            <w:pPr>
              <w:pStyle w:val="ListParagraph"/>
              <w:numPr>
                <w:ilvl w:val="0"/>
                <w:numId w:val="10"/>
              </w:numPr>
              <w:spacing w:after="0" w:line="240" w:lineRule="auto"/>
              <w:jc w:val="both"/>
              <w:rPr>
                <w:rFonts w:ascii="Times New Roman" w:eastAsia="Times New Roman" w:hAnsi="Times New Roman" w:cs="Times New Roman"/>
                <w:b/>
                <w:bCs/>
                <w:color w:val="000000" w:themeColor="text1"/>
                <w:sz w:val="20"/>
                <w:szCs w:val="20"/>
              </w:rPr>
            </w:pPr>
            <w:r w:rsidRPr="00521B42">
              <w:rPr>
                <w:rFonts w:ascii="Times New Roman" w:hAnsi="Times New Roman" w:cs="Times New Roman"/>
                <w:sz w:val="20"/>
                <w:szCs w:val="20"/>
              </w:rPr>
              <w:t>Team Cobec’s extensive experience in data analysis has provided us the ability to work with multiple data sources effectively and efficiently, while also being able to adapt to new data systems quickly. These data systems include SPIRE, DELPHI, OBIWAN, CWP and their associated subsystems used in data reporting</w:t>
            </w:r>
            <w:r w:rsidR="00447A03">
              <w:rPr>
                <w:rFonts w:ascii="Times New Roman" w:hAnsi="Times New Roman" w:cs="Times New Roman"/>
                <w:sz w:val="20"/>
                <w:szCs w:val="20"/>
              </w:rPr>
              <w:t>.</w:t>
            </w:r>
          </w:p>
        </w:tc>
      </w:tr>
      <w:bookmarkEnd w:id="0"/>
    </w:tbl>
    <w:p w14:paraId="1AD4CD2D" w14:textId="3BBECBC0" w:rsidR="006741C7" w:rsidRDefault="006741C7" w:rsidP="006741C7">
      <w:pPr>
        <w:spacing w:after="0" w:line="240" w:lineRule="auto"/>
        <w:rPr>
          <w:rFonts w:ascii="Times New Roman" w:hAnsi="Times New Roman" w:cs="Times New Roman"/>
          <w:sz w:val="24"/>
          <w:szCs w:val="24"/>
        </w:rPr>
      </w:pPr>
    </w:p>
    <w:tbl>
      <w:tblPr>
        <w:tblW w:w="9345" w:type="dxa"/>
        <w:tblBorders>
          <w:top w:val="single" w:sz="8" w:space="0" w:color="auto"/>
          <w:left w:val="single" w:sz="8" w:space="0" w:color="auto"/>
          <w:bottom w:val="single" w:sz="8" w:space="0" w:color="auto"/>
          <w:right w:val="single" w:sz="8" w:space="0" w:color="auto"/>
          <w:insideH w:val="single" w:sz="6" w:space="0" w:color="000000" w:themeColor="text1"/>
          <w:insideV w:val="single" w:sz="6" w:space="0" w:color="000000" w:themeColor="text1"/>
        </w:tblBorders>
        <w:tblLayout w:type="fixed"/>
        <w:tblLook w:val="04A0" w:firstRow="1" w:lastRow="0" w:firstColumn="1" w:lastColumn="0" w:noHBand="0" w:noVBand="1"/>
      </w:tblPr>
      <w:tblGrid>
        <w:gridCol w:w="1520"/>
        <w:gridCol w:w="7825"/>
      </w:tblGrid>
      <w:tr w:rsidR="00771081" w14:paraId="20EE6C6A" w14:textId="77777777" w:rsidTr="00302259">
        <w:trPr>
          <w:trHeight w:val="180"/>
        </w:trPr>
        <w:tc>
          <w:tcPr>
            <w:tcW w:w="1520" w:type="dxa"/>
            <w:tcBorders>
              <w:top w:val="single" w:sz="8" w:space="0" w:color="auto"/>
              <w:left w:val="single" w:sz="8" w:space="0" w:color="auto"/>
              <w:bottom w:val="single" w:sz="6" w:space="0" w:color="000000" w:themeColor="text1"/>
              <w:right w:val="single" w:sz="6" w:space="0" w:color="000000" w:themeColor="text1"/>
            </w:tcBorders>
            <w:shd w:val="clear" w:color="auto" w:fill="D9D9D9" w:themeFill="background1" w:themeFillShade="D9"/>
            <w:hideMark/>
          </w:tcPr>
          <w:p w14:paraId="5D6F1937" w14:textId="77777777" w:rsidR="00771081" w:rsidRDefault="00771081">
            <w:pPr>
              <w:widowControl w:val="0"/>
              <w:spacing w:after="0" w:line="240" w:lineRule="auto"/>
              <w:ind w:right="-11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b/>
                <w:bCs/>
                <w:color w:val="000000"/>
                <w:sz w:val="20"/>
                <w:szCs w:val="20"/>
              </w:rPr>
              <w:t>Contract Name</w:t>
            </w:r>
          </w:p>
        </w:tc>
        <w:tc>
          <w:tcPr>
            <w:tcW w:w="7825" w:type="dxa"/>
            <w:tcBorders>
              <w:top w:val="single" w:sz="8" w:space="0" w:color="auto"/>
              <w:left w:val="single" w:sz="6" w:space="0" w:color="000000" w:themeColor="text1"/>
              <w:bottom w:val="single" w:sz="6" w:space="0" w:color="000000" w:themeColor="text1"/>
              <w:right w:val="single" w:sz="8" w:space="0" w:color="auto"/>
            </w:tcBorders>
            <w:hideMark/>
          </w:tcPr>
          <w:p w14:paraId="0A274E2B" w14:textId="77777777" w:rsidR="00771081" w:rsidRDefault="00771081">
            <w:pPr>
              <w:widowControl w:val="0"/>
              <w:spacing w:after="0" w:line="240" w:lineRule="auto"/>
              <w:ind w:left="180"/>
              <w:textAlignment w:val="baseline"/>
              <w:rPr>
                <w:rFonts w:ascii="Times New Roman" w:hAnsi="Times New Roman"/>
                <w:sz w:val="24"/>
              </w:rPr>
            </w:pPr>
            <w:r>
              <w:rPr>
                <w:rFonts w:ascii="Times New Roman" w:eastAsia="Times New Roman" w:hAnsi="Times New Roman" w:cs="Times New Roman"/>
                <w:color w:val="000000"/>
                <w:sz w:val="20"/>
                <w:szCs w:val="20"/>
              </w:rPr>
              <w:t>Investment Planning &amp; Analysis (IP&amp;A) Support</w:t>
            </w:r>
          </w:p>
        </w:tc>
      </w:tr>
      <w:tr w:rsidR="00302259" w14:paraId="00837762" w14:textId="77777777" w:rsidTr="00302259">
        <w:trPr>
          <w:trHeight w:val="210"/>
        </w:trPr>
        <w:tc>
          <w:tcPr>
            <w:tcW w:w="1520" w:type="dxa"/>
            <w:tcBorders>
              <w:top w:val="single" w:sz="6" w:space="0" w:color="000000" w:themeColor="text1"/>
              <w:left w:val="single" w:sz="8" w:space="0" w:color="000000" w:themeColor="text1"/>
              <w:bottom w:val="single" w:sz="6" w:space="0" w:color="000000" w:themeColor="text1"/>
              <w:right w:val="single" w:sz="6" w:space="0" w:color="000000" w:themeColor="text1"/>
            </w:tcBorders>
            <w:shd w:val="clear" w:color="auto" w:fill="D9D9D9" w:themeFill="background1" w:themeFillShade="D9"/>
            <w:hideMark/>
          </w:tcPr>
          <w:p w14:paraId="75C1D919" w14:textId="77777777" w:rsidR="00302259" w:rsidRDefault="00302259">
            <w:pPr>
              <w:widowControl w:val="0"/>
              <w:spacing w:after="0" w:line="240" w:lineRule="auto"/>
              <w:ind w:left="147" w:right="141"/>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b/>
                <w:bCs/>
                <w:color w:val="000000"/>
                <w:sz w:val="20"/>
                <w:szCs w:val="20"/>
              </w:rPr>
              <w:t>Size</w:t>
            </w:r>
          </w:p>
        </w:tc>
        <w:tc>
          <w:tcPr>
            <w:tcW w:w="7825" w:type="dxa"/>
            <w:tcBorders>
              <w:top w:val="single" w:sz="6" w:space="0" w:color="000000" w:themeColor="text1"/>
              <w:left w:val="single" w:sz="6" w:space="0" w:color="000000" w:themeColor="text1"/>
              <w:bottom w:val="single" w:sz="6" w:space="0" w:color="000000" w:themeColor="text1"/>
              <w:right w:val="single" w:sz="8" w:space="0" w:color="000000" w:themeColor="text1"/>
            </w:tcBorders>
            <w:shd w:val="clear" w:color="auto" w:fill="auto"/>
            <w:hideMark/>
          </w:tcPr>
          <w:p w14:paraId="2B0BD8A8" w14:textId="010EB968" w:rsidR="00302259" w:rsidRDefault="00302259">
            <w:pPr>
              <w:widowControl w:val="0"/>
              <w:spacing w:after="0" w:line="240" w:lineRule="auto"/>
              <w:ind w:left="1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$11,600,000</w:t>
            </w:r>
          </w:p>
        </w:tc>
      </w:tr>
      <w:tr w:rsidR="00771081" w14:paraId="436191D8" w14:textId="77777777" w:rsidTr="00302259">
        <w:trPr>
          <w:trHeight w:val="210"/>
        </w:trPr>
        <w:tc>
          <w:tcPr>
            <w:tcW w:w="9345" w:type="dxa"/>
            <w:gridSpan w:val="2"/>
            <w:tcBorders>
              <w:top w:val="single" w:sz="6" w:space="0" w:color="000000" w:themeColor="text1"/>
              <w:left w:val="single" w:sz="8" w:space="0" w:color="auto"/>
              <w:bottom w:val="single" w:sz="8" w:space="0" w:color="auto"/>
              <w:right w:val="single" w:sz="8" w:space="0" w:color="auto"/>
            </w:tcBorders>
          </w:tcPr>
          <w:p w14:paraId="4E878F9E" w14:textId="0F70DA98" w:rsidR="00771081" w:rsidRDefault="00120F89" w:rsidP="00C47AA5">
            <w:pPr>
              <w:widowControl w:val="0"/>
              <w:spacing w:after="0" w:line="240" w:lineRule="auto"/>
              <w:jc w:val="both"/>
              <w:rPr>
                <w:rFonts w:ascii="Times New Roman" w:eastAsia="Times New Roman" w:hAnsi="Times New Roman" w:cs="Times New Roman"/>
                <w:sz w:val="20"/>
                <w:szCs w:val="20"/>
              </w:rPr>
            </w:pPr>
            <w:r w:rsidRPr="00120F89">
              <w:rPr>
                <w:rFonts w:ascii="Times New Roman" w:eastAsia="Times New Roman" w:hAnsi="Times New Roman" w:cs="Times New Roman"/>
                <w:b/>
                <w:bCs/>
                <w:sz w:val="20"/>
                <w:szCs w:val="20"/>
              </w:rPr>
              <w:t>Scope</w:t>
            </w:r>
            <w:r>
              <w:rPr>
                <w:rFonts w:ascii="Times New Roman" w:eastAsia="Times New Roman" w:hAnsi="Times New Roman" w:cs="Times New Roman"/>
                <w:sz w:val="20"/>
                <w:szCs w:val="20"/>
              </w:rPr>
              <w:t xml:space="preserve">: </w:t>
            </w:r>
            <w:r w:rsidR="00771081">
              <w:rPr>
                <w:rFonts w:ascii="Times New Roman" w:eastAsia="Times New Roman" w:hAnsi="Times New Roman" w:cs="Times New Roman"/>
                <w:sz w:val="20"/>
                <w:szCs w:val="20"/>
              </w:rPr>
              <w:t xml:space="preserve">Team ATAC provides Business Case Analysis support to IP&amp;A on the SE2025 IP&amp;A Support contract, Task Order 42 and prior Task Order 0001. Team ATAC supplies dedicated individuals that provide expert one-on-one engagement with IP&amp;A business case leads and supports all phases of investment analysis from CRDR, to IARD, IID, and FID, PIR, and BCD providing cost benefit expertise and developing financial and economic measures (e.g., NPV, ROI, payback period) of program value. This includes conducting analyses of major program investment business cases within the context of FAA priorities and strategic plans recognizing opportunities and Agency needs for programs advancing for approval and funding. Furthermore, Team ATAC is experienced with researching and assembling business case details and documentation. </w:t>
            </w:r>
          </w:p>
          <w:p w14:paraId="4FDAA524" w14:textId="0AC7BB6D" w:rsidR="00771081" w:rsidRDefault="00120F89" w:rsidP="00C47AA5">
            <w:pPr>
              <w:widowControl w:val="0"/>
              <w:spacing w:after="0" w:line="240" w:lineRule="auto"/>
              <w:jc w:val="both"/>
              <w:rPr>
                <w:rFonts w:ascii="Times New Roman" w:eastAsia="Times New Roman" w:hAnsi="Times New Roman" w:cs="Times New Roman"/>
                <w:sz w:val="20"/>
                <w:szCs w:val="20"/>
              </w:rPr>
            </w:pPr>
            <w:r w:rsidRPr="00120F89">
              <w:rPr>
                <w:rFonts w:ascii="Times New Roman" w:eastAsia="Times New Roman" w:hAnsi="Times New Roman" w:cs="Times New Roman"/>
                <w:b/>
                <w:bCs/>
                <w:sz w:val="20"/>
                <w:szCs w:val="20"/>
              </w:rPr>
              <w:t>Complexity</w:t>
            </w:r>
            <w:r>
              <w:rPr>
                <w:rFonts w:ascii="Times New Roman" w:eastAsia="Times New Roman" w:hAnsi="Times New Roman" w:cs="Times New Roman"/>
                <w:sz w:val="20"/>
                <w:szCs w:val="20"/>
              </w:rPr>
              <w:t xml:space="preserve">: </w:t>
            </w:r>
            <w:r w:rsidR="00771081">
              <w:rPr>
                <w:rFonts w:ascii="Times New Roman" w:eastAsia="Times New Roman" w:hAnsi="Times New Roman" w:cs="Times New Roman"/>
                <w:sz w:val="20"/>
                <w:szCs w:val="20"/>
              </w:rPr>
              <w:t xml:space="preserve">Team members work collaboratively with system engineers, and other stakeholders to enhance IP&amp;A understanding of systems engineering issues like zero trust architecture and spare radio unit availability in consideration of mean time to failure. Team ATAC provides comprehensive support from kickoff meetings to the final CFO briefing and JRC readiness ensuring thorough and accurate analyses to support selection of best investment solution.  </w:t>
            </w:r>
          </w:p>
          <w:p w14:paraId="29A79E44" w14:textId="77777777" w:rsidR="00120F89" w:rsidRDefault="00120F89" w:rsidP="00C47AA5">
            <w:pPr>
              <w:widowControl w:val="0"/>
              <w:spacing w:after="0" w:line="240" w:lineRule="auto"/>
              <w:jc w:val="both"/>
              <w:rPr>
                <w:rFonts w:ascii="Times New Roman" w:eastAsia="Times New Roman" w:hAnsi="Times New Roman" w:cs="Times New Roman"/>
                <w:sz w:val="20"/>
                <w:szCs w:val="20"/>
              </w:rPr>
            </w:pPr>
            <w:r w:rsidRPr="00120F89">
              <w:rPr>
                <w:rFonts w:ascii="Times New Roman" w:eastAsia="Times New Roman" w:hAnsi="Times New Roman" w:cs="Times New Roman"/>
                <w:b/>
                <w:bCs/>
                <w:sz w:val="20"/>
                <w:szCs w:val="20"/>
              </w:rPr>
              <w:lastRenderedPageBreak/>
              <w:t>Experience</w:t>
            </w:r>
            <w:r>
              <w:rPr>
                <w:rFonts w:ascii="Times New Roman" w:eastAsia="Times New Roman" w:hAnsi="Times New Roman" w:cs="Times New Roman"/>
                <w:sz w:val="20"/>
                <w:szCs w:val="20"/>
              </w:rPr>
              <w:t xml:space="preserve">: </w:t>
            </w:r>
          </w:p>
          <w:p w14:paraId="11FE4713" w14:textId="510E6CB7" w:rsidR="00771081" w:rsidRPr="00120F89" w:rsidRDefault="00120F89">
            <w:pPr>
              <w:pStyle w:val="ListParagraph"/>
              <w:widowControl w:val="0"/>
              <w:numPr>
                <w:ilvl w:val="0"/>
                <w:numId w:val="11"/>
              </w:numPr>
              <w:spacing w:after="0" w:line="240" w:lineRule="auto"/>
              <w:jc w:val="both"/>
              <w:rPr>
                <w:rFonts w:ascii="Times New Roman" w:eastAsia="Times New Roman" w:hAnsi="Times New Roman" w:cs="Times New Roman"/>
                <w:sz w:val="20"/>
                <w:szCs w:val="20"/>
              </w:rPr>
            </w:pPr>
            <w:r w:rsidRPr="00120F89">
              <w:rPr>
                <w:rFonts w:ascii="Times New Roman" w:eastAsia="Times New Roman" w:hAnsi="Times New Roman" w:cs="Times New Roman"/>
                <w:sz w:val="20"/>
                <w:szCs w:val="20"/>
              </w:rPr>
              <w:t>Team ATAC has extensive experience analyzing identified shortfalls to ensure they align with Agency strategies, budget trends, and political influences in addition to reviewing associated financial documentation and analyzing how programs contribute to operational and business outcomes for the FAA and related stakeholders with special attention to air traffic control procedures and processes in TRACON, Tower and En Route airspaces.</w:t>
            </w:r>
          </w:p>
          <w:p w14:paraId="121B7B9B" w14:textId="6D2B0AF5" w:rsidR="00771081" w:rsidRPr="00120F89" w:rsidRDefault="00771081">
            <w:pPr>
              <w:pStyle w:val="ListParagraph"/>
              <w:widowControl w:val="0"/>
              <w:numPr>
                <w:ilvl w:val="0"/>
                <w:numId w:val="12"/>
              </w:numPr>
              <w:spacing w:after="0" w:line="240" w:lineRule="auto"/>
              <w:jc w:val="both"/>
              <w:rPr>
                <w:rFonts w:ascii="Times New Roman" w:eastAsia="Times New Roman" w:hAnsi="Times New Roman" w:cs="Times New Roman"/>
                <w:b/>
                <w:bCs/>
                <w:color w:val="000000" w:themeColor="text1"/>
                <w:sz w:val="20"/>
                <w:szCs w:val="20"/>
              </w:rPr>
            </w:pPr>
            <w:r w:rsidRPr="00120F89">
              <w:rPr>
                <w:rFonts w:ascii="Times New Roman" w:eastAsia="Times New Roman" w:hAnsi="Times New Roman" w:cs="Times New Roman"/>
                <w:sz w:val="20"/>
                <w:szCs w:val="20"/>
              </w:rPr>
              <w:t>Team ATAC provides key business case analysis support by providing access into the underlying code and logic unlocking IP&amp;As Benefits-to-Cost ratio Finance Economic Analysis Tool workbook allowing IP&amp;A to validate parameters within the model and improve as needed.  On the Tower Simulation Systems program, Team ATAC identified incorrect usage of escalation to profit calculations and G&amp;A in the cost model.  Correction was implemented after identification of errors ensured cost forecast accuracy.</w:t>
            </w:r>
          </w:p>
        </w:tc>
      </w:tr>
    </w:tbl>
    <w:p w14:paraId="219B6ABB" w14:textId="77777777" w:rsidR="00771081" w:rsidRPr="006741C7" w:rsidRDefault="00771081" w:rsidP="006741C7">
      <w:pPr>
        <w:spacing w:after="0" w:line="240" w:lineRule="auto"/>
        <w:rPr>
          <w:rFonts w:ascii="Times New Roman" w:hAnsi="Times New Roman" w:cs="Times New Roman"/>
          <w:sz w:val="24"/>
          <w:szCs w:val="24"/>
        </w:rPr>
      </w:pPr>
    </w:p>
    <w:p w14:paraId="2DF84EF1" w14:textId="7C9E3E71" w:rsidR="007B53D7" w:rsidRPr="00936542" w:rsidRDefault="009545A3" w:rsidP="007B53D7">
      <w:pPr>
        <w:pStyle w:val="ListParagraph"/>
        <w:numPr>
          <w:ilvl w:val="0"/>
          <w:numId w:val="1"/>
        </w:numPr>
        <w:spacing w:after="0" w:line="240" w:lineRule="auto"/>
        <w:rPr>
          <w:rFonts w:ascii="Times New Roman" w:hAnsi="Times New Roman" w:cs="Times New Roman"/>
          <w:b/>
          <w:bCs/>
          <w:sz w:val="24"/>
          <w:szCs w:val="24"/>
        </w:rPr>
      </w:pPr>
      <w:r w:rsidRPr="00936542">
        <w:rPr>
          <w:rFonts w:ascii="Times New Roman" w:hAnsi="Times New Roman" w:cs="Times New Roman"/>
          <w:b/>
          <w:bCs/>
          <w:sz w:val="24"/>
          <w:szCs w:val="24"/>
        </w:rPr>
        <w:t>Task 3: Life Cycle Cost Estimation (DS #4,</w:t>
      </w:r>
      <w:r w:rsidR="00B52D3D">
        <w:rPr>
          <w:rFonts w:ascii="Times New Roman" w:hAnsi="Times New Roman" w:cs="Times New Roman"/>
          <w:b/>
          <w:bCs/>
          <w:sz w:val="24"/>
          <w:szCs w:val="24"/>
        </w:rPr>
        <w:t xml:space="preserve"> </w:t>
      </w:r>
      <w:r w:rsidRPr="00936542">
        <w:rPr>
          <w:rFonts w:ascii="Times New Roman" w:hAnsi="Times New Roman" w:cs="Times New Roman"/>
          <w:b/>
          <w:bCs/>
          <w:sz w:val="24"/>
          <w:szCs w:val="24"/>
        </w:rPr>
        <w:t>5,</w:t>
      </w:r>
      <w:r w:rsidR="00B52D3D">
        <w:rPr>
          <w:rFonts w:ascii="Times New Roman" w:hAnsi="Times New Roman" w:cs="Times New Roman"/>
          <w:b/>
          <w:bCs/>
          <w:sz w:val="24"/>
          <w:szCs w:val="24"/>
        </w:rPr>
        <w:t xml:space="preserve"> </w:t>
      </w:r>
      <w:r w:rsidRPr="00936542">
        <w:rPr>
          <w:rFonts w:ascii="Times New Roman" w:hAnsi="Times New Roman" w:cs="Times New Roman"/>
          <w:b/>
          <w:bCs/>
          <w:sz w:val="24"/>
          <w:szCs w:val="24"/>
        </w:rPr>
        <w:t>6)</w:t>
      </w:r>
    </w:p>
    <w:p w14:paraId="681CA51C" w14:textId="2CBC0B4D" w:rsidR="004927FB" w:rsidRPr="00081556" w:rsidRDefault="004927FB" w:rsidP="009823B5">
      <w:pPr>
        <w:pStyle w:val="ListParagraph"/>
        <w:numPr>
          <w:ilvl w:val="1"/>
          <w:numId w:val="1"/>
        </w:numPr>
        <w:spacing w:after="0" w:line="240" w:lineRule="auto"/>
        <w:jc w:val="both"/>
        <w:rPr>
          <w:rFonts w:ascii="Times New Roman" w:hAnsi="Times New Roman" w:cs="Times New Roman"/>
          <w:sz w:val="24"/>
          <w:szCs w:val="24"/>
        </w:rPr>
      </w:pPr>
      <w:r w:rsidRPr="00081556">
        <w:rPr>
          <w:rFonts w:ascii="Times New Roman" w:hAnsi="Times New Roman" w:cs="Times New Roman"/>
          <w:b/>
          <w:bCs/>
          <w:sz w:val="24"/>
          <w:szCs w:val="24"/>
        </w:rPr>
        <w:t xml:space="preserve">Technical Approach and Understanding (Factor 1). </w:t>
      </w:r>
      <w:r w:rsidR="00B52D3D" w:rsidRPr="00081556">
        <w:rPr>
          <w:rFonts w:ascii="Times New Roman" w:hAnsi="Times New Roman" w:cs="Times New Roman"/>
          <w:sz w:val="24"/>
          <w:szCs w:val="24"/>
        </w:rPr>
        <w:t xml:space="preserve">Team ATAC </w:t>
      </w:r>
      <w:r w:rsidR="00B52D3D">
        <w:rPr>
          <w:rFonts w:ascii="Times New Roman" w:hAnsi="Times New Roman" w:cs="Times New Roman"/>
          <w:sz w:val="24"/>
          <w:szCs w:val="24"/>
        </w:rPr>
        <w:t xml:space="preserve">for over 12 years has served </w:t>
      </w:r>
      <w:r w:rsidR="00B52D3D" w:rsidRPr="00081556">
        <w:rPr>
          <w:rFonts w:ascii="Times New Roman" w:hAnsi="Times New Roman" w:cs="Times New Roman"/>
          <w:sz w:val="24"/>
          <w:szCs w:val="24"/>
        </w:rPr>
        <w:t xml:space="preserve">IP&amp;A with </w:t>
      </w:r>
      <w:r w:rsidR="00B52D3D">
        <w:rPr>
          <w:rFonts w:ascii="Times New Roman" w:hAnsi="Times New Roman" w:cs="Times New Roman"/>
          <w:sz w:val="24"/>
          <w:szCs w:val="24"/>
        </w:rPr>
        <w:t xml:space="preserve">dependable, </w:t>
      </w:r>
      <w:r w:rsidR="00B52D3D" w:rsidRPr="00081556">
        <w:rPr>
          <w:rFonts w:ascii="Times New Roman" w:hAnsi="Times New Roman" w:cs="Times New Roman"/>
          <w:sz w:val="24"/>
          <w:szCs w:val="24"/>
        </w:rPr>
        <w:t xml:space="preserve">high quality LCCE support. </w:t>
      </w:r>
      <w:r w:rsidR="00B52D3D">
        <w:rPr>
          <w:rFonts w:ascii="Times New Roman" w:hAnsi="Times New Roman" w:cs="Times New Roman"/>
          <w:sz w:val="24"/>
          <w:szCs w:val="24"/>
        </w:rPr>
        <w:t xml:space="preserve">LCCEs are extremely important for several reasons. At the individual program level, the LCCE reflects as accurately as possible the risk-adjusted solution development and implementation costs to be incurred over a timeline schedule. When the JRC approves a program, the LCCE becomes the </w:t>
      </w:r>
      <w:r w:rsidR="00F25709">
        <w:rPr>
          <w:rFonts w:ascii="Times New Roman" w:hAnsi="Times New Roman" w:cs="Times New Roman"/>
          <w:sz w:val="24"/>
          <w:szCs w:val="24"/>
        </w:rPr>
        <w:t>CIP</w:t>
      </w:r>
      <w:r w:rsidR="00B52D3D">
        <w:rPr>
          <w:rFonts w:ascii="Times New Roman" w:hAnsi="Times New Roman" w:cs="Times New Roman"/>
          <w:sz w:val="24"/>
          <w:szCs w:val="24"/>
        </w:rPr>
        <w:t xml:space="preserve"> for the program. At the organizational level, the CIPs for all approved programs roll up into the total F&amp;E budget. Each year, DOT, OMB, and finally Congress must approve the FAA budget. Consequently, the FAA is highly dependent on accurate and complete LCCEs to manage F&amp;E cash flows and to react appropriately when a constrained budget is imposed by Congress. To assist the FAA in LCCE development, Team ATAC has a </w:t>
      </w:r>
      <w:r w:rsidR="00B52D3D" w:rsidRPr="00081556">
        <w:rPr>
          <w:rFonts w:ascii="Times New Roman" w:hAnsi="Times New Roman" w:cs="Times New Roman"/>
          <w:sz w:val="24"/>
          <w:szCs w:val="24"/>
        </w:rPr>
        <w:t xml:space="preserve">Cost </w:t>
      </w:r>
      <w:r w:rsidR="00B52D3D">
        <w:rPr>
          <w:rFonts w:ascii="Times New Roman" w:hAnsi="Times New Roman" w:cs="Times New Roman"/>
          <w:sz w:val="24"/>
          <w:szCs w:val="24"/>
        </w:rPr>
        <w:t xml:space="preserve">Center of Excellence focused on continuous </w:t>
      </w:r>
      <w:r w:rsidR="00B52D3D" w:rsidRPr="00081556">
        <w:rPr>
          <w:rFonts w:ascii="Times New Roman" w:hAnsi="Times New Roman" w:cs="Times New Roman"/>
          <w:sz w:val="24"/>
          <w:szCs w:val="24"/>
        </w:rPr>
        <w:t xml:space="preserve">improvement </w:t>
      </w:r>
      <w:r w:rsidR="00B52D3D">
        <w:rPr>
          <w:rFonts w:ascii="Times New Roman" w:hAnsi="Times New Roman" w:cs="Times New Roman"/>
          <w:sz w:val="24"/>
          <w:szCs w:val="24"/>
        </w:rPr>
        <w:t xml:space="preserve">in </w:t>
      </w:r>
      <w:r w:rsidR="00B52D3D" w:rsidRPr="00081556">
        <w:rPr>
          <w:rFonts w:ascii="Times New Roman" w:hAnsi="Times New Roman" w:cs="Times New Roman"/>
          <w:sz w:val="24"/>
          <w:szCs w:val="24"/>
        </w:rPr>
        <w:t>cost analysis</w:t>
      </w:r>
      <w:r w:rsidR="00B52D3D">
        <w:rPr>
          <w:rFonts w:ascii="Times New Roman" w:hAnsi="Times New Roman" w:cs="Times New Roman"/>
          <w:sz w:val="24"/>
          <w:szCs w:val="24"/>
        </w:rPr>
        <w:t xml:space="preserve">, where our </w:t>
      </w:r>
      <w:r w:rsidR="00B52D3D" w:rsidRPr="00081556">
        <w:rPr>
          <w:rFonts w:ascii="Times New Roman" w:hAnsi="Times New Roman" w:cs="Times New Roman"/>
          <w:sz w:val="24"/>
          <w:szCs w:val="24"/>
        </w:rPr>
        <w:t xml:space="preserve">personnel </w:t>
      </w:r>
      <w:r w:rsidR="00B52D3D">
        <w:rPr>
          <w:rFonts w:ascii="Times New Roman" w:hAnsi="Times New Roman" w:cs="Times New Roman"/>
          <w:sz w:val="24"/>
          <w:szCs w:val="24"/>
        </w:rPr>
        <w:t xml:space="preserve">can innovate and refine </w:t>
      </w:r>
      <w:r w:rsidR="00B52D3D" w:rsidRPr="00081556">
        <w:rPr>
          <w:rFonts w:ascii="Times New Roman" w:hAnsi="Times New Roman" w:cs="Times New Roman"/>
          <w:sz w:val="24"/>
          <w:szCs w:val="24"/>
        </w:rPr>
        <w:t>consistent processes</w:t>
      </w:r>
      <w:r w:rsidR="00B52D3D">
        <w:rPr>
          <w:rFonts w:ascii="Times New Roman" w:hAnsi="Times New Roman" w:cs="Times New Roman"/>
          <w:sz w:val="24"/>
          <w:szCs w:val="24"/>
        </w:rPr>
        <w:t xml:space="preserve"> and</w:t>
      </w:r>
      <w:r w:rsidR="00B52D3D" w:rsidRPr="00081556">
        <w:rPr>
          <w:rFonts w:ascii="Times New Roman" w:hAnsi="Times New Roman" w:cs="Times New Roman"/>
          <w:sz w:val="24"/>
          <w:szCs w:val="24"/>
        </w:rPr>
        <w:t xml:space="preserve"> methods</w:t>
      </w:r>
      <w:r w:rsidR="00B52D3D">
        <w:rPr>
          <w:rFonts w:ascii="Times New Roman" w:hAnsi="Times New Roman" w:cs="Times New Roman"/>
          <w:sz w:val="24"/>
          <w:szCs w:val="24"/>
        </w:rPr>
        <w:t xml:space="preserve"> in the construction of LCCE </w:t>
      </w:r>
      <w:r w:rsidR="00B52D3D" w:rsidRPr="00081556">
        <w:rPr>
          <w:rFonts w:ascii="Times New Roman" w:hAnsi="Times New Roman" w:cs="Times New Roman"/>
          <w:sz w:val="24"/>
          <w:szCs w:val="24"/>
        </w:rPr>
        <w:t>models. Our technical approach</w:t>
      </w:r>
      <w:r w:rsidR="00B52D3D">
        <w:rPr>
          <w:rFonts w:ascii="Times New Roman" w:hAnsi="Times New Roman" w:cs="Times New Roman"/>
          <w:sz w:val="24"/>
          <w:szCs w:val="24"/>
        </w:rPr>
        <w:t>,</w:t>
      </w:r>
      <w:r w:rsidR="00B52D3D" w:rsidRPr="00081556">
        <w:rPr>
          <w:rFonts w:ascii="Times New Roman" w:hAnsi="Times New Roman" w:cs="Times New Roman"/>
          <w:sz w:val="24"/>
          <w:szCs w:val="24"/>
        </w:rPr>
        <w:t xml:space="preserve"> as detailed in Table 2</w:t>
      </w:r>
      <w:r w:rsidR="00B52D3D">
        <w:rPr>
          <w:rFonts w:ascii="Times New Roman" w:hAnsi="Times New Roman" w:cs="Times New Roman"/>
          <w:sz w:val="24"/>
          <w:szCs w:val="24"/>
        </w:rPr>
        <w:t>,</w:t>
      </w:r>
      <w:r w:rsidR="00B52D3D" w:rsidRPr="00081556">
        <w:rPr>
          <w:rFonts w:ascii="Times New Roman" w:hAnsi="Times New Roman" w:cs="Times New Roman"/>
          <w:sz w:val="24"/>
          <w:szCs w:val="24"/>
        </w:rPr>
        <w:t xml:space="preserve"> will result in effective execution of the TORFP, Task 2 requirements for </w:t>
      </w:r>
      <w:r w:rsidR="00B52D3D">
        <w:rPr>
          <w:rFonts w:ascii="Times New Roman" w:hAnsi="Times New Roman" w:cs="Times New Roman"/>
          <w:sz w:val="24"/>
          <w:szCs w:val="24"/>
        </w:rPr>
        <w:t>LCCE</w:t>
      </w:r>
      <w:r w:rsidR="00B52D3D" w:rsidRPr="00081556">
        <w:rPr>
          <w:rFonts w:ascii="Times New Roman" w:hAnsi="Times New Roman" w:cs="Times New Roman"/>
          <w:sz w:val="24"/>
          <w:szCs w:val="24"/>
        </w:rPr>
        <w:t xml:space="preserve"> Support.</w:t>
      </w:r>
    </w:p>
    <w:tbl>
      <w:tblPr>
        <w:tblStyle w:val="GridTable1Light-Accent51"/>
        <w:tblW w:w="9435" w:type="dxa"/>
        <w:tblLook w:val="04A0" w:firstRow="1" w:lastRow="0" w:firstColumn="1" w:lastColumn="0" w:noHBand="0" w:noVBand="1"/>
      </w:tblPr>
      <w:tblGrid>
        <w:gridCol w:w="9435"/>
      </w:tblGrid>
      <w:tr w:rsidR="004927FB" w:rsidRPr="006F0475" w14:paraId="6613575A" w14:textId="77777777" w:rsidTr="004927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5" w:type="dxa"/>
            <w:shd w:val="clear" w:color="auto" w:fill="2F5496" w:themeFill="accent1" w:themeFillShade="BF"/>
          </w:tcPr>
          <w:p w14:paraId="7F57CAFD" w14:textId="605005A4" w:rsidR="004927FB" w:rsidRPr="008E6D8C" w:rsidRDefault="004927FB" w:rsidP="00FB2245">
            <w:pPr>
              <w:pStyle w:val="TableHead"/>
              <w:rPr>
                <w:rFonts w:cs="Times New Roman"/>
                <w:b/>
              </w:rPr>
            </w:pPr>
            <w:r w:rsidRPr="008E6D8C">
              <w:rPr>
                <w:rFonts w:cs="Times New Roman"/>
                <w:b/>
              </w:rPr>
              <w:t xml:space="preserve">Technical Approach for Life Cycle Cost </w:t>
            </w:r>
            <w:r>
              <w:rPr>
                <w:rFonts w:cs="Times New Roman"/>
                <w:b/>
              </w:rPr>
              <w:t>Estimation</w:t>
            </w:r>
          </w:p>
        </w:tc>
      </w:tr>
      <w:tr w:rsidR="004927FB" w:rsidRPr="006F0475" w14:paraId="1460C331"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0F0AF2E3" w14:textId="77777777" w:rsidR="004927FB" w:rsidRPr="00B23365" w:rsidRDefault="004927FB" w:rsidP="001E37A5">
            <w:pPr>
              <w:contextualSpacing/>
              <w:jc w:val="both"/>
              <w:rPr>
                <w:rFonts w:ascii="Times New Roman" w:hAnsi="Times New Roman" w:cs="Times New Roman"/>
                <w:sz w:val="20"/>
                <w:szCs w:val="20"/>
              </w:rPr>
            </w:pPr>
            <w:r w:rsidRPr="009A1B12">
              <w:rPr>
                <w:rFonts w:ascii="Times New Roman" w:hAnsi="Times New Roman" w:cs="Times New Roman"/>
                <w:sz w:val="20"/>
                <w:szCs w:val="20"/>
              </w:rPr>
              <w:t>Review Policy and Conduct Training (Career development, certification programs)</w:t>
            </w:r>
          </w:p>
          <w:p w14:paraId="3214A41D" w14:textId="29011D6E" w:rsidR="004927FB" w:rsidRPr="009A1B12" w:rsidRDefault="00D65629">
            <w:pPr>
              <w:numPr>
                <w:ilvl w:val="0"/>
                <w:numId w:val="25"/>
              </w:numPr>
              <w:contextualSpacing/>
              <w:jc w:val="both"/>
              <w:rPr>
                <w:rFonts w:ascii="Times New Roman" w:eastAsia="Calibri" w:hAnsi="Times New Roman" w:cs="Times New Roman"/>
                <w:b w:val="0"/>
                <w:sz w:val="20"/>
                <w:szCs w:val="20"/>
              </w:rPr>
            </w:pPr>
            <w:r w:rsidRPr="00EB7F78">
              <w:rPr>
                <w:rFonts w:ascii="Times New Roman" w:eastAsia="Calibri" w:hAnsi="Times New Roman" w:cs="Times New Roman"/>
                <w:b w:val="0"/>
                <w:sz w:val="20"/>
                <w:szCs w:val="20"/>
              </w:rPr>
              <w:t>Review Policy</w:t>
            </w:r>
            <w:r>
              <w:rPr>
                <w:rFonts w:ascii="Times New Roman" w:eastAsia="Calibri" w:hAnsi="Times New Roman" w:cs="Times New Roman"/>
                <w:b w:val="0"/>
                <w:sz w:val="20"/>
                <w:szCs w:val="20"/>
              </w:rPr>
              <w:t xml:space="preserve">: </w:t>
            </w:r>
            <w:r w:rsidR="004927FB" w:rsidRPr="009A1B12">
              <w:rPr>
                <w:rFonts w:ascii="Times New Roman" w:eastAsia="Calibri" w:hAnsi="Times New Roman" w:cs="Times New Roman"/>
                <w:b w:val="0"/>
                <w:sz w:val="20"/>
                <w:szCs w:val="20"/>
              </w:rPr>
              <w:t>Contribute to reviews of AMS Cost Estimating policy through</w:t>
            </w:r>
            <w:r w:rsidR="00905951">
              <w:rPr>
                <w:rFonts w:ascii="Times New Roman" w:eastAsia="Calibri" w:hAnsi="Times New Roman" w:cs="Times New Roman"/>
                <w:b w:val="0"/>
                <w:sz w:val="20"/>
                <w:szCs w:val="20"/>
              </w:rPr>
              <w:t xml:space="preserve"> the IP&amp;A</w:t>
            </w:r>
            <w:r w:rsidR="004927FB" w:rsidRPr="009A1B12">
              <w:rPr>
                <w:rFonts w:ascii="Times New Roman" w:eastAsia="Calibri" w:hAnsi="Times New Roman" w:cs="Times New Roman"/>
                <w:b w:val="0"/>
                <w:sz w:val="20"/>
                <w:szCs w:val="20"/>
              </w:rPr>
              <w:t xml:space="preserve"> Standards Group</w:t>
            </w:r>
            <w:r w:rsidR="00905951">
              <w:rPr>
                <w:rFonts w:ascii="Times New Roman" w:eastAsia="Calibri" w:hAnsi="Times New Roman" w:cs="Times New Roman"/>
                <w:b w:val="0"/>
                <w:sz w:val="20"/>
                <w:szCs w:val="20"/>
              </w:rPr>
              <w:t xml:space="preserve"> </w:t>
            </w:r>
            <w:r w:rsidR="004927FB" w:rsidRPr="009A1B12">
              <w:rPr>
                <w:rFonts w:ascii="Times New Roman" w:eastAsia="Calibri" w:hAnsi="Times New Roman" w:cs="Times New Roman"/>
                <w:b w:val="0"/>
                <w:sz w:val="20"/>
                <w:szCs w:val="20"/>
              </w:rPr>
              <w:t>(</w:t>
            </w:r>
            <w:r w:rsidR="00A76266">
              <w:rPr>
                <w:rFonts w:ascii="Times New Roman" w:eastAsia="Calibri" w:hAnsi="Times New Roman" w:cs="Times New Roman"/>
                <w:b w:val="0"/>
                <w:sz w:val="20"/>
                <w:szCs w:val="20"/>
              </w:rPr>
              <w:t>3</w:t>
            </w:r>
            <w:r w:rsidR="004927FB" w:rsidRPr="009A1B12">
              <w:rPr>
                <w:rFonts w:ascii="Times New Roman" w:eastAsia="Calibri" w:hAnsi="Times New Roman" w:cs="Times New Roman"/>
                <w:b w:val="0"/>
                <w:sz w:val="20"/>
                <w:szCs w:val="20"/>
              </w:rPr>
              <w:t>.13)</w:t>
            </w:r>
          </w:p>
          <w:p w14:paraId="5CE8C879" w14:textId="7C03ABC2" w:rsidR="004927FB" w:rsidRPr="009A1B12" w:rsidRDefault="00D65629">
            <w:pPr>
              <w:numPr>
                <w:ilvl w:val="0"/>
                <w:numId w:val="25"/>
              </w:numPr>
              <w:contextualSpacing/>
              <w:jc w:val="both"/>
              <w:rPr>
                <w:rFonts w:ascii="Times New Roman" w:eastAsia="Calibri" w:hAnsi="Times New Roman" w:cs="Times New Roman"/>
                <w:b w:val="0"/>
                <w:sz w:val="20"/>
                <w:szCs w:val="20"/>
              </w:rPr>
            </w:pPr>
            <w:r w:rsidRPr="00EB7F78">
              <w:rPr>
                <w:rFonts w:ascii="Times New Roman" w:eastAsia="Calibri" w:hAnsi="Times New Roman" w:cs="Times New Roman"/>
                <w:b w:val="0"/>
                <w:sz w:val="20"/>
                <w:szCs w:val="20"/>
              </w:rPr>
              <w:t>Cost Estimator Certification</w:t>
            </w:r>
            <w:r>
              <w:rPr>
                <w:rFonts w:ascii="Times New Roman" w:eastAsia="Calibri" w:hAnsi="Times New Roman" w:cs="Times New Roman"/>
                <w:b w:val="0"/>
                <w:sz w:val="20"/>
                <w:szCs w:val="20"/>
              </w:rPr>
              <w:t xml:space="preserve">: </w:t>
            </w:r>
            <w:r w:rsidR="004927FB" w:rsidRPr="009A1B12">
              <w:rPr>
                <w:rFonts w:ascii="Times New Roman" w:eastAsia="Calibri" w:hAnsi="Times New Roman" w:cs="Times New Roman"/>
                <w:b w:val="0"/>
                <w:sz w:val="20"/>
                <w:szCs w:val="20"/>
              </w:rPr>
              <w:t xml:space="preserve">Assist FAA </w:t>
            </w:r>
            <w:r w:rsidR="004927FB">
              <w:rPr>
                <w:rFonts w:ascii="Times New Roman" w:eastAsia="Calibri" w:hAnsi="Times New Roman" w:cs="Times New Roman"/>
                <w:b w:val="0"/>
                <w:sz w:val="20"/>
                <w:szCs w:val="20"/>
              </w:rPr>
              <w:t>Analysts with</w:t>
            </w:r>
            <w:r w:rsidR="004927FB" w:rsidRPr="009A1B12">
              <w:rPr>
                <w:rFonts w:ascii="Times New Roman" w:eastAsia="Calibri" w:hAnsi="Times New Roman" w:cs="Times New Roman"/>
                <w:b w:val="0"/>
                <w:sz w:val="20"/>
                <w:szCs w:val="20"/>
              </w:rPr>
              <w:t xml:space="preserve"> achiev</w:t>
            </w:r>
            <w:r w:rsidR="004927FB">
              <w:rPr>
                <w:rFonts w:ascii="Times New Roman" w:eastAsia="Calibri" w:hAnsi="Times New Roman" w:cs="Times New Roman"/>
                <w:b w:val="0"/>
                <w:sz w:val="20"/>
                <w:szCs w:val="20"/>
              </w:rPr>
              <w:t>ing</w:t>
            </w:r>
            <w:r w:rsidR="004927FB" w:rsidRPr="009A1B12">
              <w:rPr>
                <w:rFonts w:ascii="Times New Roman" w:eastAsia="Calibri" w:hAnsi="Times New Roman" w:cs="Times New Roman"/>
                <w:b w:val="0"/>
                <w:sz w:val="20"/>
                <w:szCs w:val="20"/>
              </w:rPr>
              <w:t xml:space="preserve"> internationally recognized certifications, such as ICEAA Certified Cost Estimator/Analyst </w:t>
            </w:r>
            <w:r w:rsidR="00905951">
              <w:rPr>
                <w:rFonts w:ascii="Times New Roman" w:eastAsia="Calibri" w:hAnsi="Times New Roman" w:cs="Times New Roman"/>
                <w:b w:val="0"/>
                <w:sz w:val="20"/>
                <w:szCs w:val="20"/>
              </w:rPr>
              <w:t>and</w:t>
            </w:r>
            <w:r w:rsidR="004927FB" w:rsidRPr="009A1B12">
              <w:rPr>
                <w:rFonts w:ascii="Times New Roman" w:eastAsia="Calibri" w:hAnsi="Times New Roman" w:cs="Times New Roman"/>
                <w:b w:val="0"/>
                <w:sz w:val="20"/>
                <w:szCs w:val="20"/>
              </w:rPr>
              <w:t xml:space="preserve"> IFPUG Certified Function Point Specialist (</w:t>
            </w:r>
            <w:r w:rsidR="00A76266">
              <w:rPr>
                <w:rFonts w:ascii="Times New Roman" w:eastAsia="Calibri" w:hAnsi="Times New Roman" w:cs="Times New Roman"/>
                <w:b w:val="0"/>
                <w:sz w:val="20"/>
                <w:szCs w:val="20"/>
              </w:rPr>
              <w:t>3</w:t>
            </w:r>
            <w:r w:rsidR="004927FB" w:rsidRPr="009A1B12">
              <w:rPr>
                <w:rFonts w:ascii="Times New Roman" w:eastAsia="Calibri" w:hAnsi="Times New Roman" w:cs="Times New Roman"/>
                <w:b w:val="0"/>
                <w:sz w:val="20"/>
                <w:szCs w:val="20"/>
              </w:rPr>
              <w:t>.12)</w:t>
            </w:r>
          </w:p>
          <w:p w14:paraId="695F9EEC" w14:textId="689B15BB" w:rsidR="004927FB" w:rsidRPr="006F0475" w:rsidRDefault="00D65629">
            <w:pPr>
              <w:numPr>
                <w:ilvl w:val="0"/>
                <w:numId w:val="25"/>
              </w:numPr>
              <w:contextualSpacing/>
              <w:jc w:val="both"/>
              <w:rPr>
                <w:rFonts w:ascii="Times New Roman" w:hAnsi="Times New Roman" w:cs="Times New Roman"/>
                <w:b w:val="0"/>
                <w:sz w:val="20"/>
                <w:szCs w:val="20"/>
              </w:rPr>
            </w:pPr>
            <w:r w:rsidRPr="00EB7F78">
              <w:rPr>
                <w:rFonts w:ascii="Times New Roman" w:eastAsia="Calibri" w:hAnsi="Times New Roman" w:cs="Times New Roman"/>
                <w:b w:val="0"/>
                <w:bCs w:val="0"/>
                <w:sz w:val="20"/>
                <w:szCs w:val="20"/>
              </w:rPr>
              <w:t>Career Path Development</w:t>
            </w:r>
            <w:r>
              <w:rPr>
                <w:rFonts w:ascii="Times New Roman" w:eastAsia="Calibri" w:hAnsi="Times New Roman" w:cs="Times New Roman"/>
                <w:b w:val="0"/>
                <w:bCs w:val="0"/>
                <w:sz w:val="20"/>
                <w:szCs w:val="20"/>
              </w:rPr>
              <w:t>: Leverage our experience developing certified Cost Estimators to assist FAA to develop a formal career path and deliver training as required. (</w:t>
            </w:r>
            <w:r w:rsidR="00A76266">
              <w:rPr>
                <w:rFonts w:ascii="Times New Roman" w:eastAsia="Calibri" w:hAnsi="Times New Roman" w:cs="Times New Roman"/>
                <w:b w:val="0"/>
                <w:bCs w:val="0"/>
                <w:sz w:val="20"/>
                <w:szCs w:val="20"/>
              </w:rPr>
              <w:t>3</w:t>
            </w:r>
            <w:r w:rsidR="004927FB" w:rsidRPr="009A1B12">
              <w:rPr>
                <w:rFonts w:ascii="Times New Roman" w:eastAsia="Calibri" w:hAnsi="Times New Roman" w:cs="Times New Roman"/>
                <w:b w:val="0"/>
                <w:bCs w:val="0"/>
                <w:sz w:val="20"/>
                <w:szCs w:val="20"/>
              </w:rPr>
              <w:t>.11</w:t>
            </w:r>
            <w:r w:rsidR="004927FB" w:rsidRPr="006F0475">
              <w:rPr>
                <w:rFonts w:ascii="Times New Roman" w:hAnsi="Times New Roman" w:cs="Times New Roman"/>
                <w:b w:val="0"/>
                <w:sz w:val="20"/>
                <w:szCs w:val="20"/>
              </w:rPr>
              <w:t>)</w:t>
            </w:r>
          </w:p>
        </w:tc>
      </w:tr>
      <w:tr w:rsidR="004927FB" w:rsidRPr="006F0475" w14:paraId="055C8903"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5F2CE127" w14:textId="152F83AF" w:rsidR="004927FB" w:rsidRPr="00B23365" w:rsidRDefault="004927FB" w:rsidP="001E37A5">
            <w:pPr>
              <w:contextualSpacing/>
              <w:jc w:val="both"/>
              <w:rPr>
                <w:rFonts w:ascii="Times New Roman" w:hAnsi="Times New Roman" w:cs="Times New Roman"/>
                <w:sz w:val="20"/>
                <w:szCs w:val="20"/>
              </w:rPr>
            </w:pPr>
            <w:r w:rsidRPr="009A1B12">
              <w:rPr>
                <w:rFonts w:ascii="Times New Roman" w:hAnsi="Times New Roman" w:cs="Times New Roman"/>
                <w:sz w:val="20"/>
                <w:szCs w:val="20"/>
              </w:rPr>
              <w:t>Conduct Cost Research/Acquisition</w:t>
            </w:r>
            <w:r w:rsidR="00976B54">
              <w:rPr>
                <w:rFonts w:ascii="Times New Roman" w:hAnsi="Times New Roman" w:cs="Times New Roman"/>
                <w:sz w:val="20"/>
                <w:szCs w:val="20"/>
              </w:rPr>
              <w:t>:</w:t>
            </w:r>
            <w:r w:rsidRPr="009A1B12">
              <w:rPr>
                <w:rFonts w:ascii="Times New Roman" w:hAnsi="Times New Roman" w:cs="Times New Roman"/>
                <w:sz w:val="20"/>
                <w:szCs w:val="20"/>
              </w:rPr>
              <w:t xml:space="preserve"> Develop Tools (databases, CERs, industry standards)</w:t>
            </w:r>
          </w:p>
          <w:p w14:paraId="57C67167" w14:textId="50D65A8E" w:rsidR="004927FB" w:rsidRPr="009A1B12" w:rsidRDefault="00976B54">
            <w:pPr>
              <w:numPr>
                <w:ilvl w:val="0"/>
                <w:numId w:val="26"/>
              </w:numPr>
              <w:contextualSpacing/>
              <w:jc w:val="both"/>
              <w:rPr>
                <w:rFonts w:ascii="Times New Roman" w:eastAsia="Calibri" w:hAnsi="Times New Roman" w:cs="Times New Roman"/>
                <w:b w:val="0"/>
                <w:sz w:val="20"/>
                <w:szCs w:val="20"/>
              </w:rPr>
            </w:pPr>
            <w:r w:rsidRPr="00EB7F78">
              <w:rPr>
                <w:rFonts w:ascii="Times New Roman" w:eastAsia="Calibri" w:hAnsi="Times New Roman" w:cs="Times New Roman"/>
                <w:b w:val="0"/>
                <w:sz w:val="20"/>
                <w:szCs w:val="20"/>
              </w:rPr>
              <w:t>Develop &amp; enhance cost modeling inputs</w:t>
            </w:r>
            <w:r>
              <w:rPr>
                <w:rFonts w:ascii="Times New Roman" w:eastAsia="Calibri" w:hAnsi="Times New Roman" w:cs="Times New Roman"/>
                <w:b w:val="0"/>
                <w:sz w:val="20"/>
                <w:szCs w:val="20"/>
              </w:rPr>
              <w:t xml:space="preserve">: </w:t>
            </w:r>
            <w:r w:rsidR="004927FB" w:rsidRPr="009A1B12">
              <w:rPr>
                <w:rFonts w:ascii="Times New Roman" w:eastAsia="Calibri" w:hAnsi="Times New Roman" w:cs="Times New Roman"/>
                <w:b w:val="0"/>
                <w:sz w:val="20"/>
                <w:szCs w:val="20"/>
              </w:rPr>
              <w:t xml:space="preserve">Leverage </w:t>
            </w:r>
            <w:r w:rsidR="004927FB">
              <w:rPr>
                <w:rFonts w:ascii="Times New Roman" w:eastAsia="Calibri" w:hAnsi="Times New Roman" w:cs="Times New Roman"/>
                <w:b w:val="0"/>
                <w:sz w:val="20"/>
                <w:szCs w:val="20"/>
              </w:rPr>
              <w:t xml:space="preserve">FAA data sources and internal cost databases </w:t>
            </w:r>
            <w:r w:rsidR="004927FB" w:rsidRPr="009A1B12">
              <w:rPr>
                <w:rFonts w:ascii="Times New Roman" w:eastAsia="Calibri" w:hAnsi="Times New Roman" w:cs="Times New Roman"/>
                <w:b w:val="0"/>
                <w:sz w:val="20"/>
                <w:szCs w:val="20"/>
              </w:rPr>
              <w:t>to develop and assist in developing databases, CER</w:t>
            </w:r>
            <w:r w:rsidR="004927FB">
              <w:rPr>
                <w:rFonts w:ascii="Times New Roman" w:eastAsia="Calibri" w:hAnsi="Times New Roman" w:cs="Times New Roman"/>
                <w:b w:val="0"/>
                <w:sz w:val="20"/>
                <w:szCs w:val="20"/>
              </w:rPr>
              <w:t>s</w:t>
            </w:r>
            <w:r w:rsidR="004927FB" w:rsidRPr="009A1B12">
              <w:rPr>
                <w:rFonts w:ascii="Times New Roman" w:eastAsia="Calibri" w:hAnsi="Times New Roman" w:cs="Times New Roman"/>
                <w:b w:val="0"/>
                <w:sz w:val="20"/>
                <w:szCs w:val="20"/>
              </w:rPr>
              <w:t>, and Cost Model templates (</w:t>
            </w:r>
            <w:r w:rsidR="00A76266">
              <w:rPr>
                <w:rFonts w:ascii="Times New Roman" w:eastAsia="Calibri" w:hAnsi="Times New Roman" w:cs="Times New Roman"/>
                <w:b w:val="0"/>
                <w:sz w:val="20"/>
                <w:szCs w:val="20"/>
              </w:rPr>
              <w:t>3</w:t>
            </w:r>
            <w:r w:rsidR="004927FB" w:rsidRPr="009A1B12">
              <w:rPr>
                <w:rFonts w:ascii="Times New Roman" w:eastAsia="Calibri" w:hAnsi="Times New Roman" w:cs="Times New Roman"/>
                <w:b w:val="0"/>
                <w:sz w:val="20"/>
                <w:szCs w:val="20"/>
              </w:rPr>
              <w:t>.3)</w:t>
            </w:r>
          </w:p>
          <w:p w14:paraId="72F96D42" w14:textId="0C7ACFDC" w:rsidR="004927FB" w:rsidRDefault="004927FB">
            <w:pPr>
              <w:numPr>
                <w:ilvl w:val="0"/>
                <w:numId w:val="26"/>
              </w:numPr>
              <w:contextualSpacing/>
              <w:jc w:val="both"/>
              <w:rPr>
                <w:rFonts w:ascii="Times New Roman" w:eastAsia="Calibri" w:hAnsi="Times New Roman" w:cs="Times New Roman"/>
                <w:b w:val="0"/>
                <w:sz w:val="20"/>
                <w:szCs w:val="20"/>
              </w:rPr>
            </w:pPr>
            <w:r>
              <w:rPr>
                <w:rFonts w:ascii="Times New Roman" w:eastAsia="Calibri" w:hAnsi="Times New Roman" w:cs="Times New Roman"/>
                <w:b w:val="0"/>
                <w:sz w:val="20"/>
                <w:szCs w:val="20"/>
              </w:rPr>
              <w:t>Update cost estimate</w:t>
            </w:r>
            <w:r w:rsidRPr="009A1B12">
              <w:rPr>
                <w:rFonts w:ascii="Times New Roman" w:eastAsia="Calibri" w:hAnsi="Times New Roman" w:cs="Times New Roman"/>
                <w:b w:val="0"/>
                <w:sz w:val="20"/>
                <w:szCs w:val="20"/>
              </w:rPr>
              <w:t xml:space="preserve"> databases</w:t>
            </w:r>
            <w:r>
              <w:rPr>
                <w:rFonts w:ascii="Times New Roman" w:eastAsia="Calibri" w:hAnsi="Times New Roman" w:cs="Times New Roman"/>
                <w:b w:val="0"/>
                <w:sz w:val="20"/>
                <w:szCs w:val="20"/>
              </w:rPr>
              <w:t xml:space="preserve"> with FID and BCD costs to </w:t>
            </w:r>
            <w:r w:rsidR="00976B54">
              <w:rPr>
                <w:rFonts w:ascii="Times New Roman" w:eastAsia="Calibri" w:hAnsi="Times New Roman" w:cs="Times New Roman"/>
                <w:b w:val="0"/>
                <w:sz w:val="20"/>
                <w:szCs w:val="20"/>
              </w:rPr>
              <w:t>enhance</w:t>
            </w:r>
            <w:r>
              <w:rPr>
                <w:rFonts w:ascii="Times New Roman" w:eastAsia="Calibri" w:hAnsi="Times New Roman" w:cs="Times New Roman"/>
                <w:b w:val="0"/>
                <w:sz w:val="20"/>
                <w:szCs w:val="20"/>
              </w:rPr>
              <w:t xml:space="preserve"> with CER </w:t>
            </w:r>
            <w:r w:rsidR="00976B54">
              <w:rPr>
                <w:rFonts w:ascii="Times New Roman" w:eastAsia="Calibri" w:hAnsi="Times New Roman" w:cs="Times New Roman"/>
                <w:b w:val="0"/>
                <w:sz w:val="20"/>
                <w:szCs w:val="20"/>
              </w:rPr>
              <w:t>d</w:t>
            </w:r>
            <w:r>
              <w:rPr>
                <w:rFonts w:ascii="Times New Roman" w:eastAsia="Calibri" w:hAnsi="Times New Roman" w:cs="Times New Roman"/>
                <w:b w:val="0"/>
                <w:sz w:val="20"/>
                <w:szCs w:val="20"/>
              </w:rPr>
              <w:t>evelopment</w:t>
            </w:r>
            <w:r w:rsidR="00976B54">
              <w:rPr>
                <w:rFonts w:ascii="Times New Roman" w:eastAsia="Calibri" w:hAnsi="Times New Roman" w:cs="Times New Roman"/>
                <w:b w:val="0"/>
                <w:sz w:val="20"/>
                <w:szCs w:val="20"/>
              </w:rPr>
              <w:t xml:space="preserve"> and facilitate cross-checks</w:t>
            </w:r>
            <w:r>
              <w:rPr>
                <w:rFonts w:ascii="Times New Roman" w:eastAsia="Calibri" w:hAnsi="Times New Roman" w:cs="Times New Roman"/>
                <w:b w:val="0"/>
                <w:sz w:val="20"/>
                <w:szCs w:val="20"/>
              </w:rPr>
              <w:t xml:space="preserve"> (</w:t>
            </w:r>
            <w:r w:rsidR="00A76266">
              <w:rPr>
                <w:rFonts w:ascii="Times New Roman" w:eastAsia="Calibri" w:hAnsi="Times New Roman" w:cs="Times New Roman"/>
                <w:b w:val="0"/>
                <w:sz w:val="20"/>
                <w:szCs w:val="20"/>
              </w:rPr>
              <w:t>3</w:t>
            </w:r>
            <w:r>
              <w:rPr>
                <w:rFonts w:ascii="Times New Roman" w:eastAsia="Calibri" w:hAnsi="Times New Roman" w:cs="Times New Roman"/>
                <w:b w:val="0"/>
                <w:sz w:val="20"/>
                <w:szCs w:val="20"/>
              </w:rPr>
              <w:t>.4)</w:t>
            </w:r>
            <w:r w:rsidRPr="009A1B12">
              <w:rPr>
                <w:rFonts w:ascii="Times New Roman" w:eastAsia="Calibri" w:hAnsi="Times New Roman" w:cs="Times New Roman"/>
                <w:b w:val="0"/>
                <w:sz w:val="20"/>
                <w:szCs w:val="20"/>
              </w:rPr>
              <w:t xml:space="preserve"> </w:t>
            </w:r>
          </w:p>
          <w:p w14:paraId="65E16BF2" w14:textId="14A13A21" w:rsidR="004927FB" w:rsidRDefault="00976B54">
            <w:pPr>
              <w:numPr>
                <w:ilvl w:val="0"/>
                <w:numId w:val="26"/>
              </w:numPr>
              <w:contextualSpacing/>
              <w:jc w:val="both"/>
              <w:rPr>
                <w:rFonts w:ascii="Times New Roman" w:hAnsi="Times New Roman" w:cs="Times New Roman"/>
                <w:b w:val="0"/>
                <w:sz w:val="20"/>
                <w:szCs w:val="20"/>
              </w:rPr>
            </w:pPr>
            <w:r w:rsidRPr="00EB7F78">
              <w:rPr>
                <w:rFonts w:ascii="Times New Roman" w:eastAsia="Calibri" w:hAnsi="Times New Roman" w:cs="Times New Roman"/>
                <w:b w:val="0"/>
                <w:sz w:val="20"/>
                <w:szCs w:val="20"/>
              </w:rPr>
              <w:t>Acquire cost &amp; risk tools</w:t>
            </w:r>
            <w:r>
              <w:rPr>
                <w:rFonts w:ascii="Times New Roman" w:eastAsia="Calibri" w:hAnsi="Times New Roman" w:cs="Times New Roman"/>
                <w:b w:val="0"/>
                <w:sz w:val="20"/>
                <w:szCs w:val="20"/>
              </w:rPr>
              <w:t xml:space="preserve">: </w:t>
            </w:r>
            <w:r w:rsidR="004927FB" w:rsidRPr="009A1B12">
              <w:rPr>
                <w:rFonts w:ascii="Times New Roman" w:eastAsia="Calibri" w:hAnsi="Times New Roman" w:cs="Times New Roman"/>
                <w:b w:val="0"/>
                <w:sz w:val="20"/>
                <w:szCs w:val="20"/>
              </w:rPr>
              <w:t xml:space="preserve">Utilize experience </w:t>
            </w:r>
            <w:r w:rsidR="004927FB">
              <w:rPr>
                <w:rFonts w:ascii="Times New Roman" w:eastAsia="Calibri" w:hAnsi="Times New Roman" w:cs="Times New Roman"/>
                <w:b w:val="0"/>
                <w:sz w:val="20"/>
                <w:szCs w:val="20"/>
              </w:rPr>
              <w:t xml:space="preserve">providing cost estimating services to other government agencies and private corporations </w:t>
            </w:r>
            <w:r w:rsidR="004927FB" w:rsidRPr="009A1B12">
              <w:rPr>
                <w:rFonts w:ascii="Times New Roman" w:eastAsia="Calibri" w:hAnsi="Times New Roman" w:cs="Times New Roman"/>
                <w:b w:val="0"/>
                <w:sz w:val="20"/>
                <w:szCs w:val="20"/>
              </w:rPr>
              <w:t xml:space="preserve">to select and acquire cost estimating </w:t>
            </w:r>
            <w:r w:rsidR="004927FB">
              <w:rPr>
                <w:rFonts w:ascii="Times New Roman" w:eastAsia="Calibri" w:hAnsi="Times New Roman" w:cs="Times New Roman"/>
                <w:b w:val="0"/>
                <w:sz w:val="20"/>
                <w:szCs w:val="20"/>
              </w:rPr>
              <w:t>and</w:t>
            </w:r>
            <w:r w:rsidR="004927FB" w:rsidRPr="009A1B12">
              <w:rPr>
                <w:rFonts w:ascii="Times New Roman" w:eastAsia="Calibri" w:hAnsi="Times New Roman" w:cs="Times New Roman"/>
                <w:b w:val="0"/>
                <w:sz w:val="20"/>
                <w:szCs w:val="20"/>
              </w:rPr>
              <w:t xml:space="preserve"> risk analysis tools (</w:t>
            </w:r>
            <w:r w:rsidR="00A76266">
              <w:rPr>
                <w:rFonts w:ascii="Times New Roman" w:eastAsia="Calibri" w:hAnsi="Times New Roman" w:cs="Times New Roman"/>
                <w:b w:val="0"/>
                <w:sz w:val="20"/>
                <w:szCs w:val="20"/>
              </w:rPr>
              <w:t>3</w:t>
            </w:r>
            <w:r w:rsidR="004927FB" w:rsidRPr="009A1B12">
              <w:rPr>
                <w:rFonts w:ascii="Times New Roman" w:eastAsia="Calibri" w:hAnsi="Times New Roman" w:cs="Times New Roman"/>
                <w:b w:val="0"/>
                <w:sz w:val="20"/>
                <w:szCs w:val="20"/>
              </w:rPr>
              <w:t>.5</w:t>
            </w:r>
            <w:r w:rsidR="004927FB" w:rsidRPr="006F0475">
              <w:rPr>
                <w:rFonts w:ascii="Times New Roman" w:hAnsi="Times New Roman" w:cs="Times New Roman"/>
                <w:b w:val="0"/>
                <w:sz w:val="20"/>
                <w:szCs w:val="20"/>
              </w:rPr>
              <w:t>)</w:t>
            </w:r>
          </w:p>
          <w:p w14:paraId="13F6FD35" w14:textId="37F28517" w:rsidR="004927FB" w:rsidRPr="006F0475" w:rsidRDefault="00976B54">
            <w:pPr>
              <w:numPr>
                <w:ilvl w:val="0"/>
                <w:numId w:val="26"/>
              </w:numPr>
              <w:contextualSpacing/>
              <w:jc w:val="both"/>
              <w:rPr>
                <w:rFonts w:ascii="Times New Roman" w:hAnsi="Times New Roman" w:cs="Times New Roman"/>
                <w:b w:val="0"/>
                <w:sz w:val="20"/>
                <w:szCs w:val="20"/>
              </w:rPr>
            </w:pPr>
            <w:r w:rsidRPr="00EB7F78">
              <w:rPr>
                <w:rFonts w:ascii="Times New Roman" w:eastAsia="Calibri" w:hAnsi="Times New Roman" w:cs="Times New Roman"/>
                <w:b w:val="0"/>
                <w:sz w:val="20"/>
                <w:szCs w:val="20"/>
              </w:rPr>
              <w:t>Provide timely economic input</w:t>
            </w:r>
            <w:r w:rsidRPr="00EB7F78">
              <w:rPr>
                <w:rFonts w:ascii="Times New Roman" w:eastAsia="Calibri" w:hAnsi="Times New Roman" w:cs="Times New Roman"/>
                <w:bCs w:val="0"/>
                <w:sz w:val="20"/>
                <w:szCs w:val="20"/>
              </w:rPr>
              <w:t>s</w:t>
            </w:r>
            <w:r>
              <w:rPr>
                <w:rFonts w:ascii="Times New Roman" w:eastAsia="Calibri" w:hAnsi="Times New Roman" w:cs="Times New Roman"/>
                <w:b w:val="0"/>
                <w:sz w:val="20"/>
                <w:szCs w:val="20"/>
              </w:rPr>
              <w:t xml:space="preserve">: </w:t>
            </w:r>
            <w:r w:rsidR="004927FB">
              <w:rPr>
                <w:rFonts w:ascii="Times New Roman" w:eastAsia="Calibri" w:hAnsi="Times New Roman" w:cs="Times New Roman"/>
                <w:b w:val="0"/>
                <w:sz w:val="20"/>
                <w:szCs w:val="20"/>
              </w:rPr>
              <w:t xml:space="preserve">Update the Investment Analysis </w:t>
            </w:r>
            <w:r w:rsidR="004927FB" w:rsidRPr="009A1B12">
              <w:rPr>
                <w:rFonts w:ascii="Times New Roman" w:eastAsia="Calibri" w:hAnsi="Times New Roman" w:cs="Times New Roman"/>
                <w:b w:val="0"/>
                <w:sz w:val="20"/>
                <w:szCs w:val="20"/>
              </w:rPr>
              <w:t>Economic Factors</w:t>
            </w:r>
            <w:r w:rsidR="004927FB">
              <w:rPr>
                <w:rFonts w:ascii="Times New Roman" w:eastAsia="Calibri" w:hAnsi="Times New Roman" w:cs="Times New Roman"/>
                <w:b w:val="0"/>
                <w:sz w:val="20"/>
                <w:szCs w:val="20"/>
              </w:rPr>
              <w:t xml:space="preserve"> Guide with the current data releases</w:t>
            </w:r>
            <w:r w:rsidR="004927FB" w:rsidRPr="009A1B12">
              <w:rPr>
                <w:rFonts w:ascii="Times New Roman" w:eastAsia="Calibri" w:hAnsi="Times New Roman" w:cs="Times New Roman"/>
                <w:b w:val="0"/>
                <w:sz w:val="20"/>
                <w:szCs w:val="20"/>
              </w:rPr>
              <w:t xml:space="preserve"> (</w:t>
            </w:r>
            <w:r w:rsidR="00A76266">
              <w:rPr>
                <w:rFonts w:ascii="Times New Roman" w:eastAsia="Calibri" w:hAnsi="Times New Roman" w:cs="Times New Roman"/>
                <w:b w:val="0"/>
                <w:sz w:val="20"/>
                <w:szCs w:val="20"/>
              </w:rPr>
              <w:t>3</w:t>
            </w:r>
            <w:r w:rsidR="004927FB" w:rsidRPr="009A1B12">
              <w:rPr>
                <w:rFonts w:ascii="Times New Roman" w:eastAsia="Calibri" w:hAnsi="Times New Roman" w:cs="Times New Roman"/>
                <w:b w:val="0"/>
                <w:sz w:val="20"/>
                <w:szCs w:val="20"/>
              </w:rPr>
              <w:t>.6)</w:t>
            </w:r>
          </w:p>
        </w:tc>
      </w:tr>
      <w:tr w:rsidR="004927FB" w:rsidRPr="006F0475" w14:paraId="31E8F497"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4A00F8C1" w14:textId="34B70F74" w:rsidR="004927FB" w:rsidRPr="00B23365" w:rsidRDefault="004927FB" w:rsidP="001E37A5">
            <w:pPr>
              <w:contextualSpacing/>
              <w:jc w:val="both"/>
              <w:rPr>
                <w:rFonts w:ascii="Times New Roman" w:hAnsi="Times New Roman" w:cs="Times New Roman"/>
                <w:sz w:val="20"/>
                <w:szCs w:val="20"/>
              </w:rPr>
            </w:pPr>
            <w:r w:rsidRPr="009A1B12">
              <w:rPr>
                <w:rFonts w:ascii="Times New Roman" w:hAnsi="Times New Roman" w:cs="Times New Roman"/>
                <w:sz w:val="20"/>
                <w:szCs w:val="20"/>
              </w:rPr>
              <w:t xml:space="preserve">Develop LCCEs (point estimates, BOEs, requirements, </w:t>
            </w:r>
            <w:r w:rsidR="00D83728" w:rsidRPr="009A1B12">
              <w:rPr>
                <w:rFonts w:ascii="Times New Roman" w:hAnsi="Times New Roman" w:cs="Times New Roman"/>
                <w:sz w:val="20"/>
                <w:szCs w:val="20"/>
              </w:rPr>
              <w:t>savings,</w:t>
            </w:r>
            <w:r w:rsidRPr="009A1B12">
              <w:rPr>
                <w:rFonts w:ascii="Times New Roman" w:hAnsi="Times New Roman" w:cs="Times New Roman"/>
                <w:sz w:val="20"/>
                <w:szCs w:val="20"/>
              </w:rPr>
              <w:t xml:space="preserve"> and avoidance)</w:t>
            </w:r>
          </w:p>
          <w:p w14:paraId="2253D497" w14:textId="7F47BD62" w:rsidR="004927FB" w:rsidRPr="00184FFA" w:rsidRDefault="004927FB">
            <w:pPr>
              <w:pStyle w:val="ListParagraph"/>
              <w:numPr>
                <w:ilvl w:val="0"/>
                <w:numId w:val="27"/>
              </w:numPr>
              <w:jc w:val="both"/>
              <w:rPr>
                <w:rFonts w:ascii="Times New Roman" w:hAnsi="Times New Roman" w:cs="Times New Roman"/>
                <w:b w:val="0"/>
                <w:bCs w:val="0"/>
                <w:sz w:val="20"/>
                <w:szCs w:val="20"/>
              </w:rPr>
            </w:pPr>
            <w:r w:rsidRPr="00184FFA">
              <w:rPr>
                <w:rFonts w:ascii="Times New Roman" w:eastAsia="Calibri" w:hAnsi="Times New Roman" w:cs="Times New Roman"/>
                <w:b w:val="0"/>
                <w:bCs w:val="0"/>
                <w:sz w:val="20"/>
                <w:szCs w:val="20"/>
              </w:rPr>
              <w:t xml:space="preserve">Utilize our expertise to develop independent cost estimates for NAS and </w:t>
            </w:r>
            <w:r w:rsidR="00905951" w:rsidRPr="00184FFA">
              <w:rPr>
                <w:rFonts w:ascii="Times New Roman" w:eastAsia="Calibri" w:hAnsi="Times New Roman" w:cs="Times New Roman"/>
                <w:b w:val="0"/>
                <w:bCs w:val="0"/>
                <w:sz w:val="20"/>
                <w:szCs w:val="20"/>
              </w:rPr>
              <w:t>Mission Support</w:t>
            </w:r>
            <w:r w:rsidRPr="00184FFA">
              <w:rPr>
                <w:rFonts w:ascii="Times New Roman" w:eastAsia="Calibri" w:hAnsi="Times New Roman" w:cs="Times New Roman"/>
                <w:b w:val="0"/>
                <w:bCs w:val="0"/>
                <w:sz w:val="20"/>
                <w:szCs w:val="20"/>
              </w:rPr>
              <w:t xml:space="preserve"> systems </w:t>
            </w:r>
          </w:p>
          <w:p w14:paraId="050F5B7B" w14:textId="31A7081F" w:rsidR="004927FB" w:rsidRPr="00184FFA" w:rsidRDefault="00184FFA">
            <w:pPr>
              <w:pStyle w:val="ListParagraph"/>
              <w:numPr>
                <w:ilvl w:val="0"/>
                <w:numId w:val="27"/>
              </w:numPr>
              <w:jc w:val="both"/>
              <w:rPr>
                <w:rFonts w:ascii="Times New Roman" w:eastAsia="Calibri" w:hAnsi="Times New Roman" w:cs="Times New Roman"/>
                <w:b w:val="0"/>
                <w:bCs w:val="0"/>
                <w:sz w:val="20"/>
                <w:szCs w:val="20"/>
              </w:rPr>
            </w:pPr>
            <w:r w:rsidRPr="00184FFA">
              <w:rPr>
                <w:rFonts w:ascii="Times New Roman" w:hAnsi="Times New Roman" w:cs="Times New Roman"/>
                <w:b w:val="0"/>
                <w:bCs w:val="0"/>
                <w:sz w:val="20"/>
                <w:szCs w:val="20"/>
              </w:rPr>
              <w:t>using</w:t>
            </w:r>
            <w:r w:rsidR="004927FB" w:rsidRPr="00184FFA">
              <w:rPr>
                <w:rFonts w:ascii="Times New Roman" w:hAnsi="Times New Roman" w:cs="Times New Roman"/>
                <w:b w:val="0"/>
                <w:bCs w:val="0"/>
                <w:sz w:val="20"/>
                <w:szCs w:val="20"/>
              </w:rPr>
              <w:t xml:space="preserve"> Excel, @RISK, Crystal Ball, SEER-SEM, Analytica and ACEIT (</w:t>
            </w:r>
            <w:r w:rsidR="00A76266" w:rsidRPr="00184FFA">
              <w:rPr>
                <w:rFonts w:ascii="Times New Roman" w:hAnsi="Times New Roman" w:cs="Times New Roman"/>
                <w:b w:val="0"/>
                <w:bCs w:val="0"/>
                <w:sz w:val="20"/>
                <w:szCs w:val="20"/>
              </w:rPr>
              <w:t>3</w:t>
            </w:r>
            <w:r w:rsidR="004927FB" w:rsidRPr="00184FFA">
              <w:rPr>
                <w:rFonts w:ascii="Times New Roman" w:hAnsi="Times New Roman" w:cs="Times New Roman"/>
                <w:b w:val="0"/>
                <w:bCs w:val="0"/>
                <w:sz w:val="20"/>
                <w:szCs w:val="20"/>
              </w:rPr>
              <w:t>.2)</w:t>
            </w:r>
          </w:p>
          <w:p w14:paraId="3935411F" w14:textId="2753C44C" w:rsidR="004927FB" w:rsidRPr="00184FFA" w:rsidRDefault="004927FB">
            <w:pPr>
              <w:pStyle w:val="ListParagraph"/>
              <w:numPr>
                <w:ilvl w:val="0"/>
                <w:numId w:val="27"/>
              </w:numPr>
              <w:jc w:val="both"/>
              <w:rPr>
                <w:rFonts w:ascii="Times New Roman" w:eastAsia="Calibri" w:hAnsi="Times New Roman" w:cs="Times New Roman"/>
                <w:b w:val="0"/>
                <w:bCs w:val="0"/>
                <w:sz w:val="20"/>
                <w:szCs w:val="20"/>
              </w:rPr>
            </w:pPr>
            <w:r w:rsidRPr="00184FFA">
              <w:rPr>
                <w:rFonts w:ascii="Times New Roman" w:hAnsi="Times New Roman" w:cs="Times New Roman"/>
                <w:b w:val="0"/>
                <w:bCs w:val="0"/>
                <w:sz w:val="20"/>
                <w:szCs w:val="20"/>
              </w:rPr>
              <w:t>Apply our software cost estimating capability utilizing functional sizing, SLOC estimation and industry software estimating tools (SEER-SEM, COCOMO II, etc.) (</w:t>
            </w:r>
            <w:r w:rsidR="00A76266" w:rsidRPr="00184FFA">
              <w:rPr>
                <w:rFonts w:ascii="Times New Roman" w:hAnsi="Times New Roman" w:cs="Times New Roman"/>
                <w:b w:val="0"/>
                <w:bCs w:val="0"/>
                <w:sz w:val="20"/>
                <w:szCs w:val="20"/>
              </w:rPr>
              <w:t>3</w:t>
            </w:r>
            <w:r w:rsidRPr="00184FFA">
              <w:rPr>
                <w:rFonts w:ascii="Times New Roman" w:hAnsi="Times New Roman" w:cs="Times New Roman"/>
                <w:b w:val="0"/>
                <w:bCs w:val="0"/>
                <w:sz w:val="20"/>
                <w:szCs w:val="20"/>
              </w:rPr>
              <w:t>.10)</w:t>
            </w:r>
          </w:p>
          <w:p w14:paraId="4B100805" w14:textId="6D64E505" w:rsidR="004927FB" w:rsidRPr="00184FFA" w:rsidRDefault="004927FB">
            <w:pPr>
              <w:pStyle w:val="ListParagraph"/>
              <w:numPr>
                <w:ilvl w:val="0"/>
                <w:numId w:val="27"/>
              </w:numPr>
              <w:jc w:val="both"/>
              <w:rPr>
                <w:rFonts w:ascii="Times New Roman" w:eastAsia="Calibri" w:hAnsi="Times New Roman" w:cs="Times New Roman"/>
                <w:b w:val="0"/>
                <w:bCs w:val="0"/>
                <w:sz w:val="20"/>
                <w:szCs w:val="20"/>
              </w:rPr>
            </w:pPr>
            <w:r w:rsidRPr="00184FFA">
              <w:rPr>
                <w:rFonts w:ascii="Times New Roman" w:eastAsia="Calibri" w:hAnsi="Times New Roman" w:cs="Times New Roman"/>
                <w:b w:val="0"/>
                <w:bCs w:val="0"/>
                <w:sz w:val="20"/>
                <w:szCs w:val="20"/>
              </w:rPr>
              <w:t>Review</w:t>
            </w:r>
            <w:r w:rsidR="00976B54" w:rsidRPr="00184FFA">
              <w:rPr>
                <w:rFonts w:ascii="Times New Roman" w:eastAsia="Calibri" w:hAnsi="Times New Roman" w:cs="Times New Roman"/>
                <w:b w:val="0"/>
                <w:bCs w:val="0"/>
                <w:sz w:val="20"/>
                <w:szCs w:val="20"/>
              </w:rPr>
              <w:t xml:space="preserve"> hardware and software</w:t>
            </w:r>
            <w:r w:rsidRPr="00184FFA">
              <w:rPr>
                <w:rFonts w:ascii="Times New Roman" w:eastAsia="Calibri" w:hAnsi="Times New Roman" w:cs="Times New Roman"/>
                <w:b w:val="0"/>
                <w:bCs w:val="0"/>
                <w:sz w:val="20"/>
                <w:szCs w:val="20"/>
              </w:rPr>
              <w:t xml:space="preserve"> requirements, develop estimates, and perform COTS estimation (</w:t>
            </w:r>
            <w:r w:rsidR="00A76266" w:rsidRPr="00184FFA">
              <w:rPr>
                <w:rFonts w:ascii="Times New Roman" w:eastAsia="Calibri" w:hAnsi="Times New Roman" w:cs="Times New Roman"/>
                <w:b w:val="0"/>
                <w:bCs w:val="0"/>
                <w:sz w:val="20"/>
                <w:szCs w:val="20"/>
              </w:rPr>
              <w:t>3</w:t>
            </w:r>
            <w:r w:rsidRPr="00184FFA">
              <w:rPr>
                <w:rFonts w:ascii="Times New Roman" w:eastAsia="Calibri" w:hAnsi="Times New Roman" w:cs="Times New Roman"/>
                <w:b w:val="0"/>
                <w:bCs w:val="0"/>
                <w:sz w:val="20"/>
                <w:szCs w:val="20"/>
              </w:rPr>
              <w:t>.10)</w:t>
            </w:r>
          </w:p>
          <w:p w14:paraId="411085C7" w14:textId="77B8A35D" w:rsidR="004927FB" w:rsidRPr="00184FFA" w:rsidRDefault="004927FB">
            <w:pPr>
              <w:pStyle w:val="ListParagraph"/>
              <w:numPr>
                <w:ilvl w:val="0"/>
                <w:numId w:val="27"/>
              </w:numPr>
              <w:jc w:val="both"/>
              <w:rPr>
                <w:rFonts w:ascii="Times New Roman" w:hAnsi="Times New Roman" w:cs="Times New Roman"/>
                <w:sz w:val="20"/>
                <w:szCs w:val="20"/>
              </w:rPr>
            </w:pPr>
            <w:r w:rsidRPr="00184FFA">
              <w:rPr>
                <w:rFonts w:ascii="Times New Roman" w:eastAsia="Calibri" w:hAnsi="Times New Roman" w:cs="Times New Roman"/>
                <w:b w:val="0"/>
                <w:bCs w:val="0"/>
                <w:sz w:val="20"/>
                <w:szCs w:val="20"/>
              </w:rPr>
              <w:t xml:space="preserve">Develop LCCEs for NAS, </w:t>
            </w:r>
            <w:r w:rsidR="00905951" w:rsidRPr="00184FFA">
              <w:rPr>
                <w:rFonts w:ascii="Times New Roman" w:eastAsia="Calibri" w:hAnsi="Times New Roman" w:cs="Times New Roman"/>
                <w:b w:val="0"/>
                <w:bCs w:val="0"/>
                <w:sz w:val="20"/>
                <w:szCs w:val="20"/>
              </w:rPr>
              <w:t xml:space="preserve">Mission Support, </w:t>
            </w:r>
            <w:r w:rsidRPr="00184FFA">
              <w:rPr>
                <w:rFonts w:ascii="Times New Roman" w:eastAsia="Calibri" w:hAnsi="Times New Roman" w:cs="Times New Roman"/>
                <w:b w:val="0"/>
                <w:bCs w:val="0"/>
                <w:sz w:val="20"/>
                <w:szCs w:val="20"/>
              </w:rPr>
              <w:t xml:space="preserve">and NextGen programs adhering to best practices using IP&amp;A Guidance and the GAO </w:t>
            </w:r>
            <w:r w:rsidRPr="00184FFA">
              <w:rPr>
                <w:rFonts w:ascii="Times New Roman" w:eastAsia="Calibri" w:hAnsi="Times New Roman" w:cs="Times New Roman"/>
                <w:b w:val="0"/>
                <w:bCs w:val="0"/>
                <w:i/>
                <w:sz w:val="20"/>
                <w:szCs w:val="20"/>
              </w:rPr>
              <w:t>Twelve Steps of a High-Quality Cost Estimating Process</w:t>
            </w:r>
            <w:r w:rsidRPr="00184FFA">
              <w:rPr>
                <w:rFonts w:ascii="Times New Roman" w:eastAsia="Calibri" w:hAnsi="Times New Roman" w:cs="Times New Roman"/>
                <w:b w:val="0"/>
                <w:bCs w:val="0"/>
                <w:sz w:val="20"/>
                <w:szCs w:val="20"/>
              </w:rPr>
              <w:t xml:space="preserve"> (GAO-09-3SP) (</w:t>
            </w:r>
            <w:r w:rsidR="00A76266" w:rsidRPr="00184FFA">
              <w:rPr>
                <w:rFonts w:ascii="Times New Roman" w:eastAsia="Calibri" w:hAnsi="Times New Roman" w:cs="Times New Roman"/>
                <w:b w:val="0"/>
                <w:bCs w:val="0"/>
                <w:sz w:val="20"/>
                <w:szCs w:val="20"/>
              </w:rPr>
              <w:t>3</w:t>
            </w:r>
            <w:r w:rsidRPr="00184FFA">
              <w:rPr>
                <w:rFonts w:ascii="Times New Roman" w:eastAsia="Calibri" w:hAnsi="Times New Roman" w:cs="Times New Roman"/>
                <w:b w:val="0"/>
                <w:bCs w:val="0"/>
                <w:sz w:val="20"/>
                <w:szCs w:val="20"/>
              </w:rPr>
              <w:t>.15</w:t>
            </w:r>
            <w:r w:rsidRPr="00184FFA">
              <w:rPr>
                <w:rFonts w:ascii="Times New Roman" w:hAnsi="Times New Roman" w:cs="Times New Roman"/>
                <w:b w:val="0"/>
                <w:bCs w:val="0"/>
                <w:sz w:val="20"/>
                <w:szCs w:val="20"/>
              </w:rPr>
              <w:t>)</w:t>
            </w:r>
          </w:p>
        </w:tc>
      </w:tr>
      <w:tr w:rsidR="004927FB" w:rsidRPr="006F0475" w14:paraId="0138A2BE"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50FC21C4" w14:textId="2F04FC1A" w:rsidR="004927FB" w:rsidRPr="00B23365" w:rsidRDefault="004927FB" w:rsidP="001E37A5">
            <w:pPr>
              <w:contextualSpacing/>
              <w:jc w:val="both"/>
              <w:rPr>
                <w:rFonts w:ascii="Times New Roman" w:hAnsi="Times New Roman" w:cs="Times New Roman"/>
                <w:sz w:val="20"/>
                <w:szCs w:val="20"/>
              </w:rPr>
            </w:pPr>
            <w:r w:rsidRPr="009A1B12">
              <w:rPr>
                <w:rFonts w:ascii="Times New Roman" w:hAnsi="Times New Roman" w:cs="Times New Roman"/>
                <w:sz w:val="20"/>
                <w:szCs w:val="20"/>
              </w:rPr>
              <w:t>Evaluat</w:t>
            </w:r>
            <w:r w:rsidR="00B52411">
              <w:rPr>
                <w:rFonts w:ascii="Times New Roman" w:hAnsi="Times New Roman" w:cs="Times New Roman"/>
                <w:sz w:val="20"/>
                <w:szCs w:val="20"/>
              </w:rPr>
              <w:t>e</w:t>
            </w:r>
            <w:r w:rsidRPr="009A1B12">
              <w:rPr>
                <w:rFonts w:ascii="Times New Roman" w:hAnsi="Times New Roman" w:cs="Times New Roman"/>
                <w:sz w:val="20"/>
                <w:szCs w:val="20"/>
              </w:rPr>
              <w:t xml:space="preserve"> Cost Models (review, support &amp; feedback)</w:t>
            </w:r>
          </w:p>
          <w:p w14:paraId="73A83F08" w14:textId="16E4F57D" w:rsidR="004927FB" w:rsidRPr="009A1B12" w:rsidRDefault="004927FB">
            <w:pPr>
              <w:numPr>
                <w:ilvl w:val="0"/>
                <w:numId w:val="28"/>
              </w:numPr>
              <w:contextualSpacing/>
              <w:jc w:val="both"/>
              <w:rPr>
                <w:rFonts w:ascii="Times New Roman" w:eastAsia="Calibri" w:hAnsi="Times New Roman" w:cs="Times New Roman"/>
                <w:b w:val="0"/>
                <w:sz w:val="20"/>
                <w:szCs w:val="20"/>
              </w:rPr>
            </w:pPr>
            <w:r w:rsidRPr="009A1B12">
              <w:rPr>
                <w:rFonts w:ascii="Times New Roman" w:eastAsia="Calibri" w:hAnsi="Times New Roman" w:cs="Times New Roman"/>
                <w:b w:val="0"/>
                <w:sz w:val="20"/>
                <w:szCs w:val="20"/>
              </w:rPr>
              <w:t xml:space="preserve">Review estimates for accuracy, completeness, methodology, </w:t>
            </w:r>
            <w:r w:rsidR="00F25709" w:rsidRPr="009A1B12">
              <w:rPr>
                <w:rFonts w:ascii="Times New Roman" w:eastAsia="Calibri" w:hAnsi="Times New Roman" w:cs="Times New Roman"/>
                <w:b w:val="0"/>
                <w:sz w:val="20"/>
                <w:szCs w:val="20"/>
              </w:rPr>
              <w:t>documentation,</w:t>
            </w:r>
            <w:r w:rsidRPr="009A1B12">
              <w:rPr>
                <w:rFonts w:ascii="Times New Roman" w:eastAsia="Calibri" w:hAnsi="Times New Roman" w:cs="Times New Roman"/>
                <w:b w:val="0"/>
                <w:sz w:val="20"/>
                <w:szCs w:val="20"/>
              </w:rPr>
              <w:t xml:space="preserve"> and compliance with policy, ensuring timely and reliable analysis</w:t>
            </w:r>
            <w:r>
              <w:rPr>
                <w:rFonts w:ascii="Times New Roman" w:eastAsia="Calibri" w:hAnsi="Times New Roman" w:cs="Times New Roman"/>
                <w:b w:val="0"/>
                <w:sz w:val="20"/>
                <w:szCs w:val="20"/>
              </w:rPr>
              <w:t xml:space="preserve"> through close collaboration with IP&amp;A and FAA SMEs</w:t>
            </w:r>
            <w:r w:rsidRPr="009A1B12">
              <w:rPr>
                <w:rFonts w:ascii="Times New Roman" w:eastAsia="Calibri" w:hAnsi="Times New Roman" w:cs="Times New Roman"/>
                <w:b w:val="0"/>
                <w:sz w:val="20"/>
                <w:szCs w:val="20"/>
              </w:rPr>
              <w:t xml:space="preserve"> (</w:t>
            </w:r>
            <w:r w:rsidR="00A76266">
              <w:rPr>
                <w:rFonts w:ascii="Times New Roman" w:eastAsia="Calibri" w:hAnsi="Times New Roman" w:cs="Times New Roman"/>
                <w:b w:val="0"/>
                <w:sz w:val="20"/>
                <w:szCs w:val="20"/>
              </w:rPr>
              <w:t>3</w:t>
            </w:r>
            <w:r w:rsidRPr="009A1B12">
              <w:rPr>
                <w:rFonts w:ascii="Times New Roman" w:eastAsia="Calibri" w:hAnsi="Times New Roman" w:cs="Times New Roman"/>
                <w:b w:val="0"/>
                <w:sz w:val="20"/>
                <w:szCs w:val="20"/>
              </w:rPr>
              <w:t>.1)</w:t>
            </w:r>
          </w:p>
          <w:p w14:paraId="18870627" w14:textId="0873CE55" w:rsidR="004927FB" w:rsidRPr="009A1B12" w:rsidRDefault="004927FB">
            <w:pPr>
              <w:numPr>
                <w:ilvl w:val="0"/>
                <w:numId w:val="28"/>
              </w:numPr>
              <w:contextualSpacing/>
              <w:jc w:val="both"/>
              <w:rPr>
                <w:rFonts w:ascii="Times New Roman" w:eastAsia="Calibri" w:hAnsi="Times New Roman" w:cs="Times New Roman"/>
                <w:b w:val="0"/>
                <w:sz w:val="20"/>
                <w:szCs w:val="20"/>
              </w:rPr>
            </w:pPr>
            <w:r w:rsidRPr="009A1B12">
              <w:rPr>
                <w:rFonts w:ascii="Times New Roman" w:eastAsia="Calibri" w:hAnsi="Times New Roman" w:cs="Times New Roman"/>
                <w:b w:val="0"/>
                <w:sz w:val="20"/>
                <w:szCs w:val="20"/>
              </w:rPr>
              <w:lastRenderedPageBreak/>
              <w:t>Develop comment matrices to provide reliable and organized feedback for cost estimates (</w:t>
            </w:r>
            <w:r w:rsidR="00A76266">
              <w:rPr>
                <w:rFonts w:ascii="Times New Roman" w:eastAsia="Calibri" w:hAnsi="Times New Roman" w:cs="Times New Roman"/>
                <w:b w:val="0"/>
                <w:sz w:val="20"/>
                <w:szCs w:val="20"/>
              </w:rPr>
              <w:t>3</w:t>
            </w:r>
            <w:r w:rsidRPr="009A1B12">
              <w:rPr>
                <w:rFonts w:ascii="Times New Roman" w:eastAsia="Calibri" w:hAnsi="Times New Roman" w:cs="Times New Roman"/>
                <w:b w:val="0"/>
                <w:sz w:val="20"/>
                <w:szCs w:val="20"/>
              </w:rPr>
              <w:t>.1)</w:t>
            </w:r>
          </w:p>
          <w:p w14:paraId="0F03BD8B" w14:textId="0C4BB622" w:rsidR="004927FB" w:rsidRPr="009A1B12" w:rsidRDefault="004927FB">
            <w:pPr>
              <w:numPr>
                <w:ilvl w:val="0"/>
                <w:numId w:val="28"/>
              </w:numPr>
              <w:contextualSpacing/>
              <w:jc w:val="both"/>
              <w:rPr>
                <w:rFonts w:ascii="Times New Roman" w:eastAsia="Calibri" w:hAnsi="Times New Roman" w:cs="Times New Roman"/>
                <w:b w:val="0"/>
                <w:sz w:val="20"/>
                <w:szCs w:val="20"/>
              </w:rPr>
            </w:pPr>
            <w:r w:rsidRPr="009A1B12">
              <w:rPr>
                <w:rFonts w:ascii="Times New Roman" w:eastAsia="Calibri" w:hAnsi="Times New Roman" w:cs="Times New Roman"/>
                <w:b w:val="0"/>
                <w:sz w:val="20"/>
                <w:szCs w:val="20"/>
              </w:rPr>
              <w:t xml:space="preserve">Support and review </w:t>
            </w:r>
            <w:r>
              <w:rPr>
                <w:rFonts w:ascii="Times New Roman" w:eastAsia="Calibri" w:hAnsi="Times New Roman" w:cs="Times New Roman"/>
                <w:b w:val="0"/>
                <w:sz w:val="20"/>
                <w:szCs w:val="20"/>
              </w:rPr>
              <w:t>IGCEs</w:t>
            </w:r>
            <w:r w:rsidRPr="009A1B12">
              <w:rPr>
                <w:rFonts w:ascii="Times New Roman" w:eastAsia="Calibri" w:hAnsi="Times New Roman" w:cs="Times New Roman"/>
                <w:b w:val="0"/>
                <w:sz w:val="20"/>
                <w:szCs w:val="20"/>
              </w:rPr>
              <w:t xml:space="preserve"> and the development of CFO Packages, </w:t>
            </w:r>
            <w:r>
              <w:rPr>
                <w:rFonts w:ascii="Times New Roman" w:eastAsia="Calibri" w:hAnsi="Times New Roman" w:cs="Times New Roman"/>
                <w:b w:val="0"/>
                <w:sz w:val="20"/>
                <w:szCs w:val="20"/>
              </w:rPr>
              <w:t>b</w:t>
            </w:r>
            <w:r w:rsidRPr="009A1B12">
              <w:rPr>
                <w:rFonts w:ascii="Times New Roman" w:eastAsia="Calibri" w:hAnsi="Times New Roman" w:cs="Times New Roman"/>
                <w:b w:val="0"/>
                <w:sz w:val="20"/>
                <w:szCs w:val="20"/>
              </w:rPr>
              <w:t xml:space="preserve">asis of </w:t>
            </w:r>
            <w:r>
              <w:rPr>
                <w:rFonts w:ascii="Times New Roman" w:eastAsia="Calibri" w:hAnsi="Times New Roman" w:cs="Times New Roman"/>
                <w:b w:val="0"/>
                <w:sz w:val="20"/>
                <w:szCs w:val="20"/>
              </w:rPr>
              <w:t>e</w:t>
            </w:r>
            <w:r w:rsidRPr="009A1B12">
              <w:rPr>
                <w:rFonts w:ascii="Times New Roman" w:eastAsia="Calibri" w:hAnsi="Times New Roman" w:cs="Times New Roman"/>
                <w:b w:val="0"/>
                <w:sz w:val="20"/>
                <w:szCs w:val="20"/>
              </w:rPr>
              <w:t>stimates and reviews (</w:t>
            </w:r>
            <w:r w:rsidR="00A76266">
              <w:rPr>
                <w:rFonts w:ascii="Times New Roman" w:eastAsia="Calibri" w:hAnsi="Times New Roman" w:cs="Times New Roman"/>
                <w:b w:val="0"/>
                <w:sz w:val="20"/>
                <w:szCs w:val="20"/>
              </w:rPr>
              <w:t>3</w:t>
            </w:r>
            <w:r w:rsidRPr="009A1B12">
              <w:rPr>
                <w:rFonts w:ascii="Times New Roman" w:eastAsia="Calibri" w:hAnsi="Times New Roman" w:cs="Times New Roman"/>
                <w:b w:val="0"/>
                <w:sz w:val="20"/>
                <w:szCs w:val="20"/>
              </w:rPr>
              <w:t>.8)</w:t>
            </w:r>
          </w:p>
          <w:p w14:paraId="1D8B39E4" w14:textId="2009B75D" w:rsidR="004927FB" w:rsidRPr="006F0475" w:rsidRDefault="004927FB">
            <w:pPr>
              <w:numPr>
                <w:ilvl w:val="0"/>
                <w:numId w:val="28"/>
              </w:numPr>
              <w:contextualSpacing/>
              <w:jc w:val="both"/>
              <w:rPr>
                <w:rFonts w:ascii="Times New Roman" w:hAnsi="Times New Roman" w:cs="Times New Roman"/>
                <w:b w:val="0"/>
                <w:sz w:val="20"/>
                <w:szCs w:val="20"/>
              </w:rPr>
            </w:pPr>
            <w:r w:rsidRPr="009A1B12">
              <w:rPr>
                <w:rFonts w:ascii="Times New Roman" w:eastAsia="Calibri" w:hAnsi="Times New Roman" w:cs="Times New Roman"/>
                <w:b w:val="0"/>
                <w:sz w:val="20"/>
                <w:szCs w:val="20"/>
              </w:rPr>
              <w:t xml:space="preserve">Provide support to source selection activities as part of a Cost Evaluation Team </w:t>
            </w:r>
            <w:r w:rsidR="00A76266">
              <w:rPr>
                <w:rFonts w:ascii="Times New Roman" w:eastAsia="Calibri" w:hAnsi="Times New Roman" w:cs="Times New Roman"/>
                <w:b w:val="0"/>
                <w:sz w:val="20"/>
                <w:szCs w:val="20"/>
              </w:rPr>
              <w:t>(3</w:t>
            </w:r>
            <w:r w:rsidRPr="009A1B12">
              <w:rPr>
                <w:rFonts w:ascii="Times New Roman" w:eastAsia="Calibri" w:hAnsi="Times New Roman" w:cs="Times New Roman"/>
                <w:b w:val="0"/>
                <w:sz w:val="20"/>
                <w:szCs w:val="20"/>
              </w:rPr>
              <w:t>.9</w:t>
            </w:r>
            <w:r w:rsidRPr="006F0475">
              <w:rPr>
                <w:rFonts w:ascii="Times New Roman" w:hAnsi="Times New Roman" w:cs="Times New Roman"/>
                <w:b w:val="0"/>
                <w:sz w:val="20"/>
                <w:szCs w:val="20"/>
              </w:rPr>
              <w:t>)</w:t>
            </w:r>
          </w:p>
        </w:tc>
      </w:tr>
      <w:tr w:rsidR="004927FB" w:rsidRPr="006F0475" w14:paraId="7ED98FFE"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74C80E5D" w14:textId="52371A58" w:rsidR="004927FB" w:rsidRPr="00B23365" w:rsidRDefault="004927FB" w:rsidP="001E37A5">
            <w:pPr>
              <w:contextualSpacing/>
              <w:jc w:val="both"/>
              <w:rPr>
                <w:rFonts w:ascii="Times New Roman" w:hAnsi="Times New Roman" w:cs="Times New Roman"/>
                <w:sz w:val="20"/>
                <w:szCs w:val="20"/>
              </w:rPr>
            </w:pPr>
            <w:r w:rsidRPr="009A1B12">
              <w:rPr>
                <w:rFonts w:ascii="Times New Roman" w:hAnsi="Times New Roman" w:cs="Times New Roman"/>
                <w:sz w:val="20"/>
                <w:szCs w:val="20"/>
              </w:rPr>
              <w:lastRenderedPageBreak/>
              <w:t>Documentation</w:t>
            </w:r>
            <w:r>
              <w:rPr>
                <w:rFonts w:ascii="Times New Roman" w:hAnsi="Times New Roman" w:cs="Times New Roman"/>
                <w:sz w:val="20"/>
                <w:szCs w:val="20"/>
              </w:rPr>
              <w:t xml:space="preserve"> </w:t>
            </w:r>
            <w:r w:rsidRPr="009A1B12">
              <w:rPr>
                <w:rFonts w:ascii="Times New Roman" w:hAnsi="Times New Roman" w:cs="Times New Roman"/>
                <w:sz w:val="20"/>
                <w:szCs w:val="20"/>
              </w:rPr>
              <w:t>&amp; Coordination (Briefings, technical narratives, summaries)</w:t>
            </w:r>
            <w:r w:rsidR="00D83728">
              <w:rPr>
                <w:rFonts w:ascii="Times New Roman" w:hAnsi="Times New Roman" w:cs="Times New Roman"/>
                <w:sz w:val="20"/>
                <w:szCs w:val="20"/>
              </w:rPr>
              <w:t xml:space="preserve"> </w:t>
            </w:r>
          </w:p>
          <w:p w14:paraId="39DC0098" w14:textId="44EE1F4C" w:rsidR="004927FB" w:rsidRPr="009A1B12" w:rsidRDefault="004927FB">
            <w:pPr>
              <w:numPr>
                <w:ilvl w:val="0"/>
                <w:numId w:val="29"/>
              </w:numPr>
              <w:spacing w:before="240"/>
              <w:contextualSpacing/>
              <w:jc w:val="both"/>
              <w:rPr>
                <w:rFonts w:ascii="Times New Roman" w:hAnsi="Times New Roman" w:cs="Times New Roman"/>
                <w:b w:val="0"/>
                <w:sz w:val="20"/>
                <w:szCs w:val="20"/>
              </w:rPr>
            </w:pPr>
            <w:r w:rsidRPr="009A1B12">
              <w:rPr>
                <w:rFonts w:ascii="Times New Roman" w:hAnsi="Times New Roman" w:cs="Times New Roman"/>
                <w:b w:val="0"/>
                <w:sz w:val="20"/>
                <w:szCs w:val="20"/>
              </w:rPr>
              <w:t xml:space="preserve">Develop briefings and technical narratives for IP&amp;A review and CFO </w:t>
            </w:r>
            <w:r>
              <w:rPr>
                <w:rFonts w:ascii="Times New Roman" w:hAnsi="Times New Roman" w:cs="Times New Roman"/>
                <w:b w:val="0"/>
                <w:sz w:val="20"/>
                <w:szCs w:val="20"/>
              </w:rPr>
              <w:t>c</w:t>
            </w:r>
            <w:r w:rsidRPr="009A1B12">
              <w:rPr>
                <w:rFonts w:ascii="Times New Roman" w:hAnsi="Times New Roman" w:cs="Times New Roman"/>
                <w:b w:val="0"/>
                <w:sz w:val="20"/>
                <w:szCs w:val="20"/>
              </w:rPr>
              <w:t>oncurrence (</w:t>
            </w:r>
            <w:r w:rsidR="00A76266">
              <w:rPr>
                <w:rFonts w:ascii="Times New Roman" w:hAnsi="Times New Roman" w:cs="Times New Roman"/>
                <w:b w:val="0"/>
                <w:sz w:val="20"/>
                <w:szCs w:val="20"/>
              </w:rPr>
              <w:t>3</w:t>
            </w:r>
            <w:r w:rsidRPr="009A1B12">
              <w:rPr>
                <w:rFonts w:ascii="Times New Roman" w:hAnsi="Times New Roman" w:cs="Times New Roman"/>
                <w:b w:val="0"/>
                <w:sz w:val="20"/>
                <w:szCs w:val="20"/>
              </w:rPr>
              <w:t>.7)</w:t>
            </w:r>
          </w:p>
          <w:p w14:paraId="480FA182" w14:textId="1749BF2B" w:rsidR="004927FB" w:rsidRDefault="004927FB">
            <w:pPr>
              <w:numPr>
                <w:ilvl w:val="0"/>
                <w:numId w:val="29"/>
              </w:numPr>
              <w:spacing w:before="240"/>
              <w:contextualSpacing/>
              <w:jc w:val="both"/>
              <w:rPr>
                <w:rFonts w:ascii="Times New Roman" w:hAnsi="Times New Roman" w:cs="Times New Roman"/>
                <w:b w:val="0"/>
                <w:sz w:val="20"/>
                <w:szCs w:val="20"/>
              </w:rPr>
            </w:pPr>
            <w:r w:rsidRPr="009A1B12">
              <w:rPr>
                <w:rFonts w:ascii="Times New Roman" w:hAnsi="Times New Roman" w:cs="Times New Roman"/>
                <w:b w:val="0"/>
                <w:sz w:val="20"/>
                <w:szCs w:val="20"/>
              </w:rPr>
              <w:t>Develop documentation to increase understanding of the risks and assumptions within the cost estimate by Operations Research and Business Case analysts (</w:t>
            </w:r>
            <w:r w:rsidR="00A76266">
              <w:rPr>
                <w:rFonts w:ascii="Times New Roman" w:hAnsi="Times New Roman" w:cs="Times New Roman"/>
                <w:b w:val="0"/>
                <w:sz w:val="20"/>
                <w:szCs w:val="20"/>
              </w:rPr>
              <w:t>3</w:t>
            </w:r>
            <w:r w:rsidRPr="009A1B12">
              <w:rPr>
                <w:rFonts w:ascii="Times New Roman" w:hAnsi="Times New Roman" w:cs="Times New Roman"/>
                <w:b w:val="0"/>
                <w:sz w:val="20"/>
                <w:szCs w:val="20"/>
              </w:rPr>
              <w:t>.7)</w:t>
            </w:r>
          </w:p>
          <w:p w14:paraId="1AB3CD59" w14:textId="087D89F1" w:rsidR="004927FB" w:rsidRPr="006F0475" w:rsidRDefault="004927FB">
            <w:pPr>
              <w:numPr>
                <w:ilvl w:val="0"/>
                <w:numId w:val="29"/>
              </w:numPr>
              <w:spacing w:before="240"/>
              <w:contextualSpacing/>
              <w:jc w:val="both"/>
              <w:rPr>
                <w:rFonts w:ascii="Times New Roman" w:hAnsi="Times New Roman" w:cs="Times New Roman"/>
                <w:b w:val="0"/>
                <w:sz w:val="20"/>
                <w:szCs w:val="20"/>
              </w:rPr>
            </w:pPr>
            <w:r w:rsidRPr="009A1B12">
              <w:rPr>
                <w:rFonts w:ascii="Times New Roman" w:hAnsi="Times New Roman" w:cs="Times New Roman"/>
                <w:b w:val="0"/>
                <w:sz w:val="20"/>
                <w:szCs w:val="20"/>
              </w:rPr>
              <w:t>Convert cost and benefits data into technical narratives for management review (</w:t>
            </w:r>
            <w:r w:rsidR="00A76266">
              <w:rPr>
                <w:rFonts w:ascii="Times New Roman" w:hAnsi="Times New Roman" w:cs="Times New Roman"/>
                <w:b w:val="0"/>
                <w:sz w:val="20"/>
                <w:szCs w:val="20"/>
              </w:rPr>
              <w:t>3</w:t>
            </w:r>
            <w:r w:rsidRPr="009A1B12">
              <w:rPr>
                <w:rFonts w:ascii="Times New Roman" w:hAnsi="Times New Roman" w:cs="Times New Roman"/>
                <w:b w:val="0"/>
                <w:sz w:val="20"/>
                <w:szCs w:val="20"/>
              </w:rPr>
              <w:t>.14</w:t>
            </w:r>
            <w:r w:rsidRPr="006F0475">
              <w:rPr>
                <w:rFonts w:ascii="Times New Roman" w:hAnsi="Times New Roman" w:cs="Times New Roman"/>
                <w:b w:val="0"/>
                <w:sz w:val="20"/>
                <w:szCs w:val="20"/>
              </w:rPr>
              <w:t>)</w:t>
            </w:r>
          </w:p>
        </w:tc>
      </w:tr>
    </w:tbl>
    <w:p w14:paraId="2526593D" w14:textId="1074AF04" w:rsidR="004927FB" w:rsidRDefault="00A62E84" w:rsidP="004927FB">
      <w:pPr>
        <w:pStyle w:val="Caption"/>
      </w:pPr>
      <w:bookmarkStart w:id="1" w:name="_Ref426367404"/>
      <w:bookmarkStart w:id="2" w:name="_Toc426725661"/>
      <w:bookmarkStart w:id="3" w:name="_Toc426956731"/>
      <w:bookmarkStart w:id="4" w:name="_Ref425924070"/>
      <w:r>
        <w:t>Table</w:t>
      </w:r>
      <w:r w:rsidR="004927FB">
        <w:t xml:space="preserve"> </w:t>
      </w:r>
      <w:r w:rsidR="009B2DD6">
        <w:t>3</w:t>
      </w:r>
      <w:bookmarkEnd w:id="1"/>
      <w:r w:rsidR="004927FB">
        <w:t xml:space="preserve">: </w:t>
      </w:r>
      <w:r w:rsidR="004927FB" w:rsidRPr="00ED5FDB">
        <w:t>Technical Approach for Life Cycle Cost Estimati</w:t>
      </w:r>
      <w:r w:rsidR="004927FB">
        <w:t>on</w:t>
      </w:r>
      <w:bookmarkEnd w:id="2"/>
      <w:bookmarkEnd w:id="3"/>
    </w:p>
    <w:bookmarkEnd w:id="4"/>
    <w:p w14:paraId="28423245" w14:textId="2A422100" w:rsidR="00CA070B" w:rsidRPr="00CA070B" w:rsidRDefault="00936542" w:rsidP="00483393">
      <w:pPr>
        <w:pStyle w:val="ListParagraph"/>
        <w:numPr>
          <w:ilvl w:val="1"/>
          <w:numId w:val="1"/>
        </w:numPr>
        <w:spacing w:after="0" w:line="240" w:lineRule="auto"/>
        <w:rPr>
          <w:rFonts w:ascii="Times New Roman" w:hAnsi="Times New Roman" w:cs="Times New Roman"/>
          <w:b/>
          <w:bCs/>
          <w:sz w:val="24"/>
          <w:szCs w:val="24"/>
        </w:rPr>
      </w:pPr>
      <w:r w:rsidRPr="00CA070B">
        <w:rPr>
          <w:rFonts w:ascii="Times New Roman" w:hAnsi="Times New Roman" w:cs="Times New Roman"/>
          <w:b/>
          <w:bCs/>
          <w:sz w:val="24"/>
          <w:szCs w:val="24"/>
        </w:rPr>
        <w:t>Relevant Experience</w:t>
      </w:r>
      <w:r w:rsidR="00DB0D4D" w:rsidRPr="00CA070B">
        <w:rPr>
          <w:rFonts w:ascii="Times New Roman" w:hAnsi="Times New Roman" w:cs="Times New Roman"/>
          <w:b/>
          <w:bCs/>
          <w:sz w:val="24"/>
          <w:szCs w:val="24"/>
        </w:rPr>
        <w:t xml:space="preserve"> for Life Cycle Cost Estimati</w:t>
      </w:r>
      <w:r w:rsidR="00FC13D8">
        <w:rPr>
          <w:rFonts w:ascii="Times New Roman" w:hAnsi="Times New Roman" w:cs="Times New Roman"/>
          <w:b/>
          <w:bCs/>
          <w:sz w:val="24"/>
          <w:szCs w:val="24"/>
        </w:rPr>
        <w:t>on</w:t>
      </w:r>
      <w:r w:rsidRPr="00CA070B">
        <w:rPr>
          <w:rFonts w:ascii="Times New Roman" w:hAnsi="Times New Roman" w:cs="Times New Roman"/>
          <w:b/>
          <w:bCs/>
          <w:sz w:val="24"/>
          <w:szCs w:val="24"/>
        </w:rPr>
        <w:t xml:space="preserve"> (Factor 2)</w:t>
      </w:r>
    </w:p>
    <w:tbl>
      <w:tblPr>
        <w:tblW w:w="9350" w:type="dxa"/>
        <w:tblBorders>
          <w:top w:val="single" w:sz="8" w:space="0" w:color="auto"/>
          <w:left w:val="single" w:sz="8" w:space="0" w:color="auto"/>
          <w:bottom w:val="single" w:sz="8" w:space="0" w:color="auto"/>
          <w:right w:val="single" w:sz="8" w:space="0" w:color="auto"/>
          <w:insideH w:val="single" w:sz="6" w:space="0" w:color="000000" w:themeColor="text1"/>
          <w:insideV w:val="single" w:sz="6" w:space="0" w:color="000000" w:themeColor="text1"/>
        </w:tblBorders>
        <w:tblLayout w:type="fixed"/>
        <w:tblLook w:val="04A0" w:firstRow="1" w:lastRow="0" w:firstColumn="1" w:lastColumn="0" w:noHBand="0" w:noVBand="1"/>
      </w:tblPr>
      <w:tblGrid>
        <w:gridCol w:w="1521"/>
        <w:gridCol w:w="7829"/>
      </w:tblGrid>
      <w:tr w:rsidR="00D41F69" w:rsidRPr="006741C7" w14:paraId="364C8179" w14:textId="77777777" w:rsidTr="00FB2245">
        <w:trPr>
          <w:trHeight w:val="180"/>
        </w:trPr>
        <w:tc>
          <w:tcPr>
            <w:tcW w:w="1521" w:type="dxa"/>
            <w:shd w:val="clear" w:color="auto" w:fill="D9D9D9" w:themeFill="background1" w:themeFillShade="D9"/>
          </w:tcPr>
          <w:p w14:paraId="3955844E" w14:textId="5B3429BA" w:rsidR="00D41F69" w:rsidRPr="006741C7" w:rsidRDefault="00D41F69" w:rsidP="00FB2245">
            <w:pPr>
              <w:widowControl w:val="0"/>
              <w:spacing w:after="0" w:line="240" w:lineRule="auto"/>
              <w:ind w:right="-110"/>
              <w:jc w:val="center"/>
              <w:rPr>
                <w:rFonts w:ascii="Times New Roman" w:eastAsia="Times New Roman" w:hAnsi="Times New Roman" w:cs="Times New Roman"/>
                <w:color w:val="000000" w:themeColor="text1"/>
                <w:sz w:val="20"/>
                <w:szCs w:val="20"/>
              </w:rPr>
            </w:pPr>
            <w:bookmarkStart w:id="5" w:name="_Hlk128479196"/>
            <w:r>
              <w:rPr>
                <w:rFonts w:ascii="Times New Roman" w:eastAsia="Times New Roman" w:hAnsi="Times New Roman" w:cs="Times New Roman"/>
                <w:b/>
                <w:bCs/>
                <w:color w:val="000000"/>
                <w:sz w:val="20"/>
                <w:szCs w:val="20"/>
              </w:rPr>
              <w:t>Contract</w:t>
            </w:r>
            <w:r w:rsidRPr="006741C7">
              <w:rPr>
                <w:rFonts w:ascii="Times New Roman" w:eastAsia="Times New Roman" w:hAnsi="Times New Roman" w:cs="Times New Roman"/>
                <w:b/>
                <w:bCs/>
                <w:color w:val="000000"/>
                <w:sz w:val="20"/>
                <w:szCs w:val="20"/>
              </w:rPr>
              <w:t xml:space="preserve"> Name</w:t>
            </w:r>
          </w:p>
        </w:tc>
        <w:tc>
          <w:tcPr>
            <w:tcW w:w="7829" w:type="dxa"/>
          </w:tcPr>
          <w:p w14:paraId="20C16500" w14:textId="77777777" w:rsidR="00D41F69" w:rsidRPr="006741C7" w:rsidRDefault="00D41F69" w:rsidP="00FB2245">
            <w:pPr>
              <w:widowControl w:val="0"/>
              <w:spacing w:after="0" w:line="240" w:lineRule="auto"/>
              <w:ind w:left="180"/>
              <w:textAlignment w:val="baseline"/>
              <w:rPr>
                <w:rFonts w:ascii="Times New Roman" w:hAnsi="Times New Roman"/>
                <w:sz w:val="24"/>
              </w:rPr>
            </w:pPr>
            <w:r>
              <w:rPr>
                <w:rFonts w:ascii="Times New Roman" w:eastAsia="Times New Roman" w:hAnsi="Times New Roman" w:cs="Times New Roman"/>
                <w:color w:val="000000"/>
                <w:sz w:val="20"/>
                <w:szCs w:val="20"/>
              </w:rPr>
              <w:t>Investment Planning &amp; Analysis</w:t>
            </w:r>
          </w:p>
        </w:tc>
      </w:tr>
      <w:tr w:rsidR="00302259" w:rsidRPr="006741C7" w14:paraId="7364969C" w14:textId="77777777" w:rsidTr="00302259">
        <w:trPr>
          <w:trHeight w:val="210"/>
        </w:trPr>
        <w:tc>
          <w:tcPr>
            <w:tcW w:w="1521" w:type="dxa"/>
            <w:shd w:val="clear" w:color="auto" w:fill="D9D9D9" w:themeFill="background1" w:themeFillShade="D9"/>
          </w:tcPr>
          <w:p w14:paraId="300FDBF2" w14:textId="7B319D35" w:rsidR="00302259" w:rsidRPr="006741C7" w:rsidRDefault="00302259" w:rsidP="00FB2245">
            <w:pPr>
              <w:widowControl w:val="0"/>
              <w:spacing w:after="0" w:line="240" w:lineRule="auto"/>
              <w:ind w:left="147" w:right="141"/>
              <w:jc w:val="center"/>
              <w:rPr>
                <w:rFonts w:ascii="Times New Roman" w:eastAsia="Times New Roman" w:hAnsi="Times New Roman" w:cs="Times New Roman"/>
                <w:color w:val="000000" w:themeColor="text1"/>
                <w:sz w:val="20"/>
                <w:szCs w:val="20"/>
              </w:rPr>
            </w:pPr>
            <w:r w:rsidRPr="006741C7">
              <w:rPr>
                <w:rFonts w:ascii="Times New Roman" w:eastAsia="Times New Roman" w:hAnsi="Times New Roman" w:cs="Times New Roman"/>
                <w:b/>
                <w:bCs/>
                <w:color w:val="000000"/>
                <w:sz w:val="20"/>
                <w:szCs w:val="20"/>
              </w:rPr>
              <w:t>Size</w:t>
            </w:r>
          </w:p>
        </w:tc>
        <w:tc>
          <w:tcPr>
            <w:tcW w:w="7829" w:type="dxa"/>
            <w:shd w:val="clear" w:color="auto" w:fill="auto"/>
          </w:tcPr>
          <w:p w14:paraId="7285002C" w14:textId="5BE37BFD" w:rsidR="00302259" w:rsidRPr="006741C7" w:rsidRDefault="00302259" w:rsidP="00FB2245">
            <w:pPr>
              <w:widowControl w:val="0"/>
              <w:spacing w:after="0" w:line="240" w:lineRule="auto"/>
              <w:ind w:left="160"/>
              <w:rPr>
                <w:rFonts w:ascii="Times New Roman" w:eastAsia="Times New Roman" w:hAnsi="Times New Roman" w:cs="Times New Roman"/>
                <w:color w:val="000000" w:themeColor="text1"/>
                <w:sz w:val="20"/>
                <w:szCs w:val="20"/>
              </w:rPr>
            </w:pPr>
            <w:r w:rsidRPr="006741C7">
              <w:rPr>
                <w:rFonts w:ascii="Times New Roman" w:eastAsia="Times New Roman" w:hAnsi="Times New Roman" w:cs="Times New Roman"/>
                <w:color w:val="000000" w:themeColor="text1"/>
                <w:sz w:val="20"/>
                <w:szCs w:val="20"/>
              </w:rPr>
              <w:t>$1</w:t>
            </w:r>
            <w:r>
              <w:rPr>
                <w:rFonts w:ascii="Times New Roman" w:eastAsia="Times New Roman" w:hAnsi="Times New Roman" w:cs="Times New Roman"/>
                <w:color w:val="000000" w:themeColor="text1"/>
                <w:sz w:val="20"/>
                <w:szCs w:val="20"/>
              </w:rPr>
              <w:t>4</w:t>
            </w:r>
            <w:r w:rsidRPr="006741C7">
              <w:rPr>
                <w:rFonts w:ascii="Times New Roman" w:eastAsia="Times New Roman" w:hAnsi="Times New Roman" w:cs="Times New Roman"/>
                <w:color w:val="000000" w:themeColor="text1"/>
                <w:sz w:val="20"/>
                <w:szCs w:val="20"/>
              </w:rPr>
              <w:t>,</w:t>
            </w:r>
            <w:r>
              <w:rPr>
                <w:rFonts w:ascii="Times New Roman" w:eastAsia="Times New Roman" w:hAnsi="Times New Roman" w:cs="Times New Roman"/>
                <w:color w:val="000000" w:themeColor="text1"/>
                <w:sz w:val="20"/>
                <w:szCs w:val="20"/>
              </w:rPr>
              <w:t>9</w:t>
            </w:r>
            <w:r w:rsidRPr="006741C7">
              <w:rPr>
                <w:rFonts w:ascii="Times New Roman" w:eastAsia="Times New Roman" w:hAnsi="Times New Roman" w:cs="Times New Roman"/>
                <w:color w:val="000000" w:themeColor="text1"/>
                <w:sz w:val="20"/>
                <w:szCs w:val="20"/>
              </w:rPr>
              <w:t>00,000</w:t>
            </w:r>
          </w:p>
        </w:tc>
      </w:tr>
      <w:tr w:rsidR="00D41F69" w:rsidRPr="006741C7" w14:paraId="74E6D401" w14:textId="77777777" w:rsidTr="00FB2245">
        <w:trPr>
          <w:trHeight w:val="210"/>
        </w:trPr>
        <w:tc>
          <w:tcPr>
            <w:tcW w:w="9350" w:type="dxa"/>
            <w:gridSpan w:val="2"/>
          </w:tcPr>
          <w:p w14:paraId="3BB15656" w14:textId="0451828E" w:rsidR="00A51951" w:rsidRDefault="00A51951" w:rsidP="00A51951">
            <w:pPr>
              <w:spacing w:after="0" w:line="240" w:lineRule="auto"/>
              <w:jc w:val="both"/>
              <w:rPr>
                <w:rFonts w:ascii="Times New Roman" w:hAnsi="Times New Roman" w:cs="Times New Roman"/>
                <w:sz w:val="20"/>
                <w:szCs w:val="20"/>
              </w:rPr>
            </w:pPr>
            <w:r w:rsidRPr="00C82C34">
              <w:rPr>
                <w:rFonts w:ascii="Times New Roman" w:eastAsia="Times New Roman" w:hAnsi="Times New Roman" w:cs="Times New Roman"/>
                <w:b/>
                <w:bCs/>
                <w:color w:val="000000" w:themeColor="text1"/>
                <w:sz w:val="20"/>
                <w:szCs w:val="20"/>
              </w:rPr>
              <w:t>Scope</w:t>
            </w:r>
            <w:r>
              <w:rPr>
                <w:rFonts w:ascii="Times New Roman" w:eastAsia="Times New Roman" w:hAnsi="Times New Roman" w:cs="Times New Roman"/>
                <w:color w:val="000000" w:themeColor="text1"/>
                <w:sz w:val="20"/>
                <w:szCs w:val="20"/>
              </w:rPr>
              <w:t xml:space="preserve">: Since 2011, </w:t>
            </w:r>
            <w:r w:rsidRPr="00605062">
              <w:rPr>
                <w:rFonts w:ascii="Times New Roman" w:eastAsia="Times New Roman" w:hAnsi="Times New Roman" w:cs="Times New Roman"/>
                <w:color w:val="000000" w:themeColor="text1"/>
                <w:sz w:val="20"/>
                <w:szCs w:val="20"/>
              </w:rPr>
              <w:t xml:space="preserve">Team ATAC </w:t>
            </w:r>
            <w:r>
              <w:rPr>
                <w:rFonts w:ascii="Times New Roman" w:eastAsia="Times New Roman" w:hAnsi="Times New Roman" w:cs="Times New Roman"/>
                <w:color w:val="000000" w:themeColor="text1"/>
                <w:sz w:val="20"/>
                <w:szCs w:val="20"/>
              </w:rPr>
              <w:t xml:space="preserve">has been providing LCCE support to </w:t>
            </w:r>
            <w:r w:rsidRPr="00605062">
              <w:rPr>
                <w:rFonts w:ascii="Times New Roman" w:eastAsia="Times New Roman" w:hAnsi="Times New Roman" w:cs="Times New Roman"/>
                <w:color w:val="000000" w:themeColor="text1"/>
                <w:sz w:val="20"/>
                <w:szCs w:val="20"/>
              </w:rPr>
              <w:t>IP&amp;A</w:t>
            </w:r>
            <w:r>
              <w:rPr>
                <w:color w:val="000000"/>
                <w:shd w:val="clear" w:color="auto" w:fill="FFFFFF"/>
              </w:rPr>
              <w:t xml:space="preserve">. </w:t>
            </w:r>
            <w:r>
              <w:rPr>
                <w:rFonts w:ascii="Times New Roman" w:hAnsi="Times New Roman" w:cs="Times New Roman"/>
                <w:sz w:val="20"/>
                <w:szCs w:val="20"/>
              </w:rPr>
              <w:t>O</w:t>
            </w:r>
            <w:r w:rsidRPr="002A5042">
              <w:rPr>
                <w:rFonts w:ascii="Times New Roman" w:hAnsi="Times New Roman" w:cs="Times New Roman"/>
                <w:sz w:val="20"/>
                <w:szCs w:val="20"/>
              </w:rPr>
              <w:t>ur approach has evolved over 10 years of support and has been proven successful in our support to over 200 JRC decisions spanning all AMS decision points: CRDs, IARDs, IIDs, and FIDs, as well as SDs and BCDs</w:t>
            </w:r>
            <w:r>
              <w:rPr>
                <w:rFonts w:ascii="Times New Roman" w:hAnsi="Times New Roman" w:cs="Times New Roman"/>
                <w:sz w:val="20"/>
                <w:szCs w:val="20"/>
              </w:rPr>
              <w:t>.</w:t>
            </w:r>
            <w:r w:rsidRPr="002A5042">
              <w:rPr>
                <w:rFonts w:ascii="Times New Roman" w:hAnsi="Times New Roman" w:cs="Times New Roman"/>
                <w:sz w:val="20"/>
                <w:szCs w:val="20"/>
              </w:rPr>
              <w:t xml:space="preserve"> </w:t>
            </w:r>
            <w:r>
              <w:rPr>
                <w:rFonts w:ascii="Times New Roman" w:hAnsi="Times New Roman" w:cs="Times New Roman"/>
                <w:sz w:val="20"/>
                <w:szCs w:val="20"/>
              </w:rPr>
              <w:t xml:space="preserve">The scope of our LCCE support covers all </w:t>
            </w:r>
            <w:r w:rsidR="00646781">
              <w:rPr>
                <w:rFonts w:ascii="Times New Roman" w:hAnsi="Times New Roman" w:cs="Times New Roman"/>
                <w:sz w:val="20"/>
                <w:szCs w:val="20"/>
              </w:rPr>
              <w:t>TORFP</w:t>
            </w:r>
            <w:r>
              <w:rPr>
                <w:rFonts w:ascii="Times New Roman" w:hAnsi="Times New Roman" w:cs="Times New Roman"/>
                <w:sz w:val="20"/>
                <w:szCs w:val="20"/>
              </w:rPr>
              <w:t xml:space="preserve"> areas as well as additional complex </w:t>
            </w:r>
            <w:r w:rsidR="00646781">
              <w:rPr>
                <w:rFonts w:ascii="Times New Roman" w:hAnsi="Times New Roman" w:cs="Times New Roman"/>
                <w:sz w:val="20"/>
                <w:szCs w:val="20"/>
              </w:rPr>
              <w:t xml:space="preserve">software </w:t>
            </w:r>
            <w:r>
              <w:rPr>
                <w:rFonts w:ascii="Times New Roman" w:hAnsi="Times New Roman" w:cs="Times New Roman"/>
                <w:sz w:val="20"/>
                <w:szCs w:val="20"/>
              </w:rPr>
              <w:t xml:space="preserve">cost estimating, cost research, and cost estimating improvement initiatives. </w:t>
            </w:r>
            <w:r w:rsidRPr="00605062">
              <w:rPr>
                <w:rFonts w:ascii="Times New Roman" w:eastAsia="Times New Roman" w:hAnsi="Times New Roman" w:cs="Times New Roman"/>
                <w:color w:val="000000" w:themeColor="text1"/>
                <w:sz w:val="20"/>
                <w:szCs w:val="20"/>
              </w:rPr>
              <w:t xml:space="preserve"> </w:t>
            </w:r>
            <w:r w:rsidRPr="00605062">
              <w:rPr>
                <w:rFonts w:ascii="Times New Roman" w:hAnsi="Times New Roman" w:cs="Times New Roman"/>
                <w:sz w:val="20"/>
                <w:szCs w:val="20"/>
              </w:rPr>
              <w:t xml:space="preserve">We have reviewed, assessed, and provided comments for more than </w:t>
            </w:r>
            <w:r>
              <w:rPr>
                <w:rFonts w:ascii="Times New Roman" w:hAnsi="Times New Roman" w:cs="Times New Roman"/>
                <w:sz w:val="20"/>
                <w:szCs w:val="20"/>
              </w:rPr>
              <w:t>200</w:t>
            </w:r>
            <w:r w:rsidRPr="00605062">
              <w:rPr>
                <w:rFonts w:ascii="Times New Roman" w:hAnsi="Times New Roman" w:cs="Times New Roman"/>
                <w:sz w:val="20"/>
                <w:szCs w:val="20"/>
              </w:rPr>
              <w:t xml:space="preserve"> investments for IP&amp;A in every phase of the acquisition life cycle. Reviews are focused on accuracy, completion, relevant source documentation, clear cost methodology and compliance with applicable guidance. We have successfully developed and published the IP&amp;A Software Cost Estimating Guide to establish a formalized process. We provide training on software estimating and function point analysis which assists FAA analysts FAA-wide in creating thorough software cost estimates.</w:t>
            </w:r>
          </w:p>
          <w:p w14:paraId="1D49F83D" w14:textId="722788F9" w:rsidR="00A51951" w:rsidRPr="00605062" w:rsidRDefault="00A51951" w:rsidP="00A51951">
            <w:pPr>
              <w:spacing w:after="0" w:line="240" w:lineRule="auto"/>
              <w:jc w:val="both"/>
              <w:rPr>
                <w:rFonts w:ascii="Times New Roman" w:hAnsi="Times New Roman" w:cs="Times New Roman"/>
                <w:sz w:val="20"/>
                <w:szCs w:val="20"/>
              </w:rPr>
            </w:pPr>
            <w:r w:rsidRPr="00C82C34">
              <w:rPr>
                <w:rFonts w:ascii="Times New Roman" w:hAnsi="Times New Roman" w:cs="Times New Roman"/>
                <w:b/>
                <w:bCs/>
                <w:sz w:val="20"/>
                <w:szCs w:val="20"/>
              </w:rPr>
              <w:t>Complexity</w:t>
            </w:r>
            <w:r>
              <w:rPr>
                <w:rFonts w:ascii="Times New Roman" w:hAnsi="Times New Roman" w:cs="Times New Roman"/>
                <w:sz w:val="20"/>
                <w:szCs w:val="20"/>
              </w:rPr>
              <w:t xml:space="preserve">: The complexity of the work varies based on project and ranges from relatively routine estimate reviews to highly complex analyses of multi-billion dollar capital investments with major interdependencies across NAS systems. </w:t>
            </w:r>
            <w:r w:rsidR="0020766C">
              <w:rPr>
                <w:rFonts w:ascii="Times New Roman" w:hAnsi="Times New Roman" w:cs="Times New Roman"/>
                <w:sz w:val="20"/>
                <w:szCs w:val="20"/>
              </w:rPr>
              <w:t>Most of</w:t>
            </w:r>
            <w:r>
              <w:rPr>
                <w:rFonts w:ascii="Times New Roman" w:hAnsi="Times New Roman" w:cs="Times New Roman"/>
                <w:sz w:val="20"/>
                <w:szCs w:val="20"/>
              </w:rPr>
              <w:t xml:space="preserve"> our staff</w:t>
            </w:r>
            <w:r w:rsidRPr="00605062">
              <w:rPr>
                <w:rFonts w:ascii="Times New Roman" w:hAnsi="Times New Roman" w:cs="Times New Roman"/>
                <w:sz w:val="20"/>
                <w:szCs w:val="20"/>
              </w:rPr>
              <w:t xml:space="preserve"> supporting cost estimating </w:t>
            </w:r>
            <w:r>
              <w:rPr>
                <w:rFonts w:ascii="Times New Roman" w:hAnsi="Times New Roman" w:cs="Times New Roman"/>
                <w:sz w:val="20"/>
                <w:szCs w:val="20"/>
              </w:rPr>
              <w:t>for</w:t>
            </w:r>
            <w:r w:rsidRPr="00605062">
              <w:rPr>
                <w:rFonts w:ascii="Times New Roman" w:hAnsi="Times New Roman" w:cs="Times New Roman"/>
                <w:sz w:val="20"/>
                <w:szCs w:val="20"/>
              </w:rPr>
              <w:t xml:space="preserve"> IP&amp;A is certified by ICEAA or IFPUG</w:t>
            </w:r>
            <w:r>
              <w:rPr>
                <w:rFonts w:ascii="Times New Roman" w:hAnsi="Times New Roman" w:cs="Times New Roman"/>
                <w:sz w:val="20"/>
                <w:szCs w:val="20"/>
              </w:rPr>
              <w:t xml:space="preserve"> to ensure we are applying the best practices and methodologies to address the accurately assess complex systems</w:t>
            </w:r>
            <w:r w:rsidRPr="00605062">
              <w:rPr>
                <w:rFonts w:ascii="Times New Roman" w:hAnsi="Times New Roman" w:cs="Times New Roman"/>
                <w:sz w:val="20"/>
                <w:szCs w:val="20"/>
              </w:rPr>
              <w:t>. We built and maintained a custom cost model designed specifically for the FAA Work Breakdown Structure, integrated with @Risk. We have Subject Matter Experts that specialize in Function Point Analysis</w:t>
            </w:r>
            <w:r>
              <w:rPr>
                <w:rFonts w:ascii="Times New Roman" w:hAnsi="Times New Roman" w:cs="Times New Roman"/>
                <w:sz w:val="20"/>
                <w:szCs w:val="20"/>
              </w:rPr>
              <w:t xml:space="preserve"> and </w:t>
            </w:r>
            <w:r w:rsidRPr="00605062">
              <w:rPr>
                <w:rFonts w:ascii="Times New Roman" w:hAnsi="Times New Roman" w:cs="Times New Roman"/>
                <w:sz w:val="20"/>
                <w:szCs w:val="20"/>
              </w:rPr>
              <w:t>their analysis has been used to develop independent software</w:t>
            </w:r>
            <w:r>
              <w:rPr>
                <w:rFonts w:ascii="Times New Roman" w:hAnsi="Times New Roman" w:cs="Times New Roman"/>
                <w:sz w:val="20"/>
                <w:szCs w:val="20"/>
              </w:rPr>
              <w:t xml:space="preserve"> sizing evaluations for cost</w:t>
            </w:r>
            <w:r w:rsidRPr="00605062">
              <w:rPr>
                <w:rFonts w:ascii="Times New Roman" w:hAnsi="Times New Roman" w:cs="Times New Roman"/>
                <w:sz w:val="20"/>
                <w:szCs w:val="20"/>
              </w:rPr>
              <w:t xml:space="preserve"> estimates for multiple programs. This analysis has highlighted the importance of accurate and defensible software cost estimates for software intensive programs within the FAA. </w:t>
            </w:r>
          </w:p>
          <w:p w14:paraId="39C4EB37" w14:textId="77777777" w:rsidR="00A51951" w:rsidRDefault="00A51951" w:rsidP="00A51951">
            <w:pPr>
              <w:spacing w:after="0" w:line="240" w:lineRule="auto"/>
              <w:jc w:val="both"/>
              <w:rPr>
                <w:rFonts w:ascii="Times New Roman" w:eastAsia="Times New Roman" w:hAnsi="Times New Roman" w:cs="Times New Roman"/>
                <w:sz w:val="20"/>
                <w:szCs w:val="20"/>
              </w:rPr>
            </w:pPr>
            <w:r w:rsidRPr="00C82C34">
              <w:rPr>
                <w:rFonts w:ascii="Times New Roman" w:eastAsia="Times New Roman" w:hAnsi="Times New Roman" w:cs="Times New Roman"/>
                <w:b/>
                <w:bCs/>
                <w:sz w:val="20"/>
                <w:szCs w:val="20"/>
              </w:rPr>
              <w:t>Experience</w:t>
            </w:r>
            <w:r>
              <w:rPr>
                <w:rFonts w:ascii="Times New Roman" w:eastAsia="Times New Roman" w:hAnsi="Times New Roman" w:cs="Times New Roman"/>
                <w:sz w:val="20"/>
                <w:szCs w:val="20"/>
              </w:rPr>
              <w:t xml:space="preserve">: </w:t>
            </w:r>
          </w:p>
          <w:p w14:paraId="52807984" w14:textId="77777777" w:rsidR="00A51951" w:rsidRPr="002C5599" w:rsidRDefault="00A51951">
            <w:pPr>
              <w:pStyle w:val="ListParagraph"/>
              <w:numPr>
                <w:ilvl w:val="0"/>
                <w:numId w:val="9"/>
              </w:numPr>
              <w:spacing w:after="0" w:line="240" w:lineRule="auto"/>
              <w:jc w:val="both"/>
              <w:rPr>
                <w:rFonts w:ascii="Times New Roman" w:eastAsia="Times New Roman" w:hAnsi="Times New Roman" w:cs="Times New Roman"/>
                <w:color w:val="000000" w:themeColor="text1"/>
                <w:sz w:val="20"/>
                <w:szCs w:val="20"/>
              </w:rPr>
            </w:pPr>
            <w:r w:rsidRPr="002C5599">
              <w:rPr>
                <w:rFonts w:ascii="Times New Roman" w:eastAsia="Times New Roman" w:hAnsi="Times New Roman" w:cs="Times New Roman"/>
                <w:color w:val="000000" w:themeColor="text1"/>
                <w:sz w:val="20"/>
                <w:szCs w:val="20"/>
              </w:rPr>
              <w:t xml:space="preserve">Developed summaries and briefings to support presentation of the cost teams findings to IP&amp;A Management. Since 2018, the Cost Quality Control document has been developed, providing the cost estimating story for the FAA Investments in narrative form. </w:t>
            </w:r>
          </w:p>
          <w:p w14:paraId="25C2A34F" w14:textId="117239EE" w:rsidR="00A51951" w:rsidRPr="00605062" w:rsidRDefault="00A51951">
            <w:pPr>
              <w:pStyle w:val="ListParagraph"/>
              <w:numPr>
                <w:ilvl w:val="0"/>
                <w:numId w:val="13"/>
              </w:numPr>
              <w:spacing w:after="0" w:line="240" w:lineRule="auto"/>
              <w:jc w:val="both"/>
              <w:rPr>
                <w:rFonts w:ascii="Times New Roman" w:eastAsia="Times New Roman" w:hAnsi="Times New Roman" w:cs="Times New Roman"/>
                <w:color w:val="000000" w:themeColor="text1"/>
                <w:sz w:val="20"/>
                <w:szCs w:val="20"/>
              </w:rPr>
            </w:pPr>
            <w:r w:rsidRPr="00605062">
              <w:rPr>
                <w:rFonts w:ascii="Times New Roman" w:eastAsia="Times New Roman" w:hAnsi="Times New Roman" w:cs="Times New Roman"/>
                <w:color w:val="000000" w:themeColor="text1"/>
                <w:sz w:val="20"/>
                <w:szCs w:val="20"/>
              </w:rPr>
              <w:t xml:space="preserve">Supported the development of historical cost databases, cost models and CERs to augment FAA cost estimating capabilities. </w:t>
            </w:r>
          </w:p>
          <w:p w14:paraId="36FFC5D2" w14:textId="77777777" w:rsidR="00A51951" w:rsidRPr="00605062" w:rsidRDefault="00A51951">
            <w:pPr>
              <w:pStyle w:val="ListParagraph"/>
              <w:numPr>
                <w:ilvl w:val="0"/>
                <w:numId w:val="13"/>
              </w:numPr>
              <w:spacing w:after="0" w:line="240" w:lineRule="auto"/>
              <w:jc w:val="both"/>
              <w:rPr>
                <w:rFonts w:ascii="Times New Roman" w:eastAsia="Times New Roman" w:hAnsi="Times New Roman" w:cs="Times New Roman"/>
                <w:color w:val="000000" w:themeColor="text1"/>
                <w:sz w:val="20"/>
                <w:szCs w:val="20"/>
              </w:rPr>
            </w:pPr>
            <w:r w:rsidRPr="00605062">
              <w:rPr>
                <w:rFonts w:ascii="Times New Roman" w:eastAsia="Times New Roman" w:hAnsi="Times New Roman" w:cs="Times New Roman"/>
                <w:color w:val="000000" w:themeColor="text1"/>
                <w:sz w:val="20"/>
                <w:szCs w:val="20"/>
              </w:rPr>
              <w:t>Supported IGCE and CFO reviews</w:t>
            </w:r>
          </w:p>
          <w:p w14:paraId="0D54E501" w14:textId="77777777" w:rsidR="00A51951" w:rsidRPr="00605062" w:rsidRDefault="00A51951">
            <w:pPr>
              <w:pStyle w:val="ListParagraph"/>
              <w:numPr>
                <w:ilvl w:val="0"/>
                <w:numId w:val="14"/>
              </w:numPr>
              <w:spacing w:after="0" w:line="240" w:lineRule="auto"/>
              <w:jc w:val="both"/>
              <w:rPr>
                <w:rFonts w:ascii="Times New Roman" w:eastAsia="Times New Roman" w:hAnsi="Times New Roman" w:cs="Times New Roman"/>
                <w:color w:val="000000" w:themeColor="text1"/>
                <w:sz w:val="20"/>
                <w:szCs w:val="20"/>
              </w:rPr>
            </w:pPr>
            <w:r w:rsidRPr="00605062">
              <w:rPr>
                <w:rFonts w:ascii="Times New Roman" w:eastAsia="Times New Roman" w:hAnsi="Times New Roman" w:cs="Times New Roman"/>
                <w:color w:val="000000" w:themeColor="text1"/>
                <w:sz w:val="20"/>
                <w:szCs w:val="20"/>
              </w:rPr>
              <w:t>Supported the review and assessment of FAA investment planning documents. Interpret and convey technical, cost and benefit data and analysis into a technical narrative, when necessary.</w:t>
            </w:r>
          </w:p>
          <w:p w14:paraId="0CE2176E" w14:textId="77777777" w:rsidR="00A51951" w:rsidRPr="002A5042" w:rsidRDefault="00A51951">
            <w:pPr>
              <w:pStyle w:val="ListParagraph"/>
              <w:numPr>
                <w:ilvl w:val="0"/>
                <w:numId w:val="14"/>
              </w:numPr>
              <w:spacing w:after="0" w:line="240" w:lineRule="auto"/>
              <w:jc w:val="both"/>
              <w:rPr>
                <w:rFonts w:ascii="Times New Roman" w:eastAsia="Times New Roman" w:hAnsi="Times New Roman" w:cs="Times New Roman"/>
                <w:b/>
                <w:bCs/>
                <w:color w:val="000000" w:themeColor="text1"/>
                <w:sz w:val="20"/>
                <w:szCs w:val="20"/>
              </w:rPr>
            </w:pPr>
            <w:r w:rsidRPr="00605062">
              <w:rPr>
                <w:rFonts w:ascii="Times New Roman" w:eastAsia="Times New Roman" w:hAnsi="Times New Roman" w:cs="Times New Roman"/>
                <w:color w:val="000000" w:themeColor="text1"/>
                <w:sz w:val="20"/>
                <w:szCs w:val="20"/>
              </w:rPr>
              <w:t>Supported the selection, acquisition and development of cost estimating and risk analysis tools.</w:t>
            </w:r>
          </w:p>
          <w:p w14:paraId="243A8AAD" w14:textId="58A9960D" w:rsidR="00D41F69" w:rsidRPr="006741C7" w:rsidRDefault="00A51951">
            <w:pPr>
              <w:pStyle w:val="ListParagraph"/>
              <w:numPr>
                <w:ilvl w:val="0"/>
                <w:numId w:val="14"/>
              </w:numPr>
              <w:spacing w:after="0" w:line="240" w:lineRule="auto"/>
              <w:jc w:val="both"/>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color w:val="000000" w:themeColor="text1"/>
                <w:sz w:val="20"/>
                <w:szCs w:val="20"/>
              </w:rPr>
              <w:t>Supported the review of over 200 JRC investment decisions spanning all AMS decision points.</w:t>
            </w:r>
          </w:p>
        </w:tc>
      </w:tr>
      <w:bookmarkEnd w:id="5"/>
    </w:tbl>
    <w:p w14:paraId="0BFCA8C7" w14:textId="6735471C" w:rsidR="00914BDC" w:rsidRDefault="00914BDC" w:rsidP="00914BDC">
      <w:pPr>
        <w:spacing w:after="0" w:line="240" w:lineRule="auto"/>
        <w:rPr>
          <w:rFonts w:ascii="Times New Roman" w:hAnsi="Times New Roman" w:cs="Times New Roman"/>
          <w:b/>
          <w:bCs/>
          <w:sz w:val="24"/>
          <w:szCs w:val="24"/>
        </w:rPr>
      </w:pPr>
    </w:p>
    <w:tbl>
      <w:tblPr>
        <w:tblW w:w="9345" w:type="dxa"/>
        <w:tblBorders>
          <w:top w:val="single" w:sz="8" w:space="0" w:color="auto"/>
          <w:left w:val="single" w:sz="8" w:space="0" w:color="auto"/>
          <w:bottom w:val="single" w:sz="8" w:space="0" w:color="auto"/>
          <w:right w:val="single" w:sz="8" w:space="0" w:color="auto"/>
          <w:insideH w:val="single" w:sz="6" w:space="0" w:color="000000" w:themeColor="text1"/>
          <w:insideV w:val="single" w:sz="6" w:space="0" w:color="000000" w:themeColor="text1"/>
        </w:tblBorders>
        <w:tblLayout w:type="fixed"/>
        <w:tblLook w:val="04A0" w:firstRow="1" w:lastRow="0" w:firstColumn="1" w:lastColumn="0" w:noHBand="0" w:noVBand="1"/>
      </w:tblPr>
      <w:tblGrid>
        <w:gridCol w:w="1520"/>
        <w:gridCol w:w="7825"/>
      </w:tblGrid>
      <w:tr w:rsidR="00E653FD" w:rsidRPr="00CA070B" w14:paraId="0B8A3DE9" w14:textId="77777777" w:rsidTr="00E653FD">
        <w:trPr>
          <w:trHeight w:val="180"/>
        </w:trPr>
        <w:tc>
          <w:tcPr>
            <w:tcW w:w="1520" w:type="dxa"/>
            <w:tcBorders>
              <w:top w:val="single" w:sz="8" w:space="0" w:color="auto"/>
              <w:left w:val="single" w:sz="8" w:space="0" w:color="auto"/>
              <w:bottom w:val="single" w:sz="6" w:space="0" w:color="000000" w:themeColor="text1"/>
              <w:right w:val="single" w:sz="6" w:space="0" w:color="000000" w:themeColor="text1"/>
            </w:tcBorders>
            <w:shd w:val="clear" w:color="auto" w:fill="D9D9D9" w:themeFill="background1" w:themeFillShade="D9"/>
            <w:hideMark/>
          </w:tcPr>
          <w:p w14:paraId="618D65D8" w14:textId="77777777" w:rsidR="00E653FD" w:rsidRPr="00CA070B" w:rsidRDefault="00E653FD" w:rsidP="00E653FD">
            <w:pPr>
              <w:widowControl w:val="0"/>
              <w:spacing w:after="0" w:line="240" w:lineRule="auto"/>
              <w:ind w:right="-110"/>
              <w:jc w:val="center"/>
              <w:rPr>
                <w:rFonts w:ascii="Times New Roman" w:eastAsia="Times New Roman" w:hAnsi="Times New Roman" w:cs="Times New Roman"/>
                <w:color w:val="000000" w:themeColor="text1"/>
                <w:sz w:val="20"/>
                <w:szCs w:val="20"/>
              </w:rPr>
            </w:pPr>
            <w:r w:rsidRPr="00CA070B">
              <w:rPr>
                <w:rFonts w:ascii="Times New Roman" w:eastAsia="Times New Roman" w:hAnsi="Times New Roman" w:cs="Times New Roman"/>
                <w:b/>
                <w:bCs/>
                <w:color w:val="000000"/>
                <w:sz w:val="20"/>
                <w:szCs w:val="20"/>
              </w:rPr>
              <w:t>Contract Name</w:t>
            </w:r>
          </w:p>
        </w:tc>
        <w:tc>
          <w:tcPr>
            <w:tcW w:w="7825" w:type="dxa"/>
            <w:tcBorders>
              <w:top w:val="single" w:sz="8" w:space="0" w:color="auto"/>
              <w:left w:val="single" w:sz="6" w:space="0" w:color="000000" w:themeColor="text1"/>
              <w:bottom w:val="single" w:sz="6" w:space="0" w:color="000000" w:themeColor="text1"/>
              <w:right w:val="single" w:sz="8" w:space="0" w:color="auto"/>
            </w:tcBorders>
            <w:hideMark/>
          </w:tcPr>
          <w:p w14:paraId="088904CF" w14:textId="77777777" w:rsidR="00E653FD" w:rsidRPr="00CA070B" w:rsidRDefault="00E653FD" w:rsidP="00E653FD">
            <w:pPr>
              <w:widowControl w:val="0"/>
              <w:spacing w:after="0" w:line="240" w:lineRule="auto"/>
              <w:ind w:left="180"/>
              <w:textAlignment w:val="baseline"/>
              <w:rPr>
                <w:rFonts w:ascii="Times New Roman" w:hAnsi="Times New Roman"/>
                <w:sz w:val="24"/>
              </w:rPr>
            </w:pPr>
            <w:r w:rsidRPr="00CA070B">
              <w:rPr>
                <w:rFonts w:ascii="Times New Roman" w:eastAsia="Times New Roman" w:hAnsi="Times New Roman" w:cs="Times New Roman"/>
                <w:color w:val="000000"/>
                <w:sz w:val="20"/>
                <w:szCs w:val="20"/>
              </w:rPr>
              <w:t>Benefit</w:t>
            </w:r>
            <w:r>
              <w:rPr>
                <w:rFonts w:ascii="Times New Roman" w:eastAsia="Times New Roman" w:hAnsi="Times New Roman" w:cs="Times New Roman"/>
                <w:color w:val="000000"/>
                <w:sz w:val="20"/>
                <w:szCs w:val="20"/>
              </w:rPr>
              <w:t>/</w:t>
            </w:r>
            <w:r w:rsidRPr="00CA070B">
              <w:rPr>
                <w:rFonts w:ascii="Times New Roman" w:eastAsia="Times New Roman" w:hAnsi="Times New Roman" w:cs="Times New Roman"/>
                <w:color w:val="000000"/>
                <w:sz w:val="20"/>
                <w:szCs w:val="20"/>
              </w:rPr>
              <w:t xml:space="preserve"> Cost Assessment of Integrating Arrival, Dept and Surface Operations with ATD-2</w:t>
            </w:r>
          </w:p>
        </w:tc>
      </w:tr>
      <w:tr w:rsidR="00E653FD" w:rsidRPr="00CA070B" w14:paraId="67EE519D" w14:textId="77777777" w:rsidTr="00E653FD">
        <w:trPr>
          <w:trHeight w:val="210"/>
        </w:trPr>
        <w:tc>
          <w:tcPr>
            <w:tcW w:w="1520" w:type="dxa"/>
            <w:tcBorders>
              <w:top w:val="single" w:sz="6" w:space="0" w:color="000000" w:themeColor="text1"/>
              <w:left w:val="single" w:sz="8" w:space="0" w:color="000000" w:themeColor="text1"/>
              <w:bottom w:val="single" w:sz="6" w:space="0" w:color="000000" w:themeColor="text1"/>
              <w:right w:val="single" w:sz="6" w:space="0" w:color="000000" w:themeColor="text1"/>
            </w:tcBorders>
            <w:shd w:val="clear" w:color="auto" w:fill="D9D9D9" w:themeFill="background1" w:themeFillShade="D9"/>
            <w:hideMark/>
          </w:tcPr>
          <w:p w14:paraId="5175DCC6" w14:textId="77777777" w:rsidR="00E653FD" w:rsidRPr="00CA070B" w:rsidRDefault="00E653FD" w:rsidP="00E653FD">
            <w:pPr>
              <w:widowControl w:val="0"/>
              <w:spacing w:after="0" w:line="240" w:lineRule="auto"/>
              <w:ind w:left="147" w:right="141"/>
              <w:jc w:val="center"/>
              <w:rPr>
                <w:rFonts w:ascii="Times New Roman" w:eastAsia="Times New Roman" w:hAnsi="Times New Roman" w:cs="Times New Roman"/>
                <w:color w:val="000000" w:themeColor="text1"/>
                <w:sz w:val="20"/>
                <w:szCs w:val="20"/>
              </w:rPr>
            </w:pPr>
            <w:r w:rsidRPr="00CA070B">
              <w:rPr>
                <w:rFonts w:ascii="Times New Roman" w:eastAsia="Times New Roman" w:hAnsi="Times New Roman" w:cs="Times New Roman"/>
                <w:b/>
                <w:bCs/>
                <w:color w:val="000000"/>
                <w:sz w:val="20"/>
                <w:szCs w:val="20"/>
              </w:rPr>
              <w:t>Size</w:t>
            </w:r>
          </w:p>
        </w:tc>
        <w:tc>
          <w:tcPr>
            <w:tcW w:w="7825" w:type="dxa"/>
            <w:tcBorders>
              <w:top w:val="single" w:sz="6" w:space="0" w:color="000000" w:themeColor="text1"/>
              <w:left w:val="single" w:sz="6" w:space="0" w:color="000000" w:themeColor="text1"/>
              <w:bottom w:val="single" w:sz="6" w:space="0" w:color="000000" w:themeColor="text1"/>
              <w:right w:val="single" w:sz="8" w:space="0" w:color="000000" w:themeColor="text1"/>
            </w:tcBorders>
            <w:shd w:val="clear" w:color="auto" w:fill="auto"/>
            <w:hideMark/>
          </w:tcPr>
          <w:p w14:paraId="31A37C8F" w14:textId="77777777" w:rsidR="00E653FD" w:rsidRPr="00CA070B" w:rsidRDefault="00E653FD" w:rsidP="00E653FD">
            <w:pPr>
              <w:widowControl w:val="0"/>
              <w:spacing w:after="0" w:line="240" w:lineRule="auto"/>
              <w:ind w:left="160"/>
              <w:rPr>
                <w:rFonts w:ascii="Times New Roman" w:eastAsia="Times New Roman" w:hAnsi="Times New Roman" w:cs="Times New Roman"/>
                <w:color w:val="000000" w:themeColor="text1"/>
                <w:sz w:val="20"/>
                <w:szCs w:val="20"/>
              </w:rPr>
            </w:pPr>
            <w:r w:rsidRPr="00CA070B">
              <w:rPr>
                <w:rFonts w:ascii="Times New Roman" w:eastAsia="Times New Roman" w:hAnsi="Times New Roman" w:cs="Times New Roman"/>
                <w:color w:val="000000" w:themeColor="text1"/>
                <w:sz w:val="20"/>
                <w:szCs w:val="20"/>
              </w:rPr>
              <w:t>$1,402,522</w:t>
            </w:r>
          </w:p>
        </w:tc>
      </w:tr>
      <w:tr w:rsidR="00E653FD" w:rsidRPr="00CA070B" w14:paraId="243E4ABA" w14:textId="77777777" w:rsidTr="00E653FD">
        <w:trPr>
          <w:trHeight w:val="210"/>
        </w:trPr>
        <w:tc>
          <w:tcPr>
            <w:tcW w:w="9345" w:type="dxa"/>
            <w:gridSpan w:val="2"/>
            <w:tcBorders>
              <w:top w:val="single" w:sz="6" w:space="0" w:color="000000" w:themeColor="text1"/>
              <w:left w:val="single" w:sz="8" w:space="0" w:color="auto"/>
              <w:bottom w:val="single" w:sz="8" w:space="0" w:color="auto"/>
              <w:right w:val="single" w:sz="8" w:space="0" w:color="auto"/>
            </w:tcBorders>
          </w:tcPr>
          <w:p w14:paraId="3CBDE1CE" w14:textId="77777777" w:rsidR="00E653FD" w:rsidRPr="00CA070B" w:rsidRDefault="00E653FD" w:rsidP="00E653FD">
            <w:pPr>
              <w:autoSpaceDE w:val="0"/>
              <w:autoSpaceDN w:val="0"/>
              <w:adjustRightInd w:val="0"/>
              <w:spacing w:after="0" w:line="240" w:lineRule="auto"/>
              <w:jc w:val="both"/>
              <w:rPr>
                <w:rFonts w:ascii="Times New Roman" w:eastAsia="Times New Roman" w:hAnsi="Times New Roman" w:cs="Times New Roman"/>
                <w:color w:val="000000" w:themeColor="text1"/>
                <w:sz w:val="20"/>
                <w:szCs w:val="20"/>
              </w:rPr>
            </w:pPr>
            <w:r w:rsidRPr="00CA070B">
              <w:rPr>
                <w:rFonts w:ascii="Times New Roman" w:eastAsia="Times New Roman" w:hAnsi="Times New Roman" w:cs="Times New Roman"/>
                <w:b/>
                <w:color w:val="000000" w:themeColor="text1"/>
                <w:sz w:val="20"/>
                <w:szCs w:val="20"/>
              </w:rPr>
              <w:t>Scope:</w:t>
            </w:r>
            <w:r w:rsidRPr="00CA070B">
              <w:rPr>
                <w:rFonts w:ascii="Times New Roman" w:eastAsia="Times New Roman" w:hAnsi="Times New Roman" w:cs="Times New Roman"/>
                <w:color w:val="000000" w:themeColor="text1"/>
                <w:sz w:val="20"/>
                <w:szCs w:val="20"/>
              </w:rPr>
              <w:t xml:space="preserve"> For NASA, Team ATAC conducted detailed analysis of the costs and benefits of deploying Airspace</w:t>
            </w:r>
          </w:p>
          <w:p w14:paraId="5B8C79A5" w14:textId="77777777" w:rsidR="00E653FD" w:rsidRPr="00CA070B" w:rsidRDefault="00E653FD" w:rsidP="00E653FD">
            <w:pPr>
              <w:autoSpaceDE w:val="0"/>
              <w:autoSpaceDN w:val="0"/>
              <w:adjustRightInd w:val="0"/>
              <w:spacing w:after="0" w:line="240" w:lineRule="auto"/>
              <w:jc w:val="both"/>
              <w:rPr>
                <w:rFonts w:ascii="Times New Roman" w:eastAsia="Times New Roman" w:hAnsi="Times New Roman" w:cs="Times New Roman"/>
                <w:color w:val="000000" w:themeColor="text1"/>
                <w:sz w:val="20"/>
                <w:szCs w:val="20"/>
              </w:rPr>
            </w:pPr>
            <w:r w:rsidRPr="00CA070B">
              <w:rPr>
                <w:rFonts w:ascii="Times New Roman" w:eastAsia="Times New Roman" w:hAnsi="Times New Roman" w:cs="Times New Roman"/>
                <w:color w:val="000000" w:themeColor="text1"/>
                <w:sz w:val="20"/>
                <w:szCs w:val="20"/>
              </w:rPr>
              <w:t>Technology Demonstration 2 (ATD-2) Integrated Arrival, Departure and Surface Operations technology on a nationwide scale.</w:t>
            </w:r>
          </w:p>
          <w:p w14:paraId="372398AB" w14:textId="77777777" w:rsidR="00E653FD" w:rsidRPr="00CA070B" w:rsidRDefault="00E653FD" w:rsidP="00E653FD">
            <w:pPr>
              <w:widowControl w:val="0"/>
              <w:spacing w:after="0" w:line="240" w:lineRule="auto"/>
              <w:jc w:val="both"/>
              <w:rPr>
                <w:rFonts w:ascii="Times New Roman" w:eastAsia="Times New Roman" w:hAnsi="Times New Roman" w:cs="Times New Roman"/>
                <w:color w:val="000000" w:themeColor="text1"/>
                <w:sz w:val="20"/>
                <w:szCs w:val="20"/>
              </w:rPr>
            </w:pPr>
            <w:r w:rsidRPr="00CA070B">
              <w:rPr>
                <w:rFonts w:ascii="Times New Roman" w:eastAsia="Times New Roman" w:hAnsi="Times New Roman" w:cs="Times New Roman"/>
                <w:b/>
                <w:color w:val="000000" w:themeColor="text1"/>
                <w:sz w:val="20"/>
                <w:szCs w:val="20"/>
              </w:rPr>
              <w:t>Complexity:</w:t>
            </w:r>
            <w:r w:rsidRPr="00CA070B">
              <w:rPr>
                <w:rFonts w:ascii="Times New Roman" w:eastAsia="Times New Roman" w:hAnsi="Times New Roman" w:cs="Times New Roman"/>
                <w:b/>
                <w:bCs/>
                <w:color w:val="000000" w:themeColor="text1"/>
                <w:sz w:val="20"/>
                <w:szCs w:val="20"/>
              </w:rPr>
              <w:t xml:space="preserve">  A</w:t>
            </w:r>
            <w:r w:rsidRPr="00CA070B">
              <w:rPr>
                <w:rFonts w:ascii="Times New Roman" w:eastAsia="Times New Roman" w:hAnsi="Times New Roman" w:cs="Times New Roman"/>
                <w:color w:val="000000" w:themeColor="text1"/>
                <w:sz w:val="20"/>
                <w:szCs w:val="20"/>
              </w:rPr>
              <w:t xml:space="preserve">nalyzed costs associated with implementing ATD-2 on a nationwide scale. Also, developed a fast-time simulation of regional metering benefits and a benefits estimation methodology to scale the impacts to annualized, NAS-wide benefits. </w:t>
            </w:r>
          </w:p>
          <w:p w14:paraId="6BA496E9" w14:textId="77777777" w:rsidR="00E653FD" w:rsidRPr="00CA070B" w:rsidRDefault="00E653FD" w:rsidP="00E653FD">
            <w:pPr>
              <w:widowControl w:val="0"/>
              <w:spacing w:after="0" w:line="24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b/>
                <w:color w:val="000000" w:themeColor="text1"/>
                <w:sz w:val="20"/>
                <w:szCs w:val="20"/>
              </w:rPr>
              <w:t>Experience</w:t>
            </w:r>
            <w:r w:rsidRPr="00CA070B">
              <w:rPr>
                <w:rFonts w:ascii="Times New Roman" w:eastAsia="Times New Roman" w:hAnsi="Times New Roman" w:cs="Times New Roman"/>
                <w:b/>
                <w:color w:val="000000" w:themeColor="text1"/>
                <w:sz w:val="20"/>
                <w:szCs w:val="20"/>
              </w:rPr>
              <w:t>:</w:t>
            </w:r>
            <w:r w:rsidRPr="00CA070B">
              <w:rPr>
                <w:rFonts w:ascii="Times New Roman" w:eastAsia="Times New Roman" w:hAnsi="Times New Roman" w:cs="Times New Roman"/>
                <w:b/>
                <w:bCs/>
                <w:color w:val="000000" w:themeColor="text1"/>
                <w:sz w:val="20"/>
                <w:szCs w:val="20"/>
              </w:rPr>
              <w:t xml:space="preserve"> </w:t>
            </w:r>
            <w:r w:rsidRPr="00CA070B">
              <w:rPr>
                <w:rFonts w:ascii="Times New Roman" w:eastAsia="Times New Roman" w:hAnsi="Times New Roman" w:cs="Times New Roman"/>
                <w:color w:val="000000" w:themeColor="text1"/>
                <w:sz w:val="20"/>
                <w:szCs w:val="20"/>
              </w:rPr>
              <w:t>Estimation of nationwide, annualized ATD-2 costs/benefits led to follow-on work with ANG-B7 to conduct related analyses.</w:t>
            </w:r>
          </w:p>
        </w:tc>
      </w:tr>
    </w:tbl>
    <w:p w14:paraId="4124EEC0" w14:textId="21105E41" w:rsidR="00936542" w:rsidRPr="00936542" w:rsidRDefault="00936542" w:rsidP="00936542">
      <w:pPr>
        <w:pStyle w:val="ListParagraph"/>
        <w:numPr>
          <w:ilvl w:val="0"/>
          <w:numId w:val="1"/>
        </w:numPr>
        <w:spacing w:after="0" w:line="240" w:lineRule="auto"/>
        <w:rPr>
          <w:rFonts w:ascii="Times New Roman" w:hAnsi="Times New Roman" w:cs="Times New Roman"/>
          <w:b/>
          <w:bCs/>
          <w:sz w:val="24"/>
          <w:szCs w:val="24"/>
        </w:rPr>
      </w:pPr>
      <w:r w:rsidRPr="00936542">
        <w:rPr>
          <w:rFonts w:ascii="Times New Roman" w:hAnsi="Times New Roman" w:cs="Times New Roman"/>
          <w:b/>
          <w:bCs/>
          <w:sz w:val="24"/>
          <w:szCs w:val="24"/>
        </w:rPr>
        <w:lastRenderedPageBreak/>
        <w:t>Task 4:  Operations Research (DS #7,8,9,10)</w:t>
      </w:r>
    </w:p>
    <w:p w14:paraId="373942EC" w14:textId="4F562D0C" w:rsidR="003F1E79" w:rsidRPr="00A76266" w:rsidRDefault="00936542" w:rsidP="003F1E79">
      <w:pPr>
        <w:pStyle w:val="ListParagraph"/>
        <w:numPr>
          <w:ilvl w:val="1"/>
          <w:numId w:val="1"/>
        </w:numPr>
        <w:spacing w:after="0" w:line="240" w:lineRule="auto"/>
        <w:jc w:val="both"/>
        <w:rPr>
          <w:rFonts w:ascii="Times New Roman" w:hAnsi="Times New Roman" w:cs="Times New Roman"/>
          <w:sz w:val="24"/>
          <w:szCs w:val="24"/>
        </w:rPr>
      </w:pPr>
      <w:r w:rsidRPr="00936542">
        <w:rPr>
          <w:rFonts w:ascii="Times New Roman" w:hAnsi="Times New Roman" w:cs="Times New Roman"/>
          <w:b/>
          <w:bCs/>
          <w:sz w:val="24"/>
          <w:szCs w:val="24"/>
        </w:rPr>
        <w:t>Technical Approach and Understanding (Factor 1)</w:t>
      </w:r>
      <w:r w:rsidR="00A76266">
        <w:rPr>
          <w:rFonts w:ascii="Times New Roman" w:hAnsi="Times New Roman" w:cs="Times New Roman"/>
          <w:b/>
          <w:bCs/>
          <w:sz w:val="24"/>
          <w:szCs w:val="24"/>
        </w:rPr>
        <w:t xml:space="preserve">. </w:t>
      </w:r>
      <w:r w:rsidR="003F1E79" w:rsidRPr="00A76266">
        <w:rPr>
          <w:rFonts w:ascii="Times New Roman" w:hAnsi="Times New Roman" w:cs="Times New Roman"/>
          <w:sz w:val="24"/>
          <w:szCs w:val="24"/>
        </w:rPr>
        <w:t xml:space="preserve">Team </w:t>
      </w:r>
      <w:r w:rsidR="003F1E79">
        <w:rPr>
          <w:rFonts w:ascii="Times New Roman" w:hAnsi="Times New Roman" w:cs="Times New Roman"/>
          <w:sz w:val="24"/>
          <w:szCs w:val="24"/>
        </w:rPr>
        <w:t>ATAC</w:t>
      </w:r>
      <w:r w:rsidR="003F1E79" w:rsidRPr="00A76266">
        <w:rPr>
          <w:rFonts w:ascii="Times New Roman" w:hAnsi="Times New Roman" w:cs="Times New Roman"/>
          <w:sz w:val="24"/>
          <w:szCs w:val="24"/>
        </w:rPr>
        <w:t xml:space="preserve"> </w:t>
      </w:r>
      <w:r w:rsidR="003F1E79">
        <w:rPr>
          <w:rFonts w:ascii="Times New Roman" w:hAnsi="Times New Roman" w:cs="Times New Roman"/>
          <w:sz w:val="24"/>
          <w:szCs w:val="24"/>
        </w:rPr>
        <w:t>has support</w:t>
      </w:r>
      <w:r w:rsidR="00A161C2">
        <w:rPr>
          <w:rFonts w:ascii="Times New Roman" w:hAnsi="Times New Roman" w:cs="Times New Roman"/>
          <w:sz w:val="24"/>
          <w:szCs w:val="24"/>
        </w:rPr>
        <w:t>ed</w:t>
      </w:r>
      <w:r w:rsidR="003F1E79">
        <w:rPr>
          <w:rFonts w:ascii="Times New Roman" w:hAnsi="Times New Roman" w:cs="Times New Roman"/>
          <w:sz w:val="24"/>
          <w:szCs w:val="24"/>
        </w:rPr>
        <w:t xml:space="preserve"> </w:t>
      </w:r>
      <w:r w:rsidR="003F1E79" w:rsidRPr="00A76266">
        <w:rPr>
          <w:rFonts w:ascii="Times New Roman" w:hAnsi="Times New Roman" w:cs="Times New Roman"/>
          <w:sz w:val="24"/>
          <w:szCs w:val="24"/>
        </w:rPr>
        <w:t>IP&amp;A</w:t>
      </w:r>
      <w:r w:rsidR="00A161C2">
        <w:rPr>
          <w:rFonts w:ascii="Times New Roman" w:hAnsi="Times New Roman" w:cs="Times New Roman"/>
          <w:sz w:val="24"/>
          <w:szCs w:val="24"/>
        </w:rPr>
        <w:t xml:space="preserve"> with </w:t>
      </w:r>
      <w:r w:rsidR="003F1E79" w:rsidRPr="00A76266">
        <w:rPr>
          <w:rFonts w:ascii="Times New Roman" w:hAnsi="Times New Roman" w:cs="Times New Roman"/>
          <w:sz w:val="24"/>
          <w:szCs w:val="24"/>
        </w:rPr>
        <w:t>O</w:t>
      </w:r>
      <w:r w:rsidR="00DC4642">
        <w:rPr>
          <w:rFonts w:ascii="Times New Roman" w:hAnsi="Times New Roman" w:cs="Times New Roman"/>
          <w:sz w:val="24"/>
          <w:szCs w:val="24"/>
        </w:rPr>
        <w:t>perations Research</w:t>
      </w:r>
      <w:r w:rsidR="003F1E79">
        <w:rPr>
          <w:rFonts w:ascii="Times New Roman" w:hAnsi="Times New Roman" w:cs="Times New Roman"/>
          <w:sz w:val="24"/>
          <w:szCs w:val="24"/>
        </w:rPr>
        <w:t xml:space="preserve"> for over 12</w:t>
      </w:r>
      <w:r w:rsidR="003F1E79" w:rsidRPr="00A76266">
        <w:rPr>
          <w:rFonts w:ascii="Times New Roman" w:hAnsi="Times New Roman" w:cs="Times New Roman"/>
          <w:sz w:val="24"/>
          <w:szCs w:val="24"/>
        </w:rPr>
        <w:t xml:space="preserve"> years</w:t>
      </w:r>
      <w:r w:rsidR="003F1E79">
        <w:rPr>
          <w:rFonts w:ascii="Times New Roman" w:hAnsi="Times New Roman" w:cs="Times New Roman"/>
          <w:sz w:val="24"/>
          <w:szCs w:val="24"/>
        </w:rPr>
        <w:t>. We have</w:t>
      </w:r>
      <w:r w:rsidR="003F1E79" w:rsidRPr="00A76266">
        <w:rPr>
          <w:rFonts w:ascii="Times New Roman" w:hAnsi="Times New Roman" w:cs="Times New Roman"/>
          <w:sz w:val="24"/>
          <w:szCs w:val="24"/>
        </w:rPr>
        <w:t xml:space="preserve"> gained a thorough understanding of the requirements </w:t>
      </w:r>
      <w:r w:rsidR="003F1E79">
        <w:rPr>
          <w:rFonts w:ascii="Times New Roman" w:hAnsi="Times New Roman" w:cs="Times New Roman"/>
          <w:sz w:val="24"/>
          <w:szCs w:val="24"/>
        </w:rPr>
        <w:t xml:space="preserve">and expectations for robust OR in the areas of NAS </w:t>
      </w:r>
      <w:r w:rsidR="003F1E79" w:rsidRPr="00A76266">
        <w:rPr>
          <w:rFonts w:ascii="Times New Roman" w:hAnsi="Times New Roman" w:cs="Times New Roman"/>
          <w:sz w:val="24"/>
          <w:szCs w:val="24"/>
        </w:rPr>
        <w:t>automation, communication</w:t>
      </w:r>
      <w:r w:rsidR="003F1E79">
        <w:rPr>
          <w:rFonts w:ascii="Times New Roman" w:hAnsi="Times New Roman" w:cs="Times New Roman"/>
          <w:sz w:val="24"/>
          <w:szCs w:val="24"/>
        </w:rPr>
        <w:t>s</w:t>
      </w:r>
      <w:r w:rsidR="003F1E79" w:rsidRPr="00A76266">
        <w:rPr>
          <w:rFonts w:ascii="Times New Roman" w:hAnsi="Times New Roman" w:cs="Times New Roman"/>
          <w:sz w:val="24"/>
          <w:szCs w:val="24"/>
        </w:rPr>
        <w:t>, navigation, surveillance, and weather</w:t>
      </w:r>
      <w:r w:rsidR="003F1E79">
        <w:rPr>
          <w:rFonts w:ascii="Times New Roman" w:hAnsi="Times New Roman" w:cs="Times New Roman"/>
          <w:sz w:val="24"/>
          <w:szCs w:val="24"/>
        </w:rPr>
        <w:t xml:space="preserve"> monitoring. Our assistance to the OR group has also been strong in areas of </w:t>
      </w:r>
      <w:r w:rsidR="003F1E79" w:rsidRPr="00A76266">
        <w:rPr>
          <w:rFonts w:ascii="Times New Roman" w:hAnsi="Times New Roman" w:cs="Times New Roman"/>
          <w:sz w:val="24"/>
          <w:szCs w:val="24"/>
        </w:rPr>
        <w:t>logistics, safety, finance, security, productivity, IT, and data infrastructure systems.</w:t>
      </w:r>
      <w:r w:rsidR="003F1E79">
        <w:rPr>
          <w:rFonts w:ascii="Times New Roman" w:hAnsi="Times New Roman" w:cs="Times New Roman"/>
          <w:sz w:val="24"/>
          <w:szCs w:val="24"/>
        </w:rPr>
        <w:t xml:space="preserve"> OR work leading to the development of estimated monetized benefits which a proposed new investment can deliver is extremely important not only due to the financial case for a positive return on the investment, but also from a customer satisfaction perspective. For example, no passenger is likely to complain that a new system reduces flying time between major airports, and no pilot is likely to complain that a new operational process results in reduced fuel burn, etc. Perception that the FAA is taking steps to improve the availability of air transportation services can be a win-win for the FAA, the airlines, and the flying public.</w:t>
      </w:r>
    </w:p>
    <w:p w14:paraId="2AC936E5" w14:textId="5C2AB357" w:rsidR="003F1E79" w:rsidRPr="00A76266" w:rsidRDefault="003F1E79" w:rsidP="003F1E79">
      <w:pPr>
        <w:spacing w:after="0" w:line="240" w:lineRule="auto"/>
        <w:ind w:firstLine="432"/>
        <w:jc w:val="both"/>
        <w:rPr>
          <w:rFonts w:ascii="Times New Roman" w:hAnsi="Times New Roman" w:cs="Times New Roman"/>
          <w:sz w:val="24"/>
          <w:szCs w:val="24"/>
        </w:rPr>
      </w:pPr>
      <w:r w:rsidRPr="00A76266">
        <w:rPr>
          <w:rFonts w:ascii="Times New Roman" w:hAnsi="Times New Roman" w:cs="Times New Roman"/>
          <w:sz w:val="24"/>
          <w:szCs w:val="24"/>
        </w:rPr>
        <w:t xml:space="preserve">Team </w:t>
      </w:r>
      <w:r>
        <w:rPr>
          <w:rFonts w:ascii="Times New Roman" w:hAnsi="Times New Roman" w:cs="Times New Roman"/>
          <w:sz w:val="24"/>
          <w:szCs w:val="24"/>
        </w:rPr>
        <w:t>ATAC</w:t>
      </w:r>
      <w:r w:rsidRPr="00A76266">
        <w:rPr>
          <w:rFonts w:ascii="Times New Roman" w:hAnsi="Times New Roman" w:cs="Times New Roman"/>
          <w:sz w:val="24"/>
          <w:szCs w:val="24"/>
        </w:rPr>
        <w:t xml:space="preserve"> </w:t>
      </w:r>
      <w:r>
        <w:rPr>
          <w:rFonts w:ascii="Times New Roman" w:hAnsi="Times New Roman" w:cs="Times New Roman"/>
          <w:sz w:val="24"/>
          <w:szCs w:val="24"/>
        </w:rPr>
        <w:t xml:space="preserve">also </w:t>
      </w:r>
      <w:r w:rsidRPr="00A76266">
        <w:rPr>
          <w:rFonts w:ascii="Times New Roman" w:hAnsi="Times New Roman" w:cs="Times New Roman"/>
          <w:sz w:val="24"/>
          <w:szCs w:val="24"/>
        </w:rPr>
        <w:t xml:space="preserve">has an internal </w:t>
      </w:r>
      <w:r>
        <w:rPr>
          <w:rFonts w:ascii="Times New Roman" w:hAnsi="Times New Roman" w:cs="Times New Roman"/>
          <w:sz w:val="24"/>
          <w:szCs w:val="24"/>
        </w:rPr>
        <w:t>Innovation</w:t>
      </w:r>
      <w:r w:rsidRPr="00A76266">
        <w:rPr>
          <w:rFonts w:ascii="Times New Roman" w:hAnsi="Times New Roman" w:cs="Times New Roman"/>
          <w:sz w:val="24"/>
          <w:szCs w:val="24"/>
        </w:rPr>
        <w:t xml:space="preserve"> Center devoted to developing, evaluating, and improving </w:t>
      </w:r>
      <w:r>
        <w:rPr>
          <w:rFonts w:ascii="Times New Roman" w:hAnsi="Times New Roman" w:cs="Times New Roman"/>
          <w:sz w:val="24"/>
          <w:szCs w:val="24"/>
        </w:rPr>
        <w:t>OR processes</w:t>
      </w:r>
      <w:r w:rsidRPr="00A76266">
        <w:rPr>
          <w:rFonts w:ascii="Times New Roman" w:hAnsi="Times New Roman" w:cs="Times New Roman"/>
          <w:sz w:val="24"/>
          <w:szCs w:val="24"/>
        </w:rPr>
        <w:t xml:space="preserve"> and benefits estimation</w:t>
      </w:r>
      <w:r>
        <w:rPr>
          <w:rFonts w:ascii="Times New Roman" w:hAnsi="Times New Roman" w:cs="Times New Roman"/>
          <w:sz w:val="24"/>
          <w:szCs w:val="24"/>
        </w:rPr>
        <w:t xml:space="preserve">, which maintains </w:t>
      </w:r>
      <w:r w:rsidRPr="00A76266">
        <w:rPr>
          <w:rFonts w:ascii="Times New Roman" w:hAnsi="Times New Roman" w:cs="Times New Roman"/>
          <w:sz w:val="24"/>
          <w:szCs w:val="24"/>
        </w:rPr>
        <w:t>a comprehensive suite of tools and technologies</w:t>
      </w:r>
      <w:r>
        <w:rPr>
          <w:rFonts w:ascii="Times New Roman" w:hAnsi="Times New Roman" w:cs="Times New Roman"/>
          <w:sz w:val="24"/>
          <w:szCs w:val="24"/>
        </w:rPr>
        <w:t xml:space="preserve">. </w:t>
      </w:r>
      <w:r w:rsidRPr="00A76266">
        <w:rPr>
          <w:rFonts w:ascii="Times New Roman" w:hAnsi="Times New Roman" w:cs="Times New Roman"/>
          <w:sz w:val="24"/>
          <w:szCs w:val="24"/>
        </w:rPr>
        <w:t xml:space="preserve">Team </w:t>
      </w:r>
      <w:r>
        <w:rPr>
          <w:rFonts w:ascii="Times New Roman" w:hAnsi="Times New Roman" w:cs="Times New Roman"/>
          <w:sz w:val="24"/>
          <w:szCs w:val="24"/>
        </w:rPr>
        <w:t>ATAC</w:t>
      </w:r>
      <w:r w:rsidRPr="00A76266">
        <w:rPr>
          <w:rFonts w:ascii="Times New Roman" w:hAnsi="Times New Roman" w:cs="Times New Roman"/>
          <w:sz w:val="24"/>
          <w:szCs w:val="24"/>
        </w:rPr>
        <w:t xml:space="preserve"> has invested in software, hardware, and databases to deliver IP&amp;A a core OR competency</w:t>
      </w:r>
      <w:r>
        <w:rPr>
          <w:rFonts w:ascii="Times New Roman" w:hAnsi="Times New Roman" w:cs="Times New Roman"/>
          <w:sz w:val="24"/>
          <w:szCs w:val="24"/>
        </w:rPr>
        <w:t xml:space="preserve"> which enables </w:t>
      </w:r>
      <w:r w:rsidRPr="00A76266">
        <w:rPr>
          <w:rFonts w:ascii="Times New Roman" w:hAnsi="Times New Roman" w:cs="Times New Roman"/>
          <w:sz w:val="24"/>
          <w:szCs w:val="24"/>
        </w:rPr>
        <w:t xml:space="preserve">our staff </w:t>
      </w:r>
      <w:r>
        <w:rPr>
          <w:rFonts w:ascii="Times New Roman" w:hAnsi="Times New Roman" w:cs="Times New Roman"/>
          <w:sz w:val="24"/>
          <w:szCs w:val="24"/>
        </w:rPr>
        <w:t xml:space="preserve">who work collaboratively with the IP&amp;A OR group. </w:t>
      </w:r>
    </w:p>
    <w:p w14:paraId="7382D20C" w14:textId="6DD74AC2" w:rsidR="009E483F" w:rsidRPr="003F1E79" w:rsidRDefault="003F1E79" w:rsidP="00DB51E6">
      <w:pPr>
        <w:spacing w:after="0" w:line="240" w:lineRule="auto"/>
        <w:ind w:firstLine="432"/>
        <w:jc w:val="both"/>
        <w:rPr>
          <w:rFonts w:ascii="Times New Roman" w:hAnsi="Times New Roman" w:cs="Times New Roman"/>
          <w:sz w:val="24"/>
          <w:szCs w:val="24"/>
        </w:rPr>
      </w:pPr>
      <w:r w:rsidRPr="00A76266">
        <w:rPr>
          <w:rFonts w:ascii="Times New Roman" w:hAnsi="Times New Roman" w:cs="Times New Roman"/>
          <w:sz w:val="24"/>
          <w:szCs w:val="24"/>
        </w:rPr>
        <w:t xml:space="preserve">Team </w:t>
      </w:r>
      <w:r>
        <w:rPr>
          <w:rFonts w:ascii="Times New Roman" w:hAnsi="Times New Roman" w:cs="Times New Roman"/>
          <w:sz w:val="24"/>
          <w:szCs w:val="24"/>
        </w:rPr>
        <w:t>ATAC has also</w:t>
      </w:r>
      <w:r w:rsidRPr="00A76266">
        <w:rPr>
          <w:rFonts w:ascii="Times New Roman" w:hAnsi="Times New Roman" w:cs="Times New Roman"/>
          <w:sz w:val="24"/>
          <w:szCs w:val="24"/>
        </w:rPr>
        <w:t xml:space="preserve"> developed a capability-based approach </w:t>
      </w:r>
      <w:r>
        <w:rPr>
          <w:rFonts w:ascii="Times New Roman" w:hAnsi="Times New Roman" w:cs="Times New Roman"/>
          <w:sz w:val="24"/>
          <w:szCs w:val="24"/>
        </w:rPr>
        <w:t xml:space="preserve">for assessing the </w:t>
      </w:r>
      <w:r w:rsidRPr="00A76266">
        <w:rPr>
          <w:rFonts w:ascii="Times New Roman" w:hAnsi="Times New Roman" w:cs="Times New Roman"/>
          <w:sz w:val="24"/>
          <w:szCs w:val="24"/>
        </w:rPr>
        <w:t xml:space="preserve">ATO program value </w:t>
      </w:r>
      <w:r>
        <w:rPr>
          <w:rFonts w:ascii="Times New Roman" w:hAnsi="Times New Roman" w:cs="Times New Roman"/>
          <w:sz w:val="24"/>
          <w:szCs w:val="24"/>
        </w:rPr>
        <w:t xml:space="preserve">of interdependent </w:t>
      </w:r>
      <w:r w:rsidRPr="00A76266">
        <w:rPr>
          <w:rFonts w:ascii="Times New Roman" w:hAnsi="Times New Roman" w:cs="Times New Roman"/>
          <w:sz w:val="24"/>
          <w:szCs w:val="24"/>
        </w:rPr>
        <w:t xml:space="preserve">programs </w:t>
      </w:r>
      <w:r>
        <w:rPr>
          <w:rFonts w:ascii="Times New Roman" w:hAnsi="Times New Roman" w:cs="Times New Roman"/>
          <w:sz w:val="24"/>
          <w:szCs w:val="24"/>
        </w:rPr>
        <w:t xml:space="preserve">from </w:t>
      </w:r>
      <w:r w:rsidRPr="00A76266">
        <w:rPr>
          <w:rFonts w:ascii="Times New Roman" w:hAnsi="Times New Roman" w:cs="Times New Roman"/>
          <w:sz w:val="24"/>
          <w:szCs w:val="24"/>
        </w:rPr>
        <w:t xml:space="preserve">a portfolio </w:t>
      </w:r>
      <w:r>
        <w:rPr>
          <w:rFonts w:ascii="Times New Roman" w:hAnsi="Times New Roman" w:cs="Times New Roman"/>
          <w:sz w:val="24"/>
          <w:szCs w:val="24"/>
        </w:rPr>
        <w:t xml:space="preserve">perspective, which can be especially important when the FAA must prioritize funding allocations within a portfolio under a constrained budget environment. Also, having broadened </w:t>
      </w:r>
      <w:r w:rsidRPr="00A76266">
        <w:rPr>
          <w:rFonts w:ascii="Times New Roman" w:hAnsi="Times New Roman" w:cs="Times New Roman"/>
          <w:sz w:val="24"/>
          <w:szCs w:val="24"/>
        </w:rPr>
        <w:t xml:space="preserve">our focus to all </w:t>
      </w:r>
      <w:r>
        <w:rPr>
          <w:rFonts w:ascii="Times New Roman" w:hAnsi="Times New Roman" w:cs="Times New Roman"/>
          <w:sz w:val="24"/>
          <w:szCs w:val="24"/>
        </w:rPr>
        <w:t xml:space="preserve">aviation </w:t>
      </w:r>
      <w:r w:rsidRPr="00A76266">
        <w:rPr>
          <w:rFonts w:ascii="Times New Roman" w:hAnsi="Times New Roman" w:cs="Times New Roman"/>
          <w:sz w:val="24"/>
          <w:szCs w:val="24"/>
        </w:rPr>
        <w:t>stakeholders</w:t>
      </w:r>
      <w:r>
        <w:rPr>
          <w:rFonts w:ascii="Times New Roman" w:hAnsi="Times New Roman" w:cs="Times New Roman"/>
          <w:sz w:val="24"/>
          <w:szCs w:val="24"/>
        </w:rPr>
        <w:t xml:space="preserve">, we better </w:t>
      </w:r>
      <w:r w:rsidRPr="00A76266">
        <w:rPr>
          <w:rFonts w:ascii="Times New Roman" w:hAnsi="Times New Roman" w:cs="Times New Roman"/>
          <w:sz w:val="24"/>
          <w:szCs w:val="24"/>
        </w:rPr>
        <w:t xml:space="preserve">understand </w:t>
      </w:r>
      <w:r>
        <w:rPr>
          <w:rFonts w:ascii="Times New Roman" w:hAnsi="Times New Roman" w:cs="Times New Roman"/>
          <w:sz w:val="24"/>
          <w:szCs w:val="24"/>
        </w:rPr>
        <w:t>consumer behavior</w:t>
      </w:r>
      <w:r w:rsidRPr="00A76266">
        <w:rPr>
          <w:rFonts w:ascii="Times New Roman" w:hAnsi="Times New Roman" w:cs="Times New Roman"/>
          <w:sz w:val="24"/>
          <w:szCs w:val="24"/>
        </w:rPr>
        <w:t xml:space="preserve"> and </w:t>
      </w:r>
      <w:r>
        <w:rPr>
          <w:rFonts w:ascii="Times New Roman" w:hAnsi="Times New Roman" w:cs="Times New Roman"/>
          <w:sz w:val="24"/>
          <w:szCs w:val="24"/>
        </w:rPr>
        <w:t xml:space="preserve">the incentives to realize </w:t>
      </w:r>
      <w:r w:rsidRPr="00A76266">
        <w:rPr>
          <w:rFonts w:ascii="Times New Roman" w:hAnsi="Times New Roman" w:cs="Times New Roman"/>
          <w:sz w:val="24"/>
          <w:szCs w:val="24"/>
        </w:rPr>
        <w:t xml:space="preserve">monetized </w:t>
      </w:r>
      <w:r>
        <w:rPr>
          <w:rFonts w:ascii="Times New Roman" w:hAnsi="Times New Roman" w:cs="Times New Roman"/>
          <w:sz w:val="24"/>
          <w:szCs w:val="24"/>
        </w:rPr>
        <w:t>benefits</w:t>
      </w:r>
      <w:r w:rsidRPr="00A76266">
        <w:rPr>
          <w:rFonts w:ascii="Times New Roman" w:hAnsi="Times New Roman" w:cs="Times New Roman"/>
          <w:sz w:val="24"/>
          <w:szCs w:val="24"/>
        </w:rPr>
        <w:t xml:space="preserve">. This </w:t>
      </w:r>
      <w:r>
        <w:rPr>
          <w:rFonts w:ascii="Times New Roman" w:hAnsi="Times New Roman" w:cs="Times New Roman"/>
          <w:sz w:val="24"/>
          <w:szCs w:val="24"/>
        </w:rPr>
        <w:t xml:space="preserve">also enhances </w:t>
      </w:r>
      <w:r w:rsidRPr="00A76266">
        <w:rPr>
          <w:rFonts w:ascii="Times New Roman" w:hAnsi="Times New Roman" w:cs="Times New Roman"/>
          <w:sz w:val="24"/>
          <w:szCs w:val="24"/>
        </w:rPr>
        <w:t xml:space="preserve">the FAA the ability to extract </w:t>
      </w:r>
      <w:r>
        <w:rPr>
          <w:rFonts w:ascii="Times New Roman" w:hAnsi="Times New Roman" w:cs="Times New Roman"/>
          <w:sz w:val="24"/>
          <w:szCs w:val="24"/>
        </w:rPr>
        <w:t xml:space="preserve">specific elements </w:t>
      </w:r>
      <w:r w:rsidRPr="00A76266">
        <w:rPr>
          <w:rFonts w:ascii="Times New Roman" w:hAnsi="Times New Roman" w:cs="Times New Roman"/>
          <w:sz w:val="24"/>
          <w:szCs w:val="24"/>
        </w:rPr>
        <w:t xml:space="preserve">from </w:t>
      </w:r>
      <w:r>
        <w:rPr>
          <w:rFonts w:ascii="Times New Roman" w:hAnsi="Times New Roman" w:cs="Times New Roman"/>
          <w:sz w:val="24"/>
          <w:szCs w:val="24"/>
        </w:rPr>
        <w:t xml:space="preserve">a portfolio </w:t>
      </w:r>
      <w:r w:rsidRPr="00A76266">
        <w:rPr>
          <w:rFonts w:ascii="Times New Roman" w:hAnsi="Times New Roman" w:cs="Times New Roman"/>
          <w:sz w:val="24"/>
          <w:szCs w:val="24"/>
        </w:rPr>
        <w:t xml:space="preserve">that </w:t>
      </w:r>
      <w:r>
        <w:rPr>
          <w:rFonts w:ascii="Times New Roman" w:hAnsi="Times New Roman" w:cs="Times New Roman"/>
          <w:sz w:val="24"/>
          <w:szCs w:val="24"/>
        </w:rPr>
        <w:t xml:space="preserve">will </w:t>
      </w:r>
      <w:r w:rsidRPr="00A76266">
        <w:rPr>
          <w:rFonts w:ascii="Times New Roman" w:hAnsi="Times New Roman" w:cs="Times New Roman"/>
          <w:sz w:val="24"/>
          <w:szCs w:val="24"/>
        </w:rPr>
        <w:t>provide near</w:t>
      </w:r>
      <w:r>
        <w:rPr>
          <w:rFonts w:ascii="Times New Roman" w:hAnsi="Times New Roman" w:cs="Times New Roman"/>
          <w:sz w:val="24"/>
          <w:szCs w:val="24"/>
        </w:rPr>
        <w:t xml:space="preserve"> </w:t>
      </w:r>
      <w:r w:rsidRPr="00A76266">
        <w:rPr>
          <w:rFonts w:ascii="Times New Roman" w:hAnsi="Times New Roman" w:cs="Times New Roman"/>
          <w:sz w:val="24"/>
          <w:szCs w:val="24"/>
        </w:rPr>
        <w:t xml:space="preserve">term </w:t>
      </w:r>
      <w:r>
        <w:rPr>
          <w:rFonts w:ascii="Times New Roman" w:hAnsi="Times New Roman" w:cs="Times New Roman"/>
          <w:sz w:val="24"/>
          <w:szCs w:val="24"/>
        </w:rPr>
        <w:t xml:space="preserve">tactical </w:t>
      </w:r>
      <w:r w:rsidRPr="00A76266">
        <w:rPr>
          <w:rFonts w:ascii="Times New Roman" w:hAnsi="Times New Roman" w:cs="Times New Roman"/>
          <w:sz w:val="24"/>
          <w:szCs w:val="24"/>
        </w:rPr>
        <w:t xml:space="preserve">value, </w:t>
      </w:r>
      <w:r>
        <w:rPr>
          <w:rFonts w:ascii="Times New Roman" w:hAnsi="Times New Roman" w:cs="Times New Roman"/>
          <w:sz w:val="24"/>
          <w:szCs w:val="24"/>
        </w:rPr>
        <w:t>versus those that will generate mainly long-term strategic value</w:t>
      </w:r>
      <w:r w:rsidRPr="00A76266">
        <w:rPr>
          <w:rFonts w:ascii="Times New Roman" w:hAnsi="Times New Roman" w:cs="Times New Roman"/>
          <w:sz w:val="24"/>
          <w:szCs w:val="24"/>
        </w:rPr>
        <w:t xml:space="preserve">. </w:t>
      </w:r>
      <w:r>
        <w:rPr>
          <w:rFonts w:ascii="Times New Roman" w:hAnsi="Times New Roman" w:cs="Times New Roman"/>
          <w:sz w:val="24"/>
          <w:szCs w:val="24"/>
        </w:rPr>
        <w:t>We</w:t>
      </w:r>
      <w:r w:rsidRPr="00A76266">
        <w:rPr>
          <w:rFonts w:ascii="Times New Roman" w:hAnsi="Times New Roman" w:cs="Times New Roman"/>
          <w:sz w:val="24"/>
          <w:szCs w:val="24"/>
        </w:rPr>
        <w:t xml:space="preserve"> </w:t>
      </w:r>
      <w:r>
        <w:rPr>
          <w:rFonts w:ascii="Times New Roman" w:hAnsi="Times New Roman" w:cs="Times New Roman"/>
          <w:sz w:val="24"/>
          <w:szCs w:val="24"/>
        </w:rPr>
        <w:t xml:space="preserve">fully </w:t>
      </w:r>
      <w:r w:rsidRPr="00A76266">
        <w:rPr>
          <w:rFonts w:ascii="Times New Roman" w:hAnsi="Times New Roman" w:cs="Times New Roman"/>
          <w:sz w:val="24"/>
          <w:szCs w:val="24"/>
        </w:rPr>
        <w:t>understand</w:t>
      </w:r>
      <w:r>
        <w:rPr>
          <w:rFonts w:ascii="Times New Roman" w:hAnsi="Times New Roman" w:cs="Times New Roman"/>
          <w:sz w:val="24"/>
          <w:szCs w:val="24"/>
        </w:rPr>
        <w:t xml:space="preserve"> and embrace</w:t>
      </w:r>
      <w:r w:rsidRPr="00A76266">
        <w:rPr>
          <w:rFonts w:ascii="Times New Roman" w:hAnsi="Times New Roman" w:cs="Times New Roman"/>
          <w:sz w:val="24"/>
          <w:szCs w:val="24"/>
        </w:rPr>
        <w:t xml:space="preserve"> the </w:t>
      </w:r>
      <w:r>
        <w:rPr>
          <w:rFonts w:ascii="Times New Roman" w:hAnsi="Times New Roman" w:cs="Times New Roman"/>
          <w:sz w:val="24"/>
          <w:szCs w:val="24"/>
        </w:rPr>
        <w:t>T</w:t>
      </w:r>
      <w:r w:rsidRPr="00A76266">
        <w:rPr>
          <w:rFonts w:ascii="Times New Roman" w:hAnsi="Times New Roman" w:cs="Times New Roman"/>
          <w:sz w:val="24"/>
          <w:szCs w:val="24"/>
        </w:rPr>
        <w:t xml:space="preserve">ask </w:t>
      </w:r>
      <w:r>
        <w:rPr>
          <w:rFonts w:ascii="Times New Roman" w:hAnsi="Times New Roman" w:cs="Times New Roman"/>
          <w:sz w:val="24"/>
          <w:szCs w:val="24"/>
        </w:rPr>
        <w:t>O</w:t>
      </w:r>
      <w:r w:rsidRPr="00A76266">
        <w:rPr>
          <w:rFonts w:ascii="Times New Roman" w:hAnsi="Times New Roman" w:cs="Times New Roman"/>
          <w:sz w:val="24"/>
          <w:szCs w:val="24"/>
        </w:rPr>
        <w:t xml:space="preserve">rder requirements and our approach adheres to IP&amp;A’s </w:t>
      </w:r>
      <w:r w:rsidRPr="00A76266">
        <w:rPr>
          <w:rFonts w:ascii="Times New Roman" w:hAnsi="Times New Roman" w:cs="Times New Roman"/>
          <w:i/>
          <w:sz w:val="24"/>
          <w:szCs w:val="24"/>
        </w:rPr>
        <w:t>Guide to Conducting Business Case Benefits Evaluations</w:t>
      </w:r>
      <w:r w:rsidRPr="00A76266">
        <w:rPr>
          <w:rFonts w:ascii="Times New Roman" w:hAnsi="Times New Roman" w:cs="Times New Roman"/>
          <w:sz w:val="24"/>
          <w:szCs w:val="24"/>
        </w:rPr>
        <w:t xml:space="preserve">. The details of our Technical Approach are outlined in </w:t>
      </w:r>
      <w:r>
        <w:rPr>
          <w:rFonts w:ascii="Times New Roman" w:hAnsi="Times New Roman" w:cs="Times New Roman"/>
          <w:sz w:val="24"/>
          <w:szCs w:val="24"/>
        </w:rPr>
        <w:t xml:space="preserve">Table </w:t>
      </w:r>
      <w:r w:rsidR="00B21FE6">
        <w:rPr>
          <w:rFonts w:ascii="Times New Roman" w:hAnsi="Times New Roman" w:cs="Times New Roman"/>
          <w:sz w:val="24"/>
          <w:szCs w:val="24"/>
        </w:rPr>
        <w:t>4</w:t>
      </w:r>
      <w:r>
        <w:rPr>
          <w:rFonts w:ascii="Times New Roman" w:hAnsi="Times New Roman" w:cs="Times New Roman"/>
          <w:sz w:val="24"/>
          <w:szCs w:val="24"/>
        </w:rPr>
        <w:t>.</w:t>
      </w:r>
    </w:p>
    <w:tbl>
      <w:tblPr>
        <w:tblStyle w:val="GridTable1Light-Accent5121"/>
        <w:tblW w:w="9435" w:type="dxa"/>
        <w:tblLook w:val="04A0" w:firstRow="1" w:lastRow="0" w:firstColumn="1" w:lastColumn="0" w:noHBand="0" w:noVBand="1"/>
      </w:tblPr>
      <w:tblGrid>
        <w:gridCol w:w="9435"/>
      </w:tblGrid>
      <w:tr w:rsidR="009E483F" w:rsidRPr="00B26B0E" w14:paraId="761397F3" w14:textId="77777777" w:rsidTr="009E48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5" w:type="dxa"/>
            <w:shd w:val="clear" w:color="auto" w:fill="2F5496" w:themeFill="accent1" w:themeFillShade="BF"/>
          </w:tcPr>
          <w:p w14:paraId="7393543D" w14:textId="5E8A0B07" w:rsidR="009E483F" w:rsidRPr="00B26B0E" w:rsidRDefault="009E483F" w:rsidP="00FB2245">
            <w:pPr>
              <w:pStyle w:val="TableHead"/>
              <w:rPr>
                <w:rFonts w:cs="Times New Roman"/>
                <w:b/>
              </w:rPr>
            </w:pPr>
            <w:r w:rsidRPr="00B26B0E">
              <w:rPr>
                <w:rFonts w:cs="Times New Roman"/>
                <w:b/>
              </w:rPr>
              <w:t>Technical Approach to Operations Research Support</w:t>
            </w:r>
          </w:p>
        </w:tc>
      </w:tr>
      <w:tr w:rsidR="009E483F" w:rsidRPr="00D6158C" w14:paraId="3567497E"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68B945C7" w14:textId="77777777" w:rsidR="009E483F" w:rsidRPr="00D6158C" w:rsidRDefault="009E483F" w:rsidP="00395B0F">
            <w:pPr>
              <w:contextualSpacing/>
              <w:jc w:val="both"/>
              <w:rPr>
                <w:rFonts w:ascii="Times New Roman" w:hAnsi="Times New Roman" w:cs="Times New Roman"/>
                <w:sz w:val="20"/>
                <w:szCs w:val="20"/>
              </w:rPr>
            </w:pPr>
            <w:r w:rsidRPr="00D6158C">
              <w:rPr>
                <w:rFonts w:ascii="Times New Roman" w:hAnsi="Times New Roman" w:cs="Times New Roman"/>
                <w:sz w:val="20"/>
                <w:szCs w:val="20"/>
              </w:rPr>
              <w:t>Develop Benefits Estimates</w:t>
            </w:r>
            <w:r>
              <w:rPr>
                <w:rFonts w:ascii="Times New Roman" w:hAnsi="Times New Roman" w:cs="Times New Roman"/>
                <w:sz w:val="20"/>
                <w:szCs w:val="20"/>
              </w:rPr>
              <w:t xml:space="preserve"> </w:t>
            </w:r>
            <w:r w:rsidRPr="00D6158C">
              <w:rPr>
                <w:rFonts w:ascii="Times New Roman" w:hAnsi="Times New Roman" w:cs="Times New Roman"/>
                <w:sz w:val="20"/>
                <w:szCs w:val="20"/>
              </w:rPr>
              <w:t>and Operations Research Studies to Support FAA Acquisitions</w:t>
            </w:r>
          </w:p>
          <w:p w14:paraId="26B6D0EA" w14:textId="5CFDE209" w:rsidR="009E483F" w:rsidRPr="00D6158C" w:rsidRDefault="009E483F">
            <w:pPr>
              <w:numPr>
                <w:ilvl w:val="0"/>
                <w:numId w:val="30"/>
              </w:numPr>
              <w:contextualSpacing/>
              <w:jc w:val="both"/>
              <w:rPr>
                <w:rFonts w:ascii="Times New Roman" w:eastAsia="Calibri" w:hAnsi="Times New Roman" w:cs="Times New Roman"/>
                <w:b w:val="0"/>
                <w:sz w:val="20"/>
                <w:szCs w:val="20"/>
              </w:rPr>
            </w:pPr>
            <w:r>
              <w:rPr>
                <w:rFonts w:ascii="Times New Roman" w:eastAsia="Calibri" w:hAnsi="Times New Roman" w:cs="Times New Roman"/>
                <w:b w:val="0"/>
                <w:sz w:val="20"/>
                <w:szCs w:val="20"/>
              </w:rPr>
              <w:t xml:space="preserve">Determine </w:t>
            </w:r>
            <w:r w:rsidRPr="00D6158C">
              <w:rPr>
                <w:rFonts w:ascii="Times New Roman" w:eastAsia="Calibri" w:hAnsi="Times New Roman" w:cs="Times New Roman"/>
                <w:b w:val="0"/>
                <w:sz w:val="20"/>
                <w:szCs w:val="20"/>
              </w:rPr>
              <w:t>the operational/technical</w:t>
            </w:r>
            <w:r>
              <w:rPr>
                <w:rFonts w:ascii="Times New Roman" w:eastAsia="Calibri" w:hAnsi="Times New Roman" w:cs="Times New Roman"/>
                <w:b w:val="0"/>
                <w:sz w:val="20"/>
                <w:szCs w:val="20"/>
              </w:rPr>
              <w:t xml:space="preserve"> problem</w:t>
            </w:r>
            <w:r w:rsidRPr="00D6158C">
              <w:rPr>
                <w:rFonts w:ascii="Times New Roman" w:eastAsia="Calibri" w:hAnsi="Times New Roman" w:cs="Times New Roman"/>
                <w:b w:val="0"/>
                <w:sz w:val="20"/>
                <w:szCs w:val="20"/>
              </w:rPr>
              <w:t xml:space="preserve"> interpretation (</w:t>
            </w:r>
            <w:r>
              <w:rPr>
                <w:rFonts w:ascii="Times New Roman" w:eastAsia="Calibri" w:hAnsi="Times New Roman" w:cs="Times New Roman"/>
                <w:b w:val="0"/>
                <w:sz w:val="20"/>
                <w:szCs w:val="20"/>
              </w:rPr>
              <w:t>4</w:t>
            </w:r>
            <w:r w:rsidRPr="00D6158C">
              <w:rPr>
                <w:rFonts w:ascii="Times New Roman" w:eastAsia="Calibri" w:hAnsi="Times New Roman" w:cs="Times New Roman"/>
                <w:b w:val="0"/>
                <w:sz w:val="20"/>
                <w:szCs w:val="20"/>
              </w:rPr>
              <w:t>.1)</w:t>
            </w:r>
          </w:p>
          <w:p w14:paraId="4E7970E1" w14:textId="1B890205" w:rsidR="009E483F" w:rsidRPr="00D6158C" w:rsidRDefault="009E483F">
            <w:pPr>
              <w:numPr>
                <w:ilvl w:val="0"/>
                <w:numId w:val="30"/>
              </w:numPr>
              <w:contextualSpacing/>
              <w:jc w:val="both"/>
              <w:rPr>
                <w:rFonts w:ascii="Times New Roman" w:eastAsia="Calibri" w:hAnsi="Times New Roman" w:cs="Times New Roman"/>
                <w:b w:val="0"/>
                <w:sz w:val="20"/>
                <w:szCs w:val="20"/>
              </w:rPr>
            </w:pPr>
            <w:r>
              <w:rPr>
                <w:rFonts w:ascii="Times New Roman" w:eastAsia="Calibri" w:hAnsi="Times New Roman" w:cs="Times New Roman"/>
                <w:b w:val="0"/>
                <w:sz w:val="20"/>
                <w:szCs w:val="20"/>
              </w:rPr>
              <w:t xml:space="preserve">Identify and collect </w:t>
            </w:r>
            <w:r w:rsidRPr="00D6158C">
              <w:rPr>
                <w:rFonts w:ascii="Times New Roman" w:eastAsia="Calibri" w:hAnsi="Times New Roman" w:cs="Times New Roman"/>
                <w:b w:val="0"/>
                <w:sz w:val="20"/>
                <w:szCs w:val="20"/>
              </w:rPr>
              <w:t>relevan</w:t>
            </w:r>
            <w:r>
              <w:rPr>
                <w:rFonts w:ascii="Times New Roman" w:eastAsia="Calibri" w:hAnsi="Times New Roman" w:cs="Times New Roman"/>
                <w:b w:val="0"/>
                <w:sz w:val="20"/>
                <w:szCs w:val="20"/>
              </w:rPr>
              <w:t xml:space="preserve">t data to isolate problem </w:t>
            </w:r>
            <w:r w:rsidRPr="00D6158C">
              <w:rPr>
                <w:rFonts w:ascii="Times New Roman" w:eastAsia="Calibri" w:hAnsi="Times New Roman" w:cs="Times New Roman"/>
                <w:b w:val="0"/>
                <w:sz w:val="20"/>
                <w:szCs w:val="20"/>
              </w:rPr>
              <w:t xml:space="preserve">root causes </w:t>
            </w:r>
            <w:r>
              <w:rPr>
                <w:rFonts w:ascii="Times New Roman" w:eastAsia="Calibri" w:hAnsi="Times New Roman" w:cs="Times New Roman"/>
                <w:b w:val="0"/>
                <w:sz w:val="20"/>
                <w:szCs w:val="20"/>
              </w:rPr>
              <w:t xml:space="preserve">and </w:t>
            </w:r>
            <w:r w:rsidRPr="00D6158C">
              <w:rPr>
                <w:rFonts w:ascii="Times New Roman" w:eastAsia="Calibri" w:hAnsi="Times New Roman" w:cs="Times New Roman"/>
                <w:b w:val="0"/>
                <w:sz w:val="20"/>
                <w:szCs w:val="20"/>
              </w:rPr>
              <w:t>key issues (</w:t>
            </w:r>
            <w:r>
              <w:rPr>
                <w:rFonts w:ascii="Times New Roman" w:eastAsia="Calibri" w:hAnsi="Times New Roman" w:cs="Times New Roman"/>
                <w:b w:val="0"/>
                <w:sz w:val="20"/>
                <w:szCs w:val="20"/>
              </w:rPr>
              <w:t>4</w:t>
            </w:r>
            <w:r w:rsidRPr="00D6158C">
              <w:rPr>
                <w:rFonts w:ascii="Times New Roman" w:eastAsia="Calibri" w:hAnsi="Times New Roman" w:cs="Times New Roman"/>
                <w:b w:val="0"/>
                <w:sz w:val="20"/>
                <w:szCs w:val="20"/>
              </w:rPr>
              <w:t>.1)</w:t>
            </w:r>
          </w:p>
          <w:p w14:paraId="23EC59B5" w14:textId="32BD150A" w:rsidR="009E483F" w:rsidRPr="00D6158C" w:rsidRDefault="009E483F">
            <w:pPr>
              <w:numPr>
                <w:ilvl w:val="0"/>
                <w:numId w:val="30"/>
              </w:numPr>
              <w:contextualSpacing/>
              <w:jc w:val="both"/>
              <w:rPr>
                <w:rFonts w:ascii="Times New Roman" w:eastAsia="Calibri" w:hAnsi="Times New Roman" w:cs="Times New Roman"/>
                <w:b w:val="0"/>
                <w:sz w:val="20"/>
                <w:szCs w:val="20"/>
              </w:rPr>
            </w:pPr>
            <w:r>
              <w:rPr>
                <w:rFonts w:ascii="Times New Roman" w:eastAsia="Calibri" w:hAnsi="Times New Roman" w:cs="Times New Roman"/>
                <w:b w:val="0"/>
                <w:sz w:val="20"/>
                <w:szCs w:val="20"/>
              </w:rPr>
              <w:t>A</w:t>
            </w:r>
            <w:r w:rsidRPr="00D6158C">
              <w:rPr>
                <w:rFonts w:ascii="Times New Roman" w:eastAsia="Calibri" w:hAnsi="Times New Roman" w:cs="Times New Roman"/>
                <w:b w:val="0"/>
                <w:sz w:val="20"/>
                <w:szCs w:val="20"/>
              </w:rPr>
              <w:t>nalyze the data</w:t>
            </w:r>
            <w:r>
              <w:rPr>
                <w:rFonts w:ascii="Times New Roman" w:eastAsia="Calibri" w:hAnsi="Times New Roman" w:cs="Times New Roman"/>
                <w:b w:val="0"/>
                <w:sz w:val="20"/>
                <w:szCs w:val="20"/>
              </w:rPr>
              <w:t xml:space="preserve">; </w:t>
            </w:r>
            <w:r w:rsidRPr="00D6158C">
              <w:rPr>
                <w:rFonts w:ascii="Times New Roman" w:eastAsia="Calibri" w:hAnsi="Times New Roman" w:cs="Times New Roman"/>
                <w:b w:val="0"/>
                <w:sz w:val="20"/>
                <w:szCs w:val="20"/>
              </w:rPr>
              <w:t>prioritize problems by relevancy and stakeholder interest</w:t>
            </w:r>
            <w:r>
              <w:rPr>
                <w:rFonts w:ascii="Times New Roman" w:eastAsia="Calibri" w:hAnsi="Times New Roman" w:cs="Times New Roman"/>
                <w:b w:val="0"/>
                <w:sz w:val="20"/>
                <w:szCs w:val="20"/>
              </w:rPr>
              <w:t xml:space="preserve"> </w:t>
            </w:r>
            <w:r w:rsidRPr="00D6158C">
              <w:rPr>
                <w:rFonts w:ascii="Times New Roman" w:eastAsia="Calibri" w:hAnsi="Times New Roman" w:cs="Times New Roman"/>
                <w:b w:val="0"/>
                <w:sz w:val="20"/>
                <w:szCs w:val="20"/>
              </w:rPr>
              <w:t>(</w:t>
            </w:r>
            <w:r>
              <w:rPr>
                <w:rFonts w:ascii="Times New Roman" w:eastAsia="Calibri" w:hAnsi="Times New Roman" w:cs="Times New Roman"/>
                <w:b w:val="0"/>
                <w:sz w:val="20"/>
                <w:szCs w:val="20"/>
              </w:rPr>
              <w:t>4</w:t>
            </w:r>
            <w:r w:rsidRPr="00D6158C">
              <w:rPr>
                <w:rFonts w:ascii="Times New Roman" w:eastAsia="Calibri" w:hAnsi="Times New Roman" w:cs="Times New Roman"/>
                <w:b w:val="0"/>
                <w:sz w:val="20"/>
                <w:szCs w:val="20"/>
              </w:rPr>
              <w:t>.1)</w:t>
            </w:r>
          </w:p>
          <w:p w14:paraId="3D3A32CC" w14:textId="41C4BF75" w:rsidR="009E483F" w:rsidRPr="00D6158C" w:rsidRDefault="009E483F">
            <w:pPr>
              <w:numPr>
                <w:ilvl w:val="0"/>
                <w:numId w:val="30"/>
              </w:numPr>
              <w:contextualSpacing/>
              <w:jc w:val="both"/>
              <w:rPr>
                <w:rFonts w:ascii="Times New Roman" w:eastAsia="Calibri" w:hAnsi="Times New Roman" w:cs="Times New Roman"/>
                <w:b w:val="0"/>
                <w:sz w:val="20"/>
                <w:szCs w:val="20"/>
              </w:rPr>
            </w:pPr>
            <w:r>
              <w:rPr>
                <w:rFonts w:ascii="Times New Roman" w:eastAsia="Calibri" w:hAnsi="Times New Roman" w:cs="Times New Roman"/>
                <w:b w:val="0"/>
                <w:sz w:val="20"/>
                <w:szCs w:val="20"/>
              </w:rPr>
              <w:t>Q</w:t>
            </w:r>
            <w:r w:rsidRPr="00D6158C">
              <w:rPr>
                <w:rFonts w:ascii="Times New Roman" w:eastAsia="Calibri" w:hAnsi="Times New Roman" w:cs="Times New Roman"/>
                <w:b w:val="0"/>
                <w:sz w:val="20"/>
                <w:szCs w:val="20"/>
              </w:rPr>
              <w:t>uantif</w:t>
            </w:r>
            <w:r>
              <w:rPr>
                <w:rFonts w:ascii="Times New Roman" w:eastAsia="Calibri" w:hAnsi="Times New Roman" w:cs="Times New Roman"/>
                <w:b w:val="0"/>
                <w:sz w:val="20"/>
                <w:szCs w:val="20"/>
              </w:rPr>
              <w:t>y</w:t>
            </w:r>
            <w:r w:rsidRPr="00D6158C">
              <w:rPr>
                <w:rFonts w:ascii="Times New Roman" w:eastAsia="Calibri" w:hAnsi="Times New Roman" w:cs="Times New Roman"/>
                <w:b w:val="0"/>
                <w:sz w:val="20"/>
                <w:szCs w:val="20"/>
              </w:rPr>
              <w:t>, simulate, monetize</w:t>
            </w:r>
            <w:r w:rsidR="00DB51E6">
              <w:rPr>
                <w:rFonts w:ascii="Times New Roman" w:eastAsia="Calibri" w:hAnsi="Times New Roman" w:cs="Times New Roman"/>
                <w:b w:val="0"/>
                <w:sz w:val="20"/>
                <w:szCs w:val="20"/>
              </w:rPr>
              <w:t>,</w:t>
            </w:r>
            <w:r w:rsidRPr="00D6158C">
              <w:rPr>
                <w:rFonts w:ascii="Times New Roman" w:eastAsia="Calibri" w:hAnsi="Times New Roman" w:cs="Times New Roman"/>
                <w:b w:val="0"/>
                <w:sz w:val="20"/>
                <w:szCs w:val="20"/>
              </w:rPr>
              <w:t xml:space="preserve"> and appl</w:t>
            </w:r>
            <w:r>
              <w:rPr>
                <w:rFonts w:ascii="Times New Roman" w:eastAsia="Calibri" w:hAnsi="Times New Roman" w:cs="Times New Roman"/>
                <w:b w:val="0"/>
                <w:sz w:val="20"/>
                <w:szCs w:val="20"/>
              </w:rPr>
              <w:t>y</w:t>
            </w:r>
            <w:r w:rsidRPr="00D6158C">
              <w:rPr>
                <w:rFonts w:ascii="Times New Roman" w:eastAsia="Calibri" w:hAnsi="Times New Roman" w:cs="Times New Roman"/>
                <w:b w:val="0"/>
                <w:sz w:val="20"/>
                <w:szCs w:val="20"/>
              </w:rPr>
              <w:t xml:space="preserve"> risk analysis to the results</w:t>
            </w:r>
            <w:r>
              <w:rPr>
                <w:rFonts w:ascii="Times New Roman" w:eastAsia="Calibri" w:hAnsi="Times New Roman" w:cs="Times New Roman"/>
                <w:b w:val="0"/>
                <w:sz w:val="20"/>
                <w:szCs w:val="20"/>
              </w:rPr>
              <w:t xml:space="preserve"> </w:t>
            </w:r>
            <w:r w:rsidRPr="00D6158C">
              <w:rPr>
                <w:rFonts w:ascii="Times New Roman" w:eastAsia="Calibri" w:hAnsi="Times New Roman" w:cs="Times New Roman"/>
                <w:b w:val="0"/>
                <w:sz w:val="20"/>
                <w:szCs w:val="20"/>
              </w:rPr>
              <w:t>(</w:t>
            </w:r>
            <w:r>
              <w:rPr>
                <w:rFonts w:ascii="Times New Roman" w:eastAsia="Calibri" w:hAnsi="Times New Roman" w:cs="Times New Roman"/>
                <w:b w:val="0"/>
                <w:sz w:val="20"/>
                <w:szCs w:val="20"/>
              </w:rPr>
              <w:t>4</w:t>
            </w:r>
            <w:r w:rsidRPr="00D6158C">
              <w:rPr>
                <w:rFonts w:ascii="Times New Roman" w:eastAsia="Calibri" w:hAnsi="Times New Roman" w:cs="Times New Roman"/>
                <w:b w:val="0"/>
                <w:sz w:val="20"/>
                <w:szCs w:val="20"/>
              </w:rPr>
              <w:t>.1)</w:t>
            </w:r>
          </w:p>
          <w:p w14:paraId="7CBB7EDE" w14:textId="07C81FC8" w:rsidR="009E483F" w:rsidRPr="00D6158C" w:rsidRDefault="009E483F">
            <w:pPr>
              <w:numPr>
                <w:ilvl w:val="0"/>
                <w:numId w:val="30"/>
              </w:numPr>
              <w:contextualSpacing/>
              <w:jc w:val="both"/>
              <w:rPr>
                <w:rFonts w:ascii="Times New Roman" w:eastAsia="Calibri" w:hAnsi="Times New Roman" w:cs="Times New Roman"/>
                <w:b w:val="0"/>
                <w:sz w:val="20"/>
                <w:szCs w:val="20"/>
              </w:rPr>
            </w:pPr>
            <w:r>
              <w:rPr>
                <w:rFonts w:ascii="Times New Roman" w:eastAsia="Calibri" w:hAnsi="Times New Roman" w:cs="Times New Roman"/>
                <w:b w:val="0"/>
                <w:sz w:val="20"/>
                <w:szCs w:val="20"/>
              </w:rPr>
              <w:t>A</w:t>
            </w:r>
            <w:r w:rsidRPr="00D6158C">
              <w:rPr>
                <w:rFonts w:ascii="Times New Roman" w:eastAsia="Calibri" w:hAnsi="Times New Roman" w:cs="Times New Roman"/>
                <w:b w:val="0"/>
                <w:sz w:val="20"/>
                <w:szCs w:val="20"/>
              </w:rPr>
              <w:t>ccount</w:t>
            </w:r>
            <w:r>
              <w:rPr>
                <w:rFonts w:ascii="Times New Roman" w:eastAsia="Calibri" w:hAnsi="Times New Roman" w:cs="Times New Roman"/>
                <w:b w:val="0"/>
                <w:sz w:val="20"/>
                <w:szCs w:val="20"/>
              </w:rPr>
              <w:t xml:space="preserve"> for</w:t>
            </w:r>
            <w:r w:rsidRPr="00D6158C">
              <w:rPr>
                <w:rFonts w:ascii="Times New Roman" w:eastAsia="Calibri" w:hAnsi="Times New Roman" w:cs="Times New Roman"/>
                <w:b w:val="0"/>
                <w:sz w:val="20"/>
                <w:szCs w:val="20"/>
              </w:rPr>
              <w:t xml:space="preserve"> all portfolio related aspects to the problem</w:t>
            </w:r>
            <w:r>
              <w:rPr>
                <w:rFonts w:ascii="Times New Roman" w:eastAsia="Calibri" w:hAnsi="Times New Roman" w:cs="Times New Roman"/>
                <w:b w:val="0"/>
                <w:sz w:val="20"/>
                <w:szCs w:val="20"/>
              </w:rPr>
              <w:t>;</w:t>
            </w:r>
            <w:r w:rsidRPr="00D6158C">
              <w:rPr>
                <w:rFonts w:ascii="Times New Roman" w:eastAsia="Calibri" w:hAnsi="Times New Roman" w:cs="Times New Roman"/>
                <w:b w:val="0"/>
                <w:sz w:val="20"/>
                <w:szCs w:val="20"/>
              </w:rPr>
              <w:t xml:space="preserve"> interpret the results for decision makers</w:t>
            </w:r>
            <w:r>
              <w:rPr>
                <w:rFonts w:ascii="Times New Roman" w:eastAsia="Calibri" w:hAnsi="Times New Roman" w:cs="Times New Roman"/>
                <w:b w:val="0"/>
                <w:sz w:val="20"/>
                <w:szCs w:val="20"/>
              </w:rPr>
              <w:t xml:space="preserve"> </w:t>
            </w:r>
            <w:r w:rsidRPr="00D6158C">
              <w:rPr>
                <w:rFonts w:ascii="Times New Roman" w:eastAsia="Calibri" w:hAnsi="Times New Roman" w:cs="Times New Roman"/>
                <w:b w:val="0"/>
                <w:sz w:val="20"/>
                <w:szCs w:val="20"/>
              </w:rPr>
              <w:t>(</w:t>
            </w:r>
            <w:r>
              <w:rPr>
                <w:rFonts w:ascii="Times New Roman" w:eastAsia="Calibri" w:hAnsi="Times New Roman" w:cs="Times New Roman"/>
                <w:b w:val="0"/>
                <w:sz w:val="20"/>
                <w:szCs w:val="20"/>
              </w:rPr>
              <w:t>4</w:t>
            </w:r>
            <w:r w:rsidRPr="00D6158C">
              <w:rPr>
                <w:rFonts w:ascii="Times New Roman" w:eastAsia="Calibri" w:hAnsi="Times New Roman" w:cs="Times New Roman"/>
                <w:b w:val="0"/>
                <w:sz w:val="20"/>
                <w:szCs w:val="20"/>
              </w:rPr>
              <w:t>.1)</w:t>
            </w:r>
          </w:p>
          <w:p w14:paraId="3FFF04C8" w14:textId="24F2D099" w:rsidR="009E483F" w:rsidRPr="00D6158C" w:rsidRDefault="009E483F">
            <w:pPr>
              <w:numPr>
                <w:ilvl w:val="0"/>
                <w:numId w:val="30"/>
              </w:numPr>
              <w:contextualSpacing/>
              <w:jc w:val="both"/>
              <w:rPr>
                <w:rFonts w:ascii="Times New Roman" w:hAnsi="Times New Roman" w:cs="Times New Roman"/>
                <w:b w:val="0"/>
                <w:sz w:val="20"/>
                <w:szCs w:val="20"/>
              </w:rPr>
            </w:pPr>
            <w:r>
              <w:rPr>
                <w:rFonts w:ascii="Times New Roman" w:eastAsia="Calibri" w:hAnsi="Times New Roman" w:cs="Times New Roman"/>
                <w:b w:val="0"/>
                <w:sz w:val="20"/>
                <w:szCs w:val="20"/>
              </w:rPr>
              <w:t>D</w:t>
            </w:r>
            <w:r w:rsidRPr="00D6158C">
              <w:rPr>
                <w:rFonts w:ascii="Times New Roman" w:eastAsia="Calibri" w:hAnsi="Times New Roman" w:cs="Times New Roman"/>
                <w:b w:val="0"/>
                <w:sz w:val="20"/>
                <w:szCs w:val="20"/>
              </w:rPr>
              <w:t xml:space="preserve">evelop </w:t>
            </w:r>
            <w:r>
              <w:rPr>
                <w:rFonts w:ascii="Times New Roman" w:eastAsia="Calibri" w:hAnsi="Times New Roman" w:cs="Times New Roman"/>
                <w:b w:val="0"/>
                <w:sz w:val="20"/>
                <w:szCs w:val="20"/>
              </w:rPr>
              <w:t xml:space="preserve">independent benefits estimates; </w:t>
            </w:r>
            <w:r w:rsidRPr="00D6158C">
              <w:rPr>
                <w:rFonts w:ascii="Times New Roman" w:eastAsia="Calibri" w:hAnsi="Times New Roman" w:cs="Times New Roman"/>
                <w:b w:val="0"/>
                <w:sz w:val="20"/>
                <w:szCs w:val="20"/>
              </w:rPr>
              <w:t xml:space="preserve">collaborate with the </w:t>
            </w:r>
            <w:r>
              <w:rPr>
                <w:rFonts w:ascii="Times New Roman" w:eastAsia="Calibri" w:hAnsi="Times New Roman" w:cs="Times New Roman"/>
                <w:b w:val="0"/>
                <w:sz w:val="20"/>
                <w:szCs w:val="20"/>
              </w:rPr>
              <w:t xml:space="preserve">Program Office </w:t>
            </w:r>
            <w:r w:rsidRPr="00D6158C">
              <w:rPr>
                <w:rFonts w:ascii="Times New Roman" w:eastAsia="Calibri" w:hAnsi="Times New Roman" w:cs="Times New Roman"/>
                <w:b w:val="0"/>
                <w:sz w:val="20"/>
                <w:szCs w:val="20"/>
              </w:rPr>
              <w:t xml:space="preserve">and IP&amp;A to provide analysis of NAS and </w:t>
            </w:r>
            <w:r w:rsidR="008429B8">
              <w:rPr>
                <w:rFonts w:ascii="Times New Roman" w:eastAsia="Calibri" w:hAnsi="Times New Roman" w:cs="Times New Roman"/>
                <w:b w:val="0"/>
                <w:sz w:val="20"/>
                <w:szCs w:val="20"/>
              </w:rPr>
              <w:t xml:space="preserve">Mission Support </w:t>
            </w:r>
            <w:r w:rsidRPr="00D6158C">
              <w:rPr>
                <w:rFonts w:ascii="Times New Roman" w:eastAsia="Calibri" w:hAnsi="Times New Roman" w:cs="Times New Roman"/>
                <w:b w:val="0"/>
                <w:sz w:val="20"/>
                <w:szCs w:val="20"/>
              </w:rPr>
              <w:t xml:space="preserve">systems to </w:t>
            </w:r>
            <w:r>
              <w:rPr>
                <w:rFonts w:ascii="Times New Roman" w:eastAsia="Calibri" w:hAnsi="Times New Roman" w:cs="Times New Roman"/>
                <w:b w:val="0"/>
                <w:sz w:val="20"/>
                <w:szCs w:val="20"/>
              </w:rPr>
              <w:t xml:space="preserve">categorize </w:t>
            </w:r>
            <w:r w:rsidRPr="00D6158C">
              <w:rPr>
                <w:rFonts w:ascii="Times New Roman" w:eastAsia="Calibri" w:hAnsi="Times New Roman" w:cs="Times New Roman"/>
                <w:b w:val="0"/>
                <w:sz w:val="20"/>
                <w:szCs w:val="20"/>
              </w:rPr>
              <w:t>quantified and qualified benefits (</w:t>
            </w:r>
            <w:r>
              <w:rPr>
                <w:rFonts w:ascii="Times New Roman" w:eastAsia="Calibri" w:hAnsi="Times New Roman" w:cs="Times New Roman"/>
                <w:b w:val="0"/>
                <w:sz w:val="20"/>
                <w:szCs w:val="20"/>
              </w:rPr>
              <w:t>4</w:t>
            </w:r>
            <w:r w:rsidRPr="00D6158C">
              <w:rPr>
                <w:rFonts w:ascii="Times New Roman" w:eastAsia="Calibri" w:hAnsi="Times New Roman" w:cs="Times New Roman"/>
                <w:b w:val="0"/>
                <w:sz w:val="20"/>
                <w:szCs w:val="20"/>
              </w:rPr>
              <w:t>.1</w:t>
            </w:r>
            <w:r w:rsidRPr="00D6158C">
              <w:rPr>
                <w:rFonts w:ascii="Times New Roman" w:hAnsi="Times New Roman" w:cs="Times New Roman"/>
                <w:b w:val="0"/>
                <w:sz w:val="20"/>
                <w:szCs w:val="20"/>
              </w:rPr>
              <w:t>)</w:t>
            </w:r>
          </w:p>
        </w:tc>
      </w:tr>
      <w:tr w:rsidR="009E483F" w:rsidRPr="00D6158C" w14:paraId="5B6920D3"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567B42A2" w14:textId="77777777" w:rsidR="009E483F" w:rsidRPr="00D6158C" w:rsidRDefault="009E483F" w:rsidP="00395B0F">
            <w:pPr>
              <w:contextualSpacing/>
              <w:jc w:val="both"/>
              <w:rPr>
                <w:rFonts w:ascii="Times New Roman" w:hAnsi="Times New Roman" w:cs="Times New Roman"/>
                <w:sz w:val="20"/>
                <w:szCs w:val="20"/>
              </w:rPr>
            </w:pPr>
            <w:r w:rsidRPr="00D6158C">
              <w:rPr>
                <w:rFonts w:ascii="Times New Roman" w:hAnsi="Times New Roman" w:cs="Times New Roman"/>
                <w:sz w:val="20"/>
                <w:szCs w:val="20"/>
              </w:rPr>
              <w:t xml:space="preserve">Evaluate Operations Research Studies or Benefits Analyses </w:t>
            </w:r>
          </w:p>
          <w:p w14:paraId="51B83537" w14:textId="2660DCAF" w:rsidR="009E483F" w:rsidRPr="00D6158C" w:rsidRDefault="009E483F">
            <w:pPr>
              <w:numPr>
                <w:ilvl w:val="0"/>
                <w:numId w:val="31"/>
              </w:numPr>
              <w:contextualSpacing/>
              <w:jc w:val="both"/>
              <w:rPr>
                <w:rFonts w:ascii="Times New Roman" w:hAnsi="Times New Roman" w:cs="Times New Roman"/>
                <w:b w:val="0"/>
                <w:sz w:val="20"/>
                <w:szCs w:val="20"/>
              </w:rPr>
            </w:pPr>
            <w:r>
              <w:rPr>
                <w:rFonts w:ascii="Times New Roman" w:hAnsi="Times New Roman" w:cs="Times New Roman"/>
                <w:b w:val="0"/>
                <w:sz w:val="20"/>
                <w:szCs w:val="20"/>
              </w:rPr>
              <w:t xml:space="preserve">Develop an independent </w:t>
            </w:r>
            <w:r w:rsidRPr="00D6158C">
              <w:rPr>
                <w:rFonts w:ascii="Times New Roman" w:hAnsi="Times New Roman" w:cs="Times New Roman"/>
                <w:b w:val="0"/>
                <w:sz w:val="20"/>
                <w:szCs w:val="20"/>
              </w:rPr>
              <w:t xml:space="preserve">benefits analysis </w:t>
            </w:r>
            <w:r w:rsidR="009F53C7" w:rsidRPr="00D6158C">
              <w:rPr>
                <w:rFonts w:ascii="Times New Roman" w:hAnsi="Times New Roman" w:cs="Times New Roman"/>
                <w:b w:val="0"/>
                <w:sz w:val="20"/>
                <w:szCs w:val="20"/>
              </w:rPr>
              <w:t>to</w:t>
            </w:r>
            <w:r w:rsidRPr="00D6158C">
              <w:rPr>
                <w:rFonts w:ascii="Times New Roman" w:hAnsi="Times New Roman" w:cs="Times New Roman"/>
                <w:b w:val="0"/>
                <w:sz w:val="20"/>
                <w:szCs w:val="20"/>
              </w:rPr>
              <w:t xml:space="preserve"> evaluate the </w:t>
            </w:r>
            <w:r w:rsidR="009F53C7">
              <w:rPr>
                <w:rFonts w:ascii="Times New Roman" w:hAnsi="Times New Roman" w:cs="Times New Roman"/>
                <w:b w:val="0"/>
                <w:sz w:val="20"/>
                <w:szCs w:val="20"/>
              </w:rPr>
              <w:t>P</w:t>
            </w:r>
            <w:r w:rsidRPr="00D6158C">
              <w:rPr>
                <w:rFonts w:ascii="Times New Roman" w:hAnsi="Times New Roman" w:cs="Times New Roman"/>
                <w:b w:val="0"/>
                <w:sz w:val="20"/>
                <w:szCs w:val="20"/>
              </w:rPr>
              <w:t xml:space="preserve">rogram </w:t>
            </w:r>
            <w:r w:rsidR="009F53C7">
              <w:rPr>
                <w:rFonts w:ascii="Times New Roman" w:hAnsi="Times New Roman" w:cs="Times New Roman"/>
                <w:b w:val="0"/>
                <w:sz w:val="20"/>
                <w:szCs w:val="20"/>
              </w:rPr>
              <w:t>O</w:t>
            </w:r>
            <w:r w:rsidRPr="00D6158C">
              <w:rPr>
                <w:rFonts w:ascii="Times New Roman" w:hAnsi="Times New Roman" w:cs="Times New Roman"/>
                <w:b w:val="0"/>
                <w:sz w:val="20"/>
                <w:szCs w:val="20"/>
              </w:rPr>
              <w:t>ffice estimate (</w:t>
            </w:r>
            <w:r>
              <w:rPr>
                <w:rFonts w:ascii="Times New Roman" w:hAnsi="Times New Roman" w:cs="Times New Roman"/>
                <w:b w:val="0"/>
                <w:sz w:val="20"/>
                <w:szCs w:val="20"/>
              </w:rPr>
              <w:t>4</w:t>
            </w:r>
            <w:r w:rsidRPr="00D6158C">
              <w:rPr>
                <w:rFonts w:ascii="Times New Roman" w:hAnsi="Times New Roman" w:cs="Times New Roman"/>
                <w:b w:val="0"/>
                <w:sz w:val="20"/>
                <w:szCs w:val="20"/>
              </w:rPr>
              <w:t>.2)</w:t>
            </w:r>
          </w:p>
          <w:p w14:paraId="22DE5C32" w14:textId="7EF07047" w:rsidR="009E483F" w:rsidRPr="00D6158C" w:rsidRDefault="009E483F">
            <w:pPr>
              <w:numPr>
                <w:ilvl w:val="0"/>
                <w:numId w:val="31"/>
              </w:numPr>
              <w:contextualSpacing/>
              <w:jc w:val="both"/>
              <w:rPr>
                <w:rFonts w:ascii="Times New Roman" w:hAnsi="Times New Roman" w:cs="Times New Roman"/>
                <w:b w:val="0"/>
                <w:sz w:val="20"/>
                <w:szCs w:val="20"/>
              </w:rPr>
            </w:pPr>
            <w:r>
              <w:rPr>
                <w:rFonts w:ascii="Times New Roman" w:hAnsi="Times New Roman" w:cs="Times New Roman"/>
                <w:b w:val="0"/>
                <w:sz w:val="20"/>
                <w:szCs w:val="20"/>
              </w:rPr>
              <w:t>E</w:t>
            </w:r>
            <w:r w:rsidRPr="00D6158C">
              <w:rPr>
                <w:rFonts w:ascii="Times New Roman" w:hAnsi="Times New Roman" w:cs="Times New Roman"/>
                <w:b w:val="0"/>
                <w:sz w:val="20"/>
                <w:szCs w:val="20"/>
              </w:rPr>
              <w:t xml:space="preserve">stimate the impact on strategic FAA portfolio objectives </w:t>
            </w:r>
            <w:r>
              <w:rPr>
                <w:rFonts w:ascii="Times New Roman" w:hAnsi="Times New Roman" w:cs="Times New Roman"/>
                <w:b w:val="0"/>
                <w:sz w:val="20"/>
                <w:szCs w:val="20"/>
              </w:rPr>
              <w:t xml:space="preserve">using the </w:t>
            </w:r>
            <w:r w:rsidRPr="00D6158C">
              <w:rPr>
                <w:rFonts w:ascii="Times New Roman" w:hAnsi="Times New Roman" w:cs="Times New Roman"/>
                <w:b w:val="0"/>
                <w:sz w:val="20"/>
                <w:szCs w:val="20"/>
              </w:rPr>
              <w:t>Systems Engineering Portal to identify dependencies (</w:t>
            </w:r>
            <w:r>
              <w:rPr>
                <w:rFonts w:ascii="Times New Roman" w:hAnsi="Times New Roman" w:cs="Times New Roman"/>
                <w:b w:val="0"/>
                <w:sz w:val="20"/>
                <w:szCs w:val="20"/>
              </w:rPr>
              <w:t>4</w:t>
            </w:r>
            <w:r w:rsidRPr="00D6158C">
              <w:rPr>
                <w:rFonts w:ascii="Times New Roman" w:hAnsi="Times New Roman" w:cs="Times New Roman"/>
                <w:b w:val="0"/>
                <w:sz w:val="20"/>
                <w:szCs w:val="20"/>
              </w:rPr>
              <w:t>.2)</w:t>
            </w:r>
          </w:p>
          <w:p w14:paraId="47839C24" w14:textId="4DEAE01D" w:rsidR="009E483F" w:rsidRPr="00D6158C" w:rsidRDefault="009E483F">
            <w:pPr>
              <w:numPr>
                <w:ilvl w:val="0"/>
                <w:numId w:val="31"/>
              </w:numPr>
              <w:contextualSpacing/>
              <w:jc w:val="both"/>
              <w:rPr>
                <w:rFonts w:ascii="Times New Roman" w:hAnsi="Times New Roman" w:cs="Times New Roman"/>
                <w:b w:val="0"/>
                <w:sz w:val="20"/>
                <w:szCs w:val="20"/>
              </w:rPr>
            </w:pPr>
            <w:r>
              <w:rPr>
                <w:rFonts w:ascii="Times New Roman" w:hAnsi="Times New Roman" w:cs="Times New Roman"/>
                <w:b w:val="0"/>
                <w:sz w:val="20"/>
                <w:szCs w:val="20"/>
              </w:rPr>
              <w:t>E</w:t>
            </w:r>
            <w:r w:rsidRPr="00D6158C">
              <w:rPr>
                <w:rFonts w:ascii="Times New Roman" w:hAnsi="Times New Roman" w:cs="Times New Roman"/>
                <w:b w:val="0"/>
                <w:sz w:val="20"/>
                <w:szCs w:val="20"/>
              </w:rPr>
              <w:t>valuate benefits models for accuracy, completion, methodology and compli</w:t>
            </w:r>
            <w:r>
              <w:rPr>
                <w:rFonts w:ascii="Times New Roman" w:hAnsi="Times New Roman" w:cs="Times New Roman"/>
                <w:b w:val="0"/>
                <w:sz w:val="20"/>
                <w:szCs w:val="20"/>
              </w:rPr>
              <w:t>ance with IP&amp;A and AMS Guidance,</w:t>
            </w:r>
            <w:r w:rsidRPr="00D6158C">
              <w:rPr>
                <w:rFonts w:ascii="Times New Roman" w:hAnsi="Times New Roman" w:cs="Times New Roman"/>
                <w:b w:val="0"/>
                <w:sz w:val="20"/>
                <w:szCs w:val="20"/>
              </w:rPr>
              <w:t xml:space="preserve"> capturing all comments and feedback in a comment resolution matrix (</w:t>
            </w:r>
            <w:r>
              <w:rPr>
                <w:rFonts w:ascii="Times New Roman" w:hAnsi="Times New Roman" w:cs="Times New Roman"/>
                <w:b w:val="0"/>
                <w:sz w:val="20"/>
                <w:szCs w:val="20"/>
              </w:rPr>
              <w:t>4</w:t>
            </w:r>
            <w:r w:rsidRPr="00D6158C">
              <w:rPr>
                <w:rFonts w:ascii="Times New Roman" w:hAnsi="Times New Roman" w:cs="Times New Roman"/>
                <w:b w:val="0"/>
                <w:sz w:val="20"/>
                <w:szCs w:val="20"/>
              </w:rPr>
              <w:t>.2)</w:t>
            </w:r>
          </w:p>
          <w:p w14:paraId="1F09F0D7" w14:textId="57A0EBB6" w:rsidR="009E483F" w:rsidRPr="00D6158C" w:rsidRDefault="009E483F">
            <w:pPr>
              <w:numPr>
                <w:ilvl w:val="0"/>
                <w:numId w:val="31"/>
              </w:numPr>
              <w:contextualSpacing/>
              <w:jc w:val="both"/>
              <w:rPr>
                <w:rFonts w:ascii="Times New Roman" w:hAnsi="Times New Roman" w:cs="Times New Roman"/>
                <w:b w:val="0"/>
                <w:sz w:val="20"/>
                <w:szCs w:val="20"/>
              </w:rPr>
            </w:pPr>
            <w:r w:rsidRPr="00D6158C">
              <w:rPr>
                <w:rFonts w:ascii="Times New Roman" w:hAnsi="Times New Roman" w:cs="Times New Roman"/>
                <w:b w:val="0"/>
                <w:sz w:val="20"/>
                <w:szCs w:val="20"/>
              </w:rPr>
              <w:t xml:space="preserve">Evaluate the appropriateness of </w:t>
            </w:r>
            <w:r>
              <w:rPr>
                <w:rFonts w:ascii="Times New Roman" w:hAnsi="Times New Roman" w:cs="Times New Roman"/>
                <w:b w:val="0"/>
                <w:sz w:val="20"/>
                <w:szCs w:val="20"/>
              </w:rPr>
              <w:t xml:space="preserve">metrics to be used in Post Implementation Reviews; </w:t>
            </w:r>
            <w:r w:rsidRPr="00D6158C">
              <w:rPr>
                <w:rFonts w:ascii="Times New Roman" w:hAnsi="Times New Roman" w:cs="Times New Roman"/>
                <w:b w:val="0"/>
                <w:sz w:val="20"/>
                <w:szCs w:val="20"/>
              </w:rPr>
              <w:t xml:space="preserve">evaluate the </w:t>
            </w:r>
            <w:r>
              <w:rPr>
                <w:rFonts w:ascii="Times New Roman" w:hAnsi="Times New Roman" w:cs="Times New Roman"/>
                <w:b w:val="0"/>
                <w:sz w:val="20"/>
                <w:szCs w:val="20"/>
              </w:rPr>
              <w:t>performance compared to baseline</w:t>
            </w:r>
            <w:r w:rsidRPr="00D6158C">
              <w:rPr>
                <w:rFonts w:ascii="Times New Roman" w:hAnsi="Times New Roman" w:cs="Times New Roman"/>
                <w:b w:val="0"/>
                <w:sz w:val="20"/>
                <w:szCs w:val="20"/>
              </w:rPr>
              <w:t xml:space="preserve"> (</w:t>
            </w:r>
            <w:r>
              <w:rPr>
                <w:rFonts w:ascii="Times New Roman" w:hAnsi="Times New Roman" w:cs="Times New Roman"/>
                <w:b w:val="0"/>
                <w:sz w:val="20"/>
                <w:szCs w:val="20"/>
              </w:rPr>
              <w:t>4</w:t>
            </w:r>
            <w:r w:rsidRPr="00D6158C">
              <w:rPr>
                <w:rFonts w:ascii="Times New Roman" w:hAnsi="Times New Roman" w:cs="Times New Roman"/>
                <w:b w:val="0"/>
                <w:sz w:val="20"/>
                <w:szCs w:val="20"/>
              </w:rPr>
              <w:t>.12)</w:t>
            </w:r>
          </w:p>
        </w:tc>
      </w:tr>
      <w:tr w:rsidR="009E483F" w:rsidRPr="00D6158C" w14:paraId="0685CD0C"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6B1D2BBF" w14:textId="69104934" w:rsidR="009E483F" w:rsidRPr="00D6158C" w:rsidRDefault="009E483F" w:rsidP="00395B0F">
            <w:pPr>
              <w:contextualSpacing/>
              <w:jc w:val="both"/>
              <w:rPr>
                <w:rFonts w:ascii="Times New Roman" w:hAnsi="Times New Roman" w:cs="Times New Roman"/>
                <w:sz w:val="20"/>
                <w:szCs w:val="20"/>
              </w:rPr>
            </w:pPr>
            <w:r w:rsidRPr="00D6158C">
              <w:rPr>
                <w:rFonts w:ascii="Times New Roman" w:hAnsi="Times New Roman" w:cs="Times New Roman"/>
                <w:sz w:val="20"/>
                <w:szCs w:val="20"/>
              </w:rPr>
              <w:t>Conduct Research, Develop Tools/ Processes</w:t>
            </w:r>
            <w:r w:rsidR="00DB51E6">
              <w:rPr>
                <w:rFonts w:ascii="Times New Roman" w:hAnsi="Times New Roman" w:cs="Times New Roman"/>
                <w:sz w:val="20"/>
                <w:szCs w:val="20"/>
              </w:rPr>
              <w:t>,</w:t>
            </w:r>
            <w:r w:rsidRPr="00D6158C">
              <w:rPr>
                <w:rFonts w:ascii="Times New Roman" w:hAnsi="Times New Roman" w:cs="Times New Roman"/>
                <w:sz w:val="20"/>
                <w:szCs w:val="20"/>
              </w:rPr>
              <w:t xml:space="preserve"> and Improv</w:t>
            </w:r>
            <w:r w:rsidR="00767A08">
              <w:rPr>
                <w:rFonts w:ascii="Times New Roman" w:hAnsi="Times New Roman" w:cs="Times New Roman"/>
                <w:sz w:val="20"/>
                <w:szCs w:val="20"/>
              </w:rPr>
              <w:t>e</w:t>
            </w:r>
            <w:r w:rsidRPr="00D6158C">
              <w:rPr>
                <w:rFonts w:ascii="Times New Roman" w:hAnsi="Times New Roman" w:cs="Times New Roman"/>
                <w:sz w:val="20"/>
                <w:szCs w:val="20"/>
              </w:rPr>
              <w:t xml:space="preserve"> Modeling/Simulation Capabilities</w:t>
            </w:r>
          </w:p>
          <w:p w14:paraId="59242A35" w14:textId="5ED43C0D" w:rsidR="009E483F" w:rsidRPr="00D6158C" w:rsidRDefault="009E483F">
            <w:pPr>
              <w:numPr>
                <w:ilvl w:val="0"/>
                <w:numId w:val="32"/>
              </w:numPr>
              <w:spacing w:after="160" w:line="259" w:lineRule="auto"/>
              <w:contextualSpacing/>
              <w:jc w:val="both"/>
              <w:rPr>
                <w:rFonts w:ascii="Times New Roman" w:eastAsia="Calibri" w:hAnsi="Times New Roman" w:cs="Times New Roman"/>
                <w:b w:val="0"/>
                <w:sz w:val="20"/>
                <w:szCs w:val="20"/>
              </w:rPr>
            </w:pPr>
            <w:r>
              <w:rPr>
                <w:rFonts w:ascii="Times New Roman" w:eastAsia="Calibri" w:hAnsi="Times New Roman" w:cs="Times New Roman"/>
                <w:b w:val="0"/>
                <w:sz w:val="20"/>
                <w:szCs w:val="20"/>
              </w:rPr>
              <w:t>Using m</w:t>
            </w:r>
            <w:r w:rsidRPr="00D6158C">
              <w:rPr>
                <w:rFonts w:ascii="Times New Roman" w:eastAsia="Calibri" w:hAnsi="Times New Roman" w:cs="Times New Roman"/>
                <w:b w:val="0"/>
                <w:sz w:val="20"/>
                <w:szCs w:val="20"/>
              </w:rPr>
              <w:t>o</w:t>
            </w:r>
            <w:r>
              <w:rPr>
                <w:rFonts w:ascii="Times New Roman" w:eastAsia="Calibri" w:hAnsi="Times New Roman" w:cs="Times New Roman"/>
                <w:b w:val="0"/>
                <w:sz w:val="20"/>
                <w:szCs w:val="20"/>
              </w:rPr>
              <w:t xml:space="preserve">deling and simulation capabilities; </w:t>
            </w:r>
            <w:r w:rsidRPr="00D6158C">
              <w:rPr>
                <w:rFonts w:ascii="Times New Roman" w:eastAsia="Calibri" w:hAnsi="Times New Roman" w:cs="Times New Roman"/>
                <w:b w:val="0"/>
                <w:sz w:val="20"/>
                <w:szCs w:val="20"/>
              </w:rPr>
              <w:t>produce customizable flight track visualization, perform flight track analysis, delay analysis, capacity analysis, efficiency analysis and compliance analysis (</w:t>
            </w:r>
            <w:r>
              <w:rPr>
                <w:rFonts w:ascii="Times New Roman" w:eastAsia="Calibri" w:hAnsi="Times New Roman" w:cs="Times New Roman"/>
                <w:b w:val="0"/>
                <w:sz w:val="20"/>
                <w:szCs w:val="20"/>
              </w:rPr>
              <w:t>4</w:t>
            </w:r>
            <w:r w:rsidRPr="00D6158C">
              <w:rPr>
                <w:rFonts w:ascii="Times New Roman" w:eastAsia="Calibri" w:hAnsi="Times New Roman" w:cs="Times New Roman"/>
                <w:b w:val="0"/>
                <w:sz w:val="20"/>
                <w:szCs w:val="20"/>
              </w:rPr>
              <w:t>.4)</w:t>
            </w:r>
          </w:p>
          <w:p w14:paraId="5B741BC7" w14:textId="1D310700" w:rsidR="009E483F" w:rsidRPr="00D6158C" w:rsidRDefault="009E483F">
            <w:pPr>
              <w:numPr>
                <w:ilvl w:val="0"/>
                <w:numId w:val="32"/>
              </w:numPr>
              <w:spacing w:after="160" w:line="259" w:lineRule="auto"/>
              <w:contextualSpacing/>
              <w:jc w:val="both"/>
              <w:rPr>
                <w:rFonts w:ascii="Times New Roman" w:eastAsia="Calibri" w:hAnsi="Times New Roman" w:cs="Times New Roman"/>
                <w:b w:val="0"/>
                <w:sz w:val="20"/>
                <w:szCs w:val="20"/>
              </w:rPr>
            </w:pPr>
            <w:r>
              <w:rPr>
                <w:rFonts w:ascii="Times New Roman" w:eastAsia="Calibri" w:hAnsi="Times New Roman" w:cs="Times New Roman"/>
                <w:b w:val="0"/>
                <w:sz w:val="20"/>
                <w:szCs w:val="20"/>
              </w:rPr>
              <w:t xml:space="preserve">Utilize </w:t>
            </w:r>
            <w:r w:rsidRPr="00D6158C">
              <w:rPr>
                <w:rFonts w:ascii="Times New Roman" w:eastAsia="Calibri" w:hAnsi="Times New Roman" w:cs="Times New Roman"/>
                <w:b w:val="0"/>
                <w:sz w:val="20"/>
                <w:szCs w:val="20"/>
              </w:rPr>
              <w:t xml:space="preserve">in-house and FAA databases </w:t>
            </w:r>
            <w:r>
              <w:rPr>
                <w:rFonts w:ascii="Times New Roman" w:eastAsia="Calibri" w:hAnsi="Times New Roman" w:cs="Times New Roman"/>
                <w:b w:val="0"/>
                <w:sz w:val="20"/>
                <w:szCs w:val="20"/>
              </w:rPr>
              <w:t xml:space="preserve">for </w:t>
            </w:r>
            <w:r w:rsidRPr="00D6158C">
              <w:rPr>
                <w:rFonts w:ascii="Times New Roman" w:eastAsia="Calibri" w:hAnsi="Times New Roman" w:cs="Times New Roman"/>
                <w:b w:val="0"/>
                <w:sz w:val="20"/>
                <w:szCs w:val="20"/>
              </w:rPr>
              <w:t>modeling</w:t>
            </w:r>
            <w:r>
              <w:rPr>
                <w:rFonts w:ascii="Times New Roman" w:eastAsia="Calibri" w:hAnsi="Times New Roman" w:cs="Times New Roman"/>
                <w:b w:val="0"/>
                <w:sz w:val="20"/>
                <w:szCs w:val="20"/>
              </w:rPr>
              <w:t>;</w:t>
            </w:r>
            <w:r w:rsidRPr="00D6158C">
              <w:rPr>
                <w:rFonts w:ascii="Times New Roman" w:eastAsia="Calibri" w:hAnsi="Times New Roman" w:cs="Times New Roman"/>
                <w:b w:val="0"/>
                <w:sz w:val="20"/>
                <w:szCs w:val="20"/>
              </w:rPr>
              <w:t xml:space="preserve"> Aircraft Situation Display to Industry flight trajectory data, Oceanic Flight trajectory data, Aviation System Performance Metrics, National Traffic Management Log </w:t>
            </w:r>
            <w:r>
              <w:rPr>
                <w:rFonts w:ascii="Times New Roman" w:eastAsia="Calibri" w:hAnsi="Times New Roman" w:cs="Times New Roman"/>
                <w:b w:val="0"/>
                <w:sz w:val="20"/>
                <w:szCs w:val="20"/>
              </w:rPr>
              <w:t>w</w:t>
            </w:r>
            <w:r w:rsidRPr="00D6158C">
              <w:rPr>
                <w:rFonts w:ascii="Times New Roman" w:eastAsia="Calibri" w:hAnsi="Times New Roman" w:cs="Times New Roman"/>
                <w:b w:val="0"/>
                <w:sz w:val="20"/>
                <w:szCs w:val="20"/>
              </w:rPr>
              <w:t>eather restrictions data</w:t>
            </w:r>
            <w:r>
              <w:rPr>
                <w:rFonts w:ascii="Times New Roman" w:eastAsia="Calibri" w:hAnsi="Times New Roman" w:cs="Times New Roman"/>
                <w:b w:val="0"/>
                <w:sz w:val="20"/>
                <w:szCs w:val="20"/>
              </w:rPr>
              <w:t xml:space="preserve"> </w:t>
            </w:r>
            <w:r w:rsidRPr="00D6158C">
              <w:rPr>
                <w:rFonts w:ascii="Times New Roman" w:eastAsia="Calibri" w:hAnsi="Times New Roman" w:cs="Times New Roman"/>
                <w:b w:val="0"/>
                <w:sz w:val="20"/>
                <w:szCs w:val="20"/>
              </w:rPr>
              <w:t>(</w:t>
            </w:r>
            <w:r>
              <w:rPr>
                <w:rFonts w:ascii="Times New Roman" w:eastAsia="Calibri" w:hAnsi="Times New Roman" w:cs="Times New Roman"/>
                <w:b w:val="0"/>
                <w:sz w:val="20"/>
                <w:szCs w:val="20"/>
              </w:rPr>
              <w:t>4</w:t>
            </w:r>
            <w:r w:rsidRPr="00D6158C">
              <w:rPr>
                <w:rFonts w:ascii="Times New Roman" w:eastAsia="Calibri" w:hAnsi="Times New Roman" w:cs="Times New Roman"/>
                <w:b w:val="0"/>
                <w:sz w:val="20"/>
                <w:szCs w:val="20"/>
              </w:rPr>
              <w:t>.5)</w:t>
            </w:r>
          </w:p>
          <w:p w14:paraId="105A8A0C" w14:textId="0BAACED8" w:rsidR="009E483F" w:rsidRDefault="009E483F">
            <w:pPr>
              <w:numPr>
                <w:ilvl w:val="0"/>
                <w:numId w:val="32"/>
              </w:numPr>
              <w:spacing w:after="160" w:line="259" w:lineRule="auto"/>
              <w:contextualSpacing/>
              <w:jc w:val="both"/>
              <w:rPr>
                <w:rFonts w:ascii="Times New Roman" w:eastAsia="Calibri" w:hAnsi="Times New Roman" w:cs="Times New Roman"/>
                <w:b w:val="0"/>
                <w:sz w:val="20"/>
                <w:szCs w:val="20"/>
              </w:rPr>
            </w:pPr>
            <w:r>
              <w:rPr>
                <w:rFonts w:ascii="Times New Roman" w:eastAsia="Calibri" w:hAnsi="Times New Roman" w:cs="Times New Roman"/>
                <w:b w:val="0"/>
                <w:sz w:val="20"/>
                <w:szCs w:val="20"/>
              </w:rPr>
              <w:t>Develop</w:t>
            </w:r>
            <w:r w:rsidRPr="00D6158C">
              <w:rPr>
                <w:rFonts w:ascii="Times New Roman" w:eastAsia="Calibri" w:hAnsi="Times New Roman" w:cs="Times New Roman"/>
                <w:b w:val="0"/>
                <w:sz w:val="20"/>
                <w:szCs w:val="20"/>
              </w:rPr>
              <w:t xml:space="preserve"> </w:t>
            </w:r>
            <w:r>
              <w:rPr>
                <w:rFonts w:ascii="Times New Roman" w:eastAsia="Calibri" w:hAnsi="Times New Roman" w:cs="Times New Roman"/>
                <w:b w:val="0"/>
                <w:sz w:val="20"/>
                <w:szCs w:val="20"/>
              </w:rPr>
              <w:t xml:space="preserve">general purpose models and fast time simulations </w:t>
            </w:r>
            <w:r w:rsidRPr="00D6158C">
              <w:rPr>
                <w:rFonts w:ascii="Times New Roman" w:eastAsia="Calibri" w:hAnsi="Times New Roman" w:cs="Times New Roman"/>
                <w:b w:val="0"/>
                <w:sz w:val="20"/>
                <w:szCs w:val="20"/>
              </w:rPr>
              <w:t xml:space="preserve">for the OR Lab to </w:t>
            </w:r>
            <w:r>
              <w:rPr>
                <w:rFonts w:ascii="Times New Roman" w:eastAsia="Calibri" w:hAnsi="Times New Roman" w:cs="Times New Roman"/>
                <w:b w:val="0"/>
                <w:sz w:val="20"/>
                <w:szCs w:val="20"/>
              </w:rPr>
              <w:t xml:space="preserve">analyze </w:t>
            </w:r>
            <w:r w:rsidRPr="00D6158C">
              <w:rPr>
                <w:rFonts w:ascii="Times New Roman" w:eastAsia="Calibri" w:hAnsi="Times New Roman" w:cs="Times New Roman"/>
                <w:b w:val="0"/>
                <w:sz w:val="20"/>
                <w:szCs w:val="20"/>
              </w:rPr>
              <w:t>relevant data</w:t>
            </w:r>
            <w:r>
              <w:rPr>
                <w:rFonts w:ascii="Times New Roman" w:eastAsia="Calibri" w:hAnsi="Times New Roman" w:cs="Times New Roman"/>
                <w:b w:val="0"/>
                <w:sz w:val="20"/>
                <w:szCs w:val="20"/>
              </w:rPr>
              <w:t xml:space="preserve"> (4.4)</w:t>
            </w:r>
          </w:p>
          <w:p w14:paraId="7C6E9F49" w14:textId="57A465ED" w:rsidR="009E483F" w:rsidRPr="00E473FB" w:rsidRDefault="009E483F">
            <w:pPr>
              <w:numPr>
                <w:ilvl w:val="0"/>
                <w:numId w:val="32"/>
              </w:numPr>
              <w:spacing w:after="160" w:line="259" w:lineRule="auto"/>
              <w:contextualSpacing/>
              <w:jc w:val="both"/>
              <w:rPr>
                <w:rFonts w:ascii="Times New Roman" w:eastAsia="Calibri" w:hAnsi="Times New Roman" w:cs="Times New Roman"/>
                <w:b w:val="0"/>
                <w:sz w:val="20"/>
                <w:szCs w:val="20"/>
              </w:rPr>
            </w:pPr>
            <w:r>
              <w:rPr>
                <w:rFonts w:ascii="Times New Roman" w:eastAsia="Calibri" w:hAnsi="Times New Roman" w:cs="Times New Roman"/>
                <w:b w:val="0"/>
                <w:sz w:val="20"/>
                <w:szCs w:val="20"/>
              </w:rPr>
              <w:lastRenderedPageBreak/>
              <w:t xml:space="preserve">Maintain </w:t>
            </w:r>
            <w:r w:rsidRPr="00D6158C">
              <w:rPr>
                <w:rFonts w:ascii="Times New Roman" w:eastAsia="Calibri" w:hAnsi="Times New Roman" w:cs="Times New Roman"/>
                <w:b w:val="0"/>
                <w:sz w:val="20"/>
                <w:szCs w:val="20"/>
              </w:rPr>
              <w:t>databases</w:t>
            </w:r>
            <w:r>
              <w:rPr>
                <w:rFonts w:ascii="Times New Roman" w:eastAsia="Calibri" w:hAnsi="Times New Roman" w:cs="Times New Roman"/>
                <w:b w:val="0"/>
                <w:sz w:val="20"/>
                <w:szCs w:val="20"/>
              </w:rPr>
              <w:t>;</w:t>
            </w:r>
            <w:r w:rsidRPr="00D6158C">
              <w:rPr>
                <w:rFonts w:ascii="Times New Roman" w:eastAsia="Calibri" w:hAnsi="Times New Roman" w:cs="Times New Roman"/>
                <w:b w:val="0"/>
                <w:sz w:val="20"/>
                <w:szCs w:val="20"/>
              </w:rPr>
              <w:t xml:space="preserve"> write scripts/queries (e.g. SQL/PHP) to extract data in support of analysis req</w:t>
            </w:r>
            <w:r w:rsidRPr="00E473FB">
              <w:rPr>
                <w:rFonts w:ascii="Times New Roman" w:eastAsia="Calibri" w:hAnsi="Times New Roman" w:cs="Times New Roman"/>
                <w:b w:val="0"/>
                <w:sz w:val="20"/>
                <w:szCs w:val="20"/>
              </w:rPr>
              <w:t>uirements and translate data into modern database languages (</w:t>
            </w:r>
            <w:r>
              <w:rPr>
                <w:rFonts w:ascii="Times New Roman" w:eastAsia="Calibri" w:hAnsi="Times New Roman" w:cs="Times New Roman"/>
                <w:b w:val="0"/>
                <w:sz w:val="20"/>
                <w:szCs w:val="20"/>
              </w:rPr>
              <w:t>4</w:t>
            </w:r>
            <w:r w:rsidRPr="00E473FB">
              <w:rPr>
                <w:rFonts w:ascii="Times New Roman" w:eastAsia="Calibri" w:hAnsi="Times New Roman" w:cs="Times New Roman"/>
                <w:b w:val="0"/>
                <w:sz w:val="20"/>
                <w:szCs w:val="20"/>
              </w:rPr>
              <w:t xml:space="preserve">.6, </w:t>
            </w:r>
            <w:r>
              <w:rPr>
                <w:rFonts w:ascii="Times New Roman" w:eastAsia="Calibri" w:hAnsi="Times New Roman" w:cs="Times New Roman"/>
                <w:b w:val="0"/>
                <w:sz w:val="20"/>
                <w:szCs w:val="20"/>
              </w:rPr>
              <w:t>4</w:t>
            </w:r>
            <w:r w:rsidRPr="00E473FB">
              <w:rPr>
                <w:rFonts w:ascii="Times New Roman" w:eastAsia="Calibri" w:hAnsi="Times New Roman" w:cs="Times New Roman"/>
                <w:b w:val="0"/>
                <w:sz w:val="20"/>
                <w:szCs w:val="20"/>
              </w:rPr>
              <w:t>.8)</w:t>
            </w:r>
          </w:p>
          <w:p w14:paraId="3AE1A4D0" w14:textId="32E1829C" w:rsidR="009E483F" w:rsidRPr="00D6158C" w:rsidRDefault="009E483F">
            <w:pPr>
              <w:numPr>
                <w:ilvl w:val="0"/>
                <w:numId w:val="32"/>
              </w:numPr>
              <w:spacing w:after="160" w:line="259" w:lineRule="auto"/>
              <w:contextualSpacing/>
              <w:jc w:val="both"/>
              <w:rPr>
                <w:rFonts w:ascii="Times New Roman" w:eastAsia="Calibri" w:hAnsi="Times New Roman" w:cs="Times New Roman"/>
                <w:b w:val="0"/>
                <w:sz w:val="20"/>
                <w:szCs w:val="20"/>
              </w:rPr>
            </w:pPr>
            <w:r>
              <w:rPr>
                <w:rFonts w:ascii="Times New Roman" w:eastAsia="Calibri" w:hAnsi="Times New Roman" w:cs="Times New Roman"/>
                <w:b w:val="0"/>
                <w:sz w:val="20"/>
                <w:szCs w:val="20"/>
              </w:rPr>
              <w:t xml:space="preserve">Provide </w:t>
            </w:r>
            <w:r w:rsidRPr="00D6158C">
              <w:rPr>
                <w:rFonts w:ascii="Times New Roman" w:eastAsia="Calibri" w:hAnsi="Times New Roman" w:cs="Times New Roman"/>
                <w:b w:val="0"/>
                <w:sz w:val="20"/>
                <w:szCs w:val="20"/>
              </w:rPr>
              <w:t>Statistical Analysis Capability using software packages such as SAS, MATLAB and Analytica, for the development and tracking of defined metrics (</w:t>
            </w:r>
            <w:r>
              <w:rPr>
                <w:rFonts w:ascii="Times New Roman" w:eastAsia="Calibri" w:hAnsi="Times New Roman" w:cs="Times New Roman"/>
                <w:b w:val="0"/>
                <w:sz w:val="20"/>
                <w:szCs w:val="20"/>
              </w:rPr>
              <w:t>4</w:t>
            </w:r>
            <w:r w:rsidRPr="00D6158C">
              <w:rPr>
                <w:rFonts w:ascii="Times New Roman" w:eastAsia="Calibri" w:hAnsi="Times New Roman" w:cs="Times New Roman"/>
                <w:b w:val="0"/>
                <w:sz w:val="20"/>
                <w:szCs w:val="20"/>
              </w:rPr>
              <w:t>.7)</w:t>
            </w:r>
          </w:p>
          <w:p w14:paraId="7D7C8B9C" w14:textId="35950EAB" w:rsidR="009E483F" w:rsidRPr="00D6158C" w:rsidRDefault="009E483F">
            <w:pPr>
              <w:numPr>
                <w:ilvl w:val="0"/>
                <w:numId w:val="32"/>
              </w:numPr>
              <w:spacing w:after="160" w:line="259" w:lineRule="auto"/>
              <w:contextualSpacing/>
              <w:jc w:val="both"/>
              <w:rPr>
                <w:rFonts w:ascii="Times New Roman" w:eastAsia="Calibri" w:hAnsi="Times New Roman" w:cs="Times New Roman"/>
                <w:b w:val="0"/>
                <w:sz w:val="20"/>
                <w:szCs w:val="20"/>
              </w:rPr>
            </w:pPr>
            <w:r>
              <w:rPr>
                <w:rFonts w:ascii="Times New Roman" w:eastAsia="Calibri" w:hAnsi="Times New Roman" w:cs="Times New Roman"/>
                <w:b w:val="0"/>
                <w:sz w:val="20"/>
                <w:szCs w:val="20"/>
              </w:rPr>
              <w:t>C</w:t>
            </w:r>
            <w:r w:rsidRPr="00D6158C">
              <w:rPr>
                <w:rFonts w:ascii="Times New Roman" w:eastAsia="Calibri" w:hAnsi="Times New Roman" w:cs="Times New Roman"/>
                <w:b w:val="0"/>
                <w:sz w:val="20"/>
                <w:szCs w:val="20"/>
              </w:rPr>
              <w:t>ustomize analyses tailored to each program utilizing SAS, C++, JAVA, VBA, MATLAB, Perl, AWK (</w:t>
            </w:r>
            <w:r w:rsidR="00841042">
              <w:rPr>
                <w:rFonts w:ascii="Times New Roman" w:eastAsia="Calibri" w:hAnsi="Times New Roman" w:cs="Times New Roman"/>
                <w:b w:val="0"/>
                <w:sz w:val="20"/>
                <w:szCs w:val="20"/>
              </w:rPr>
              <w:t>4</w:t>
            </w:r>
            <w:r w:rsidRPr="00D6158C">
              <w:rPr>
                <w:rFonts w:ascii="Times New Roman" w:eastAsia="Calibri" w:hAnsi="Times New Roman" w:cs="Times New Roman"/>
                <w:b w:val="0"/>
                <w:sz w:val="20"/>
                <w:szCs w:val="20"/>
              </w:rPr>
              <w:t>.8)</w:t>
            </w:r>
          </w:p>
          <w:p w14:paraId="2E04EDE3" w14:textId="3DC774E8" w:rsidR="009E483F" w:rsidRPr="00D6158C" w:rsidRDefault="009E483F">
            <w:pPr>
              <w:numPr>
                <w:ilvl w:val="0"/>
                <w:numId w:val="32"/>
              </w:numPr>
              <w:spacing w:after="160" w:line="259" w:lineRule="auto"/>
              <w:contextualSpacing/>
              <w:jc w:val="both"/>
              <w:rPr>
                <w:rFonts w:ascii="Times New Roman" w:eastAsia="Calibri" w:hAnsi="Times New Roman" w:cs="Times New Roman"/>
                <w:b w:val="0"/>
                <w:sz w:val="20"/>
                <w:szCs w:val="20"/>
              </w:rPr>
            </w:pPr>
            <w:r w:rsidRPr="00D6158C">
              <w:rPr>
                <w:rFonts w:ascii="Times New Roman" w:eastAsia="Calibri" w:hAnsi="Times New Roman" w:cs="Times New Roman"/>
                <w:b w:val="0"/>
                <w:sz w:val="20"/>
                <w:szCs w:val="20"/>
              </w:rPr>
              <w:t>iPMAC developer and DBA maintain</w:t>
            </w:r>
            <w:r>
              <w:rPr>
                <w:rFonts w:ascii="Times New Roman" w:eastAsia="Calibri" w:hAnsi="Times New Roman" w:cs="Times New Roman"/>
                <w:b w:val="0"/>
                <w:sz w:val="20"/>
                <w:szCs w:val="20"/>
              </w:rPr>
              <w:t>s</w:t>
            </w:r>
            <w:r w:rsidRPr="00D6158C">
              <w:rPr>
                <w:rFonts w:ascii="Times New Roman" w:eastAsia="Calibri" w:hAnsi="Times New Roman" w:cs="Times New Roman"/>
                <w:b w:val="0"/>
                <w:sz w:val="20"/>
                <w:szCs w:val="20"/>
              </w:rPr>
              <w:t xml:space="preserve"> existing database capabilities</w:t>
            </w:r>
            <w:r>
              <w:rPr>
                <w:rFonts w:ascii="Times New Roman" w:eastAsia="Calibri" w:hAnsi="Times New Roman" w:cs="Times New Roman"/>
                <w:b w:val="0"/>
                <w:sz w:val="20"/>
                <w:szCs w:val="20"/>
              </w:rPr>
              <w:t xml:space="preserve"> and will</w:t>
            </w:r>
            <w:r w:rsidRPr="00D6158C">
              <w:rPr>
                <w:rFonts w:ascii="Times New Roman" w:eastAsia="Calibri" w:hAnsi="Times New Roman" w:cs="Times New Roman"/>
                <w:b w:val="0"/>
                <w:sz w:val="20"/>
                <w:szCs w:val="20"/>
              </w:rPr>
              <w:t xml:space="preserve"> enhance the system to enable new capabilities, data sets and reports for IP&amp;A analysts to assess NAS performance (</w:t>
            </w:r>
            <w:r>
              <w:rPr>
                <w:rFonts w:ascii="Times New Roman" w:eastAsia="Calibri" w:hAnsi="Times New Roman" w:cs="Times New Roman"/>
                <w:b w:val="0"/>
                <w:sz w:val="20"/>
                <w:szCs w:val="20"/>
              </w:rPr>
              <w:t>4</w:t>
            </w:r>
            <w:r w:rsidRPr="00D6158C">
              <w:rPr>
                <w:rFonts w:ascii="Times New Roman" w:eastAsia="Calibri" w:hAnsi="Times New Roman" w:cs="Times New Roman"/>
                <w:b w:val="0"/>
                <w:sz w:val="20"/>
                <w:szCs w:val="20"/>
              </w:rPr>
              <w:t>.</w:t>
            </w:r>
            <w:r>
              <w:rPr>
                <w:rFonts w:ascii="Times New Roman" w:eastAsia="Calibri" w:hAnsi="Times New Roman" w:cs="Times New Roman"/>
                <w:b w:val="0"/>
                <w:sz w:val="20"/>
                <w:szCs w:val="20"/>
              </w:rPr>
              <w:t>10, 4.</w:t>
            </w:r>
            <w:r w:rsidRPr="00D6158C">
              <w:rPr>
                <w:rFonts w:ascii="Times New Roman" w:eastAsia="Calibri" w:hAnsi="Times New Roman" w:cs="Times New Roman"/>
                <w:b w:val="0"/>
                <w:sz w:val="20"/>
                <w:szCs w:val="20"/>
              </w:rPr>
              <w:t>11)</w:t>
            </w:r>
          </w:p>
          <w:p w14:paraId="0E26EE04" w14:textId="59B9E052" w:rsidR="009E483F" w:rsidRPr="00D6158C" w:rsidRDefault="009E483F">
            <w:pPr>
              <w:numPr>
                <w:ilvl w:val="0"/>
                <w:numId w:val="32"/>
              </w:numPr>
              <w:contextualSpacing/>
              <w:jc w:val="both"/>
              <w:rPr>
                <w:rFonts w:ascii="Times New Roman" w:hAnsi="Times New Roman" w:cs="Times New Roman"/>
                <w:b w:val="0"/>
                <w:sz w:val="20"/>
                <w:szCs w:val="20"/>
              </w:rPr>
            </w:pPr>
            <w:r w:rsidRPr="00D6158C">
              <w:rPr>
                <w:rFonts w:ascii="Times New Roman" w:eastAsia="Calibri" w:hAnsi="Times New Roman" w:cs="Times New Roman"/>
                <w:b w:val="0"/>
                <w:bCs w:val="0"/>
                <w:sz w:val="20"/>
                <w:szCs w:val="20"/>
              </w:rPr>
              <w:t>Our knowledge of IP&amp;A’s existing research tools allows us to address the shortfalls our tools suites, enabling the informed selection and acquisition of new risk analysis and benefit assessment tools (</w:t>
            </w:r>
            <w:r>
              <w:rPr>
                <w:rFonts w:ascii="Times New Roman" w:eastAsia="Calibri" w:hAnsi="Times New Roman" w:cs="Times New Roman"/>
                <w:b w:val="0"/>
                <w:bCs w:val="0"/>
                <w:sz w:val="20"/>
                <w:szCs w:val="20"/>
              </w:rPr>
              <w:t>4</w:t>
            </w:r>
            <w:r w:rsidRPr="00D6158C">
              <w:rPr>
                <w:rFonts w:ascii="Times New Roman" w:eastAsia="Calibri" w:hAnsi="Times New Roman" w:cs="Times New Roman"/>
                <w:b w:val="0"/>
                <w:bCs w:val="0"/>
                <w:sz w:val="20"/>
                <w:szCs w:val="20"/>
              </w:rPr>
              <w:t>.13)</w:t>
            </w:r>
          </w:p>
        </w:tc>
      </w:tr>
      <w:tr w:rsidR="009E483F" w:rsidRPr="00D6158C" w14:paraId="6887C7E4"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561804AC" w14:textId="77777777" w:rsidR="009E483F" w:rsidRPr="00D6158C" w:rsidRDefault="009E483F" w:rsidP="00395B0F">
            <w:pPr>
              <w:contextualSpacing/>
              <w:jc w:val="both"/>
              <w:rPr>
                <w:rFonts w:ascii="Times New Roman" w:hAnsi="Times New Roman" w:cs="Times New Roman"/>
                <w:sz w:val="20"/>
                <w:szCs w:val="20"/>
              </w:rPr>
            </w:pPr>
            <w:r w:rsidRPr="00D6158C">
              <w:rPr>
                <w:rFonts w:ascii="Times New Roman" w:hAnsi="Times New Roman" w:cs="Times New Roman"/>
                <w:sz w:val="20"/>
                <w:szCs w:val="20"/>
              </w:rPr>
              <w:lastRenderedPageBreak/>
              <w:t>Documentation</w:t>
            </w:r>
            <w:r>
              <w:rPr>
                <w:rFonts w:ascii="Times New Roman" w:hAnsi="Times New Roman" w:cs="Times New Roman"/>
                <w:sz w:val="20"/>
                <w:szCs w:val="20"/>
              </w:rPr>
              <w:t xml:space="preserve"> </w:t>
            </w:r>
            <w:r w:rsidRPr="00D6158C">
              <w:rPr>
                <w:rFonts w:ascii="Times New Roman" w:hAnsi="Times New Roman" w:cs="Times New Roman"/>
                <w:sz w:val="20"/>
                <w:szCs w:val="20"/>
              </w:rPr>
              <w:t>&amp; Coordination (Briefings, technical narratives, summaries)</w:t>
            </w:r>
          </w:p>
          <w:p w14:paraId="727826FA" w14:textId="0038F615" w:rsidR="009E483F" w:rsidRPr="00D6158C" w:rsidRDefault="009E483F">
            <w:pPr>
              <w:numPr>
                <w:ilvl w:val="0"/>
                <w:numId w:val="33"/>
              </w:numPr>
              <w:contextualSpacing/>
              <w:jc w:val="both"/>
              <w:rPr>
                <w:rFonts w:ascii="Times New Roman" w:eastAsia="Calibri" w:hAnsi="Times New Roman" w:cs="Times New Roman"/>
                <w:b w:val="0"/>
                <w:sz w:val="20"/>
                <w:szCs w:val="20"/>
              </w:rPr>
            </w:pPr>
            <w:r>
              <w:rPr>
                <w:rFonts w:ascii="Times New Roman" w:eastAsia="Calibri" w:hAnsi="Times New Roman" w:cs="Times New Roman"/>
                <w:b w:val="0"/>
                <w:sz w:val="20"/>
                <w:szCs w:val="20"/>
              </w:rPr>
              <w:t>D</w:t>
            </w:r>
            <w:r w:rsidRPr="00D6158C">
              <w:rPr>
                <w:rFonts w:ascii="Times New Roman" w:eastAsia="Calibri" w:hAnsi="Times New Roman" w:cs="Times New Roman"/>
                <w:b w:val="0"/>
                <w:sz w:val="20"/>
                <w:szCs w:val="20"/>
              </w:rPr>
              <w:t>evelop visual aids (e.g. charts, graphs, tables)</w:t>
            </w:r>
            <w:r>
              <w:rPr>
                <w:rFonts w:ascii="Times New Roman" w:eastAsia="Calibri" w:hAnsi="Times New Roman" w:cs="Times New Roman"/>
                <w:b w:val="0"/>
                <w:sz w:val="20"/>
                <w:szCs w:val="20"/>
              </w:rPr>
              <w:t xml:space="preserve"> and </w:t>
            </w:r>
            <w:r w:rsidRPr="00D6158C">
              <w:rPr>
                <w:rFonts w:ascii="Times New Roman" w:eastAsia="Calibri" w:hAnsi="Times New Roman" w:cs="Times New Roman"/>
                <w:b w:val="0"/>
                <w:sz w:val="20"/>
                <w:szCs w:val="20"/>
              </w:rPr>
              <w:t xml:space="preserve">briefings and/or technical narratives </w:t>
            </w:r>
            <w:r>
              <w:rPr>
                <w:rFonts w:ascii="Times New Roman" w:eastAsia="Calibri" w:hAnsi="Times New Roman" w:cs="Times New Roman"/>
                <w:b w:val="0"/>
                <w:sz w:val="20"/>
                <w:szCs w:val="20"/>
              </w:rPr>
              <w:t xml:space="preserve">for </w:t>
            </w:r>
            <w:r w:rsidRPr="00D6158C">
              <w:rPr>
                <w:rFonts w:ascii="Times New Roman" w:eastAsia="Calibri" w:hAnsi="Times New Roman" w:cs="Times New Roman"/>
                <w:b w:val="0"/>
                <w:sz w:val="20"/>
                <w:szCs w:val="20"/>
              </w:rPr>
              <w:t xml:space="preserve">internal IP&amp;A Reviews and CFO level reviews </w:t>
            </w:r>
            <w:r>
              <w:rPr>
                <w:rFonts w:ascii="Times New Roman" w:eastAsia="Calibri" w:hAnsi="Times New Roman" w:cs="Times New Roman"/>
                <w:b w:val="0"/>
                <w:sz w:val="20"/>
                <w:szCs w:val="20"/>
              </w:rPr>
              <w:t>to succinctly display</w:t>
            </w:r>
            <w:r w:rsidRPr="00D6158C">
              <w:rPr>
                <w:rFonts w:ascii="Times New Roman" w:eastAsia="Calibri" w:hAnsi="Times New Roman" w:cs="Times New Roman"/>
                <w:b w:val="0"/>
                <w:sz w:val="20"/>
                <w:szCs w:val="20"/>
              </w:rPr>
              <w:t xml:space="preserve"> </w:t>
            </w:r>
            <w:r>
              <w:rPr>
                <w:rFonts w:ascii="Times New Roman" w:eastAsia="Calibri" w:hAnsi="Times New Roman" w:cs="Times New Roman"/>
                <w:b w:val="0"/>
                <w:sz w:val="20"/>
                <w:szCs w:val="20"/>
              </w:rPr>
              <w:t xml:space="preserve">technical OR studies </w:t>
            </w:r>
            <w:r w:rsidRPr="00D6158C">
              <w:rPr>
                <w:rFonts w:ascii="Times New Roman" w:eastAsia="Calibri" w:hAnsi="Times New Roman" w:cs="Times New Roman"/>
                <w:b w:val="0"/>
                <w:sz w:val="20"/>
                <w:szCs w:val="20"/>
              </w:rPr>
              <w:t>(</w:t>
            </w:r>
            <w:r>
              <w:rPr>
                <w:rFonts w:ascii="Times New Roman" w:eastAsia="Calibri" w:hAnsi="Times New Roman" w:cs="Times New Roman"/>
                <w:b w:val="0"/>
                <w:sz w:val="20"/>
                <w:szCs w:val="20"/>
              </w:rPr>
              <w:t>4</w:t>
            </w:r>
            <w:r w:rsidRPr="00D6158C">
              <w:rPr>
                <w:rFonts w:ascii="Times New Roman" w:eastAsia="Calibri" w:hAnsi="Times New Roman" w:cs="Times New Roman"/>
                <w:b w:val="0"/>
                <w:sz w:val="20"/>
                <w:szCs w:val="20"/>
              </w:rPr>
              <w:t>.3)</w:t>
            </w:r>
          </w:p>
          <w:p w14:paraId="067C45A0" w14:textId="0BD355D8" w:rsidR="009E483F" w:rsidRPr="00D6158C" w:rsidRDefault="009E483F">
            <w:pPr>
              <w:numPr>
                <w:ilvl w:val="0"/>
                <w:numId w:val="33"/>
              </w:numPr>
              <w:contextualSpacing/>
              <w:jc w:val="both"/>
              <w:rPr>
                <w:rFonts w:ascii="Times New Roman" w:hAnsi="Times New Roman" w:cs="Times New Roman"/>
                <w:b w:val="0"/>
                <w:sz w:val="20"/>
                <w:szCs w:val="20"/>
              </w:rPr>
            </w:pPr>
            <w:r>
              <w:rPr>
                <w:rFonts w:ascii="Times New Roman" w:eastAsia="Calibri" w:hAnsi="Times New Roman" w:cs="Times New Roman"/>
                <w:b w:val="0"/>
                <w:sz w:val="20"/>
                <w:szCs w:val="20"/>
              </w:rPr>
              <w:t>Generate</w:t>
            </w:r>
            <w:r w:rsidRPr="00D6158C">
              <w:rPr>
                <w:rFonts w:ascii="Times New Roman" w:eastAsia="Calibri" w:hAnsi="Times New Roman" w:cs="Times New Roman"/>
                <w:b w:val="0"/>
                <w:sz w:val="20"/>
                <w:szCs w:val="20"/>
              </w:rPr>
              <w:t xml:space="preserve"> and coordinate periodic reports of system performance metrics to evaluated progress toward measured goals (</w:t>
            </w:r>
            <w:r>
              <w:rPr>
                <w:rFonts w:ascii="Times New Roman" w:eastAsia="Calibri" w:hAnsi="Times New Roman" w:cs="Times New Roman"/>
                <w:b w:val="0"/>
                <w:sz w:val="20"/>
                <w:szCs w:val="20"/>
              </w:rPr>
              <w:t>4</w:t>
            </w:r>
            <w:r w:rsidRPr="00D6158C">
              <w:rPr>
                <w:rFonts w:ascii="Times New Roman" w:eastAsia="Calibri" w:hAnsi="Times New Roman" w:cs="Times New Roman"/>
                <w:b w:val="0"/>
                <w:sz w:val="20"/>
                <w:szCs w:val="20"/>
              </w:rPr>
              <w:t>.7)</w:t>
            </w:r>
          </w:p>
        </w:tc>
      </w:tr>
      <w:tr w:rsidR="009E483F" w:rsidRPr="00D6158C" w14:paraId="57A11DC0"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3C0C5B95" w14:textId="77777777" w:rsidR="009E483F" w:rsidRPr="00D6158C" w:rsidRDefault="009E483F" w:rsidP="00395B0F">
            <w:pPr>
              <w:contextualSpacing/>
              <w:jc w:val="both"/>
              <w:rPr>
                <w:rFonts w:ascii="Times New Roman" w:hAnsi="Times New Roman" w:cs="Times New Roman"/>
                <w:sz w:val="20"/>
                <w:szCs w:val="20"/>
              </w:rPr>
            </w:pPr>
            <w:r w:rsidRPr="00D6158C">
              <w:rPr>
                <w:rFonts w:ascii="Times New Roman" w:hAnsi="Times New Roman" w:cs="Times New Roman"/>
                <w:sz w:val="20"/>
                <w:szCs w:val="20"/>
              </w:rPr>
              <w:t>IP&amp;A Operations Research Lab Support</w:t>
            </w:r>
          </w:p>
          <w:p w14:paraId="4122303B" w14:textId="5BD0A02B" w:rsidR="009E483F" w:rsidRPr="00D6158C" w:rsidRDefault="009E483F">
            <w:pPr>
              <w:numPr>
                <w:ilvl w:val="0"/>
                <w:numId w:val="34"/>
              </w:numPr>
              <w:contextualSpacing/>
              <w:jc w:val="both"/>
              <w:rPr>
                <w:rFonts w:ascii="Times New Roman" w:hAnsi="Times New Roman" w:cs="Times New Roman"/>
                <w:b w:val="0"/>
                <w:sz w:val="20"/>
                <w:szCs w:val="20"/>
              </w:rPr>
            </w:pPr>
            <w:r>
              <w:rPr>
                <w:rFonts w:ascii="Times New Roman" w:eastAsia="Calibri" w:hAnsi="Times New Roman" w:cs="Times New Roman"/>
                <w:b w:val="0"/>
                <w:sz w:val="20"/>
                <w:szCs w:val="20"/>
              </w:rPr>
              <w:t>Maintain</w:t>
            </w:r>
            <w:r w:rsidRPr="00D6158C">
              <w:rPr>
                <w:rFonts w:ascii="Times New Roman" w:eastAsia="Calibri" w:hAnsi="Times New Roman" w:cs="Times New Roman"/>
                <w:b w:val="0"/>
                <w:sz w:val="20"/>
                <w:szCs w:val="20"/>
              </w:rPr>
              <w:t xml:space="preserve"> and track OR lab equipment including software licenses, hardware service agreements, and database maintenance</w:t>
            </w:r>
            <w:r>
              <w:rPr>
                <w:rFonts w:ascii="Times New Roman" w:eastAsia="Calibri" w:hAnsi="Times New Roman" w:cs="Times New Roman"/>
                <w:b w:val="0"/>
                <w:sz w:val="20"/>
                <w:szCs w:val="20"/>
              </w:rPr>
              <w:t>.</w:t>
            </w:r>
            <w:r w:rsidRPr="00D6158C">
              <w:rPr>
                <w:rFonts w:ascii="Times New Roman" w:eastAsia="Calibri" w:hAnsi="Times New Roman" w:cs="Times New Roman"/>
                <w:b w:val="0"/>
                <w:sz w:val="20"/>
                <w:szCs w:val="20"/>
              </w:rPr>
              <w:t xml:space="preserve"> </w:t>
            </w:r>
            <w:proofErr w:type="gramStart"/>
            <w:r>
              <w:rPr>
                <w:rFonts w:ascii="Times New Roman" w:eastAsia="Calibri" w:hAnsi="Times New Roman" w:cs="Times New Roman"/>
                <w:b w:val="0"/>
                <w:sz w:val="20"/>
                <w:szCs w:val="20"/>
              </w:rPr>
              <w:t>P</w:t>
            </w:r>
            <w:r w:rsidRPr="00D6158C">
              <w:rPr>
                <w:rFonts w:ascii="Times New Roman" w:eastAsia="Calibri" w:hAnsi="Times New Roman" w:cs="Times New Roman"/>
                <w:b w:val="0"/>
                <w:sz w:val="20"/>
                <w:szCs w:val="20"/>
              </w:rPr>
              <w:t>rovide assistance to</w:t>
            </w:r>
            <w:proofErr w:type="gramEnd"/>
            <w:r w:rsidRPr="00D6158C">
              <w:rPr>
                <w:rFonts w:ascii="Times New Roman" w:eastAsia="Calibri" w:hAnsi="Times New Roman" w:cs="Times New Roman"/>
                <w:b w:val="0"/>
                <w:sz w:val="20"/>
                <w:szCs w:val="20"/>
              </w:rPr>
              <w:t xml:space="preserve"> lab users on a scheduled basis (</w:t>
            </w:r>
            <w:r>
              <w:rPr>
                <w:rFonts w:ascii="Times New Roman" w:eastAsia="Calibri" w:hAnsi="Times New Roman" w:cs="Times New Roman"/>
                <w:b w:val="0"/>
                <w:sz w:val="20"/>
                <w:szCs w:val="20"/>
              </w:rPr>
              <w:t>4</w:t>
            </w:r>
            <w:r w:rsidRPr="00D6158C">
              <w:rPr>
                <w:rFonts w:ascii="Times New Roman" w:eastAsia="Calibri" w:hAnsi="Times New Roman" w:cs="Times New Roman"/>
                <w:b w:val="0"/>
                <w:sz w:val="20"/>
                <w:szCs w:val="20"/>
              </w:rPr>
              <w:t>.9)</w:t>
            </w:r>
          </w:p>
        </w:tc>
      </w:tr>
    </w:tbl>
    <w:p w14:paraId="44F3073B" w14:textId="62F0D0A7" w:rsidR="00A62E84" w:rsidRDefault="00A62E84" w:rsidP="00A62E84">
      <w:pPr>
        <w:pStyle w:val="Caption"/>
      </w:pPr>
      <w:r>
        <w:t xml:space="preserve">Table </w:t>
      </w:r>
      <w:r w:rsidR="00A907FA">
        <w:t>4</w:t>
      </w:r>
      <w:r>
        <w:t xml:space="preserve">: </w:t>
      </w:r>
      <w:r w:rsidRPr="00ED5FDB">
        <w:t xml:space="preserve">Technical Approach </w:t>
      </w:r>
      <w:r>
        <w:t>to</w:t>
      </w:r>
      <w:r w:rsidRPr="00ED5FDB">
        <w:t xml:space="preserve"> </w:t>
      </w:r>
      <w:r>
        <w:t>Operations Research Support</w:t>
      </w:r>
    </w:p>
    <w:p w14:paraId="22E47A17" w14:textId="49005F5E" w:rsidR="00CA070B" w:rsidRPr="00C47AA5" w:rsidRDefault="00936542" w:rsidP="00F14535">
      <w:pPr>
        <w:pStyle w:val="ListParagraph"/>
        <w:numPr>
          <w:ilvl w:val="1"/>
          <w:numId w:val="1"/>
        </w:numPr>
        <w:spacing w:after="0" w:line="240" w:lineRule="auto"/>
        <w:rPr>
          <w:rFonts w:ascii="Times New Roman" w:hAnsi="Times New Roman" w:cs="Times New Roman"/>
          <w:b/>
          <w:bCs/>
          <w:sz w:val="24"/>
          <w:szCs w:val="24"/>
        </w:rPr>
      </w:pPr>
      <w:r w:rsidRPr="00C47AA5">
        <w:rPr>
          <w:rFonts w:ascii="Times New Roman" w:hAnsi="Times New Roman" w:cs="Times New Roman"/>
          <w:b/>
          <w:bCs/>
          <w:sz w:val="24"/>
          <w:szCs w:val="24"/>
        </w:rPr>
        <w:t>Relevant Experience</w:t>
      </w:r>
      <w:r w:rsidR="00DB0D4D" w:rsidRPr="00C47AA5">
        <w:rPr>
          <w:rFonts w:ascii="Times New Roman" w:hAnsi="Times New Roman" w:cs="Times New Roman"/>
          <w:b/>
          <w:bCs/>
          <w:sz w:val="24"/>
          <w:szCs w:val="24"/>
        </w:rPr>
        <w:t xml:space="preserve"> for Operations Research Support</w:t>
      </w:r>
      <w:r w:rsidRPr="00C47AA5">
        <w:rPr>
          <w:rFonts w:ascii="Times New Roman" w:hAnsi="Times New Roman" w:cs="Times New Roman"/>
          <w:b/>
          <w:bCs/>
          <w:sz w:val="24"/>
          <w:szCs w:val="24"/>
        </w:rPr>
        <w:t xml:space="preserve"> (Factor 2)</w:t>
      </w:r>
    </w:p>
    <w:tbl>
      <w:tblPr>
        <w:tblW w:w="9350" w:type="dxa"/>
        <w:tblBorders>
          <w:top w:val="single" w:sz="8" w:space="0" w:color="auto"/>
          <w:left w:val="single" w:sz="8" w:space="0" w:color="auto"/>
          <w:bottom w:val="single" w:sz="8" w:space="0" w:color="auto"/>
          <w:right w:val="single" w:sz="8" w:space="0" w:color="auto"/>
          <w:insideH w:val="single" w:sz="6" w:space="0" w:color="000000" w:themeColor="text1"/>
          <w:insideV w:val="single" w:sz="6" w:space="0" w:color="000000" w:themeColor="text1"/>
        </w:tblBorders>
        <w:tblLayout w:type="fixed"/>
        <w:tblLook w:val="04A0" w:firstRow="1" w:lastRow="0" w:firstColumn="1" w:lastColumn="0" w:noHBand="0" w:noVBand="1"/>
      </w:tblPr>
      <w:tblGrid>
        <w:gridCol w:w="1521"/>
        <w:gridCol w:w="7829"/>
      </w:tblGrid>
      <w:tr w:rsidR="00FA72F8" w:rsidRPr="006741C7" w14:paraId="1F06CAFE" w14:textId="77777777" w:rsidTr="00FB2245">
        <w:trPr>
          <w:trHeight w:val="180"/>
        </w:trPr>
        <w:tc>
          <w:tcPr>
            <w:tcW w:w="1521" w:type="dxa"/>
            <w:shd w:val="clear" w:color="auto" w:fill="D9D9D9" w:themeFill="background1" w:themeFillShade="D9"/>
          </w:tcPr>
          <w:p w14:paraId="5E56E58E" w14:textId="66FB47BC" w:rsidR="00FA72F8" w:rsidRPr="006741C7" w:rsidRDefault="00FA72F8" w:rsidP="00FB2245">
            <w:pPr>
              <w:widowControl w:val="0"/>
              <w:spacing w:after="0" w:line="240" w:lineRule="auto"/>
              <w:ind w:right="-110"/>
              <w:jc w:val="center"/>
              <w:rPr>
                <w:rFonts w:ascii="Times New Roman" w:eastAsia="Times New Roman" w:hAnsi="Times New Roman" w:cs="Times New Roman"/>
                <w:color w:val="000000" w:themeColor="text1"/>
                <w:sz w:val="20"/>
                <w:szCs w:val="20"/>
              </w:rPr>
            </w:pPr>
            <w:bookmarkStart w:id="6" w:name="_Hlk128479176"/>
            <w:r>
              <w:rPr>
                <w:rFonts w:ascii="Times New Roman" w:eastAsia="Times New Roman" w:hAnsi="Times New Roman" w:cs="Times New Roman"/>
                <w:b/>
                <w:bCs/>
                <w:color w:val="000000"/>
                <w:sz w:val="20"/>
                <w:szCs w:val="20"/>
              </w:rPr>
              <w:t>Contract</w:t>
            </w:r>
            <w:r w:rsidRPr="006741C7">
              <w:rPr>
                <w:rFonts w:ascii="Times New Roman" w:eastAsia="Times New Roman" w:hAnsi="Times New Roman" w:cs="Times New Roman"/>
                <w:b/>
                <w:bCs/>
                <w:color w:val="000000"/>
                <w:sz w:val="20"/>
                <w:szCs w:val="20"/>
              </w:rPr>
              <w:t xml:space="preserve"> Name</w:t>
            </w:r>
          </w:p>
        </w:tc>
        <w:tc>
          <w:tcPr>
            <w:tcW w:w="7829" w:type="dxa"/>
          </w:tcPr>
          <w:p w14:paraId="46B1689B" w14:textId="77777777" w:rsidR="00FA72F8" w:rsidRPr="006741C7" w:rsidRDefault="00FA72F8" w:rsidP="00FB2245">
            <w:pPr>
              <w:widowControl w:val="0"/>
              <w:spacing w:after="0" w:line="240" w:lineRule="auto"/>
              <w:ind w:left="180"/>
              <w:textAlignment w:val="baseline"/>
              <w:rPr>
                <w:rFonts w:ascii="Times New Roman" w:hAnsi="Times New Roman"/>
                <w:sz w:val="24"/>
              </w:rPr>
            </w:pPr>
            <w:r>
              <w:rPr>
                <w:rFonts w:ascii="Times New Roman" w:eastAsia="Times New Roman" w:hAnsi="Times New Roman" w:cs="Times New Roman"/>
                <w:color w:val="000000"/>
                <w:sz w:val="20"/>
                <w:szCs w:val="20"/>
              </w:rPr>
              <w:t>Investment Planning &amp; Analysis</w:t>
            </w:r>
          </w:p>
        </w:tc>
      </w:tr>
      <w:tr w:rsidR="00302259" w:rsidRPr="006741C7" w14:paraId="24BBD29D" w14:textId="77777777" w:rsidTr="00302259">
        <w:trPr>
          <w:trHeight w:val="210"/>
        </w:trPr>
        <w:tc>
          <w:tcPr>
            <w:tcW w:w="1521" w:type="dxa"/>
            <w:shd w:val="clear" w:color="auto" w:fill="D9D9D9" w:themeFill="background1" w:themeFillShade="D9"/>
          </w:tcPr>
          <w:p w14:paraId="62A62D17" w14:textId="50FBEA3C" w:rsidR="00302259" w:rsidRPr="006741C7" w:rsidRDefault="00302259" w:rsidP="00FB2245">
            <w:pPr>
              <w:widowControl w:val="0"/>
              <w:spacing w:after="0" w:line="240" w:lineRule="auto"/>
              <w:ind w:left="147" w:right="141"/>
              <w:jc w:val="center"/>
              <w:rPr>
                <w:rFonts w:ascii="Times New Roman" w:eastAsia="Times New Roman" w:hAnsi="Times New Roman" w:cs="Times New Roman"/>
                <w:color w:val="000000" w:themeColor="text1"/>
                <w:sz w:val="20"/>
                <w:szCs w:val="20"/>
              </w:rPr>
            </w:pPr>
            <w:r w:rsidRPr="006741C7">
              <w:rPr>
                <w:rFonts w:ascii="Times New Roman" w:eastAsia="Times New Roman" w:hAnsi="Times New Roman" w:cs="Times New Roman"/>
                <w:b/>
                <w:bCs/>
                <w:color w:val="000000"/>
                <w:sz w:val="20"/>
                <w:szCs w:val="20"/>
              </w:rPr>
              <w:t>Size</w:t>
            </w:r>
          </w:p>
        </w:tc>
        <w:tc>
          <w:tcPr>
            <w:tcW w:w="7829" w:type="dxa"/>
            <w:shd w:val="clear" w:color="auto" w:fill="auto"/>
          </w:tcPr>
          <w:p w14:paraId="7160AC38" w14:textId="21C09B96" w:rsidR="00302259" w:rsidRPr="006741C7" w:rsidRDefault="00302259" w:rsidP="00FB2245">
            <w:pPr>
              <w:widowControl w:val="0"/>
              <w:spacing w:after="0" w:line="240" w:lineRule="auto"/>
              <w:ind w:left="160"/>
              <w:rPr>
                <w:rFonts w:ascii="Times New Roman" w:eastAsia="Times New Roman" w:hAnsi="Times New Roman" w:cs="Times New Roman"/>
                <w:color w:val="000000" w:themeColor="text1"/>
                <w:sz w:val="20"/>
                <w:szCs w:val="20"/>
              </w:rPr>
            </w:pPr>
            <w:r w:rsidRPr="006741C7">
              <w:rPr>
                <w:rFonts w:ascii="Times New Roman" w:eastAsia="Times New Roman" w:hAnsi="Times New Roman" w:cs="Times New Roman"/>
                <w:color w:val="000000" w:themeColor="text1"/>
                <w:sz w:val="20"/>
                <w:szCs w:val="20"/>
              </w:rPr>
              <w:t>$1</w:t>
            </w:r>
            <w:r>
              <w:rPr>
                <w:rFonts w:ascii="Times New Roman" w:eastAsia="Times New Roman" w:hAnsi="Times New Roman" w:cs="Times New Roman"/>
                <w:color w:val="000000" w:themeColor="text1"/>
                <w:sz w:val="20"/>
                <w:szCs w:val="20"/>
              </w:rPr>
              <w:t>4</w:t>
            </w:r>
            <w:r w:rsidRPr="006741C7">
              <w:rPr>
                <w:rFonts w:ascii="Times New Roman" w:eastAsia="Times New Roman" w:hAnsi="Times New Roman" w:cs="Times New Roman"/>
                <w:color w:val="000000" w:themeColor="text1"/>
                <w:sz w:val="20"/>
                <w:szCs w:val="20"/>
              </w:rPr>
              <w:t>,</w:t>
            </w:r>
            <w:r>
              <w:rPr>
                <w:rFonts w:ascii="Times New Roman" w:eastAsia="Times New Roman" w:hAnsi="Times New Roman" w:cs="Times New Roman"/>
                <w:color w:val="000000" w:themeColor="text1"/>
                <w:sz w:val="20"/>
                <w:szCs w:val="20"/>
              </w:rPr>
              <w:t>9</w:t>
            </w:r>
            <w:r w:rsidRPr="006741C7">
              <w:rPr>
                <w:rFonts w:ascii="Times New Roman" w:eastAsia="Times New Roman" w:hAnsi="Times New Roman" w:cs="Times New Roman"/>
                <w:color w:val="000000" w:themeColor="text1"/>
                <w:sz w:val="20"/>
                <w:szCs w:val="20"/>
              </w:rPr>
              <w:t>00,000</w:t>
            </w:r>
          </w:p>
        </w:tc>
      </w:tr>
      <w:tr w:rsidR="00FA72F8" w:rsidRPr="006741C7" w14:paraId="5EFECA90" w14:textId="77777777" w:rsidTr="00FB2245">
        <w:trPr>
          <w:trHeight w:val="210"/>
        </w:trPr>
        <w:tc>
          <w:tcPr>
            <w:tcW w:w="9350" w:type="dxa"/>
            <w:gridSpan w:val="2"/>
          </w:tcPr>
          <w:p w14:paraId="30F4C01F" w14:textId="734D6314" w:rsidR="006C536C" w:rsidRDefault="002C5599" w:rsidP="002C5599">
            <w:pPr>
              <w:spacing w:after="0" w:line="240" w:lineRule="auto"/>
              <w:jc w:val="both"/>
              <w:rPr>
                <w:rFonts w:ascii="Times New Roman" w:eastAsia="Times New Roman" w:hAnsi="Times New Roman" w:cs="Times New Roman"/>
                <w:color w:val="000000" w:themeColor="text1"/>
                <w:sz w:val="20"/>
                <w:szCs w:val="20"/>
              </w:rPr>
            </w:pPr>
            <w:r w:rsidRPr="002C5599">
              <w:rPr>
                <w:rFonts w:ascii="Times New Roman" w:eastAsia="Times New Roman" w:hAnsi="Times New Roman" w:cs="Times New Roman"/>
                <w:b/>
                <w:bCs/>
                <w:color w:val="000000" w:themeColor="text1"/>
                <w:sz w:val="20"/>
                <w:szCs w:val="20"/>
              </w:rPr>
              <w:t>Scope</w:t>
            </w:r>
            <w:r>
              <w:rPr>
                <w:rFonts w:ascii="Times New Roman" w:eastAsia="Times New Roman" w:hAnsi="Times New Roman" w:cs="Times New Roman"/>
                <w:color w:val="000000" w:themeColor="text1"/>
                <w:sz w:val="20"/>
                <w:szCs w:val="20"/>
              </w:rPr>
              <w:t xml:space="preserve">: </w:t>
            </w:r>
            <w:r w:rsidR="00FA72F8" w:rsidRPr="006C536C">
              <w:rPr>
                <w:rFonts w:ascii="Times New Roman" w:eastAsia="Times New Roman" w:hAnsi="Times New Roman" w:cs="Times New Roman"/>
                <w:color w:val="000000" w:themeColor="text1"/>
                <w:sz w:val="20"/>
                <w:szCs w:val="20"/>
              </w:rPr>
              <w:t xml:space="preserve">Team ATAC provides Operations Research support to IP&amp;A on the IP&amp;A Support eFAST Task Order. </w:t>
            </w:r>
          </w:p>
          <w:p w14:paraId="67FA7F1A" w14:textId="0A8236E0" w:rsidR="006C536C" w:rsidRDefault="002C5599" w:rsidP="002C5599">
            <w:pPr>
              <w:spacing w:after="0" w:line="240" w:lineRule="auto"/>
              <w:jc w:val="both"/>
              <w:rPr>
                <w:rFonts w:ascii="Times New Roman" w:eastAsia="Times New Roman" w:hAnsi="Times New Roman" w:cs="Times New Roman"/>
                <w:color w:val="000000" w:themeColor="text1"/>
                <w:sz w:val="20"/>
                <w:szCs w:val="20"/>
              </w:rPr>
            </w:pPr>
            <w:r w:rsidRPr="002C5599">
              <w:rPr>
                <w:rFonts w:ascii="Times New Roman" w:eastAsia="Times New Roman" w:hAnsi="Times New Roman" w:cs="Times New Roman"/>
                <w:b/>
                <w:bCs/>
                <w:color w:val="000000" w:themeColor="text1"/>
                <w:sz w:val="20"/>
                <w:szCs w:val="20"/>
              </w:rPr>
              <w:t>Complexity</w:t>
            </w:r>
            <w:r>
              <w:rPr>
                <w:rFonts w:ascii="Times New Roman" w:eastAsia="Times New Roman" w:hAnsi="Times New Roman" w:cs="Times New Roman"/>
                <w:color w:val="000000" w:themeColor="text1"/>
                <w:sz w:val="20"/>
                <w:szCs w:val="20"/>
              </w:rPr>
              <w:t xml:space="preserve">: </w:t>
            </w:r>
            <w:r w:rsidR="00FA72F8" w:rsidRPr="002C5599">
              <w:rPr>
                <w:rFonts w:ascii="Times New Roman" w:eastAsia="Times New Roman" w:hAnsi="Times New Roman" w:cs="Times New Roman"/>
                <w:color w:val="000000" w:themeColor="text1"/>
                <w:sz w:val="20"/>
                <w:szCs w:val="20"/>
              </w:rPr>
              <w:t xml:space="preserve">We evaluated over 50 operations research analyses in support of investment decisions across the AMS lifecycle in support of IP&amp;A and the ATO Chief Financial Officer. </w:t>
            </w:r>
          </w:p>
          <w:p w14:paraId="407FF7E8" w14:textId="0E106652" w:rsidR="002C5599" w:rsidRPr="002C5599" w:rsidRDefault="002C5599" w:rsidP="002C5599">
            <w:pPr>
              <w:spacing w:after="0" w:line="240" w:lineRule="auto"/>
              <w:jc w:val="both"/>
              <w:rPr>
                <w:rFonts w:ascii="Times New Roman" w:eastAsia="Times New Roman" w:hAnsi="Times New Roman" w:cs="Times New Roman"/>
                <w:color w:val="000000" w:themeColor="text1"/>
                <w:sz w:val="20"/>
                <w:szCs w:val="20"/>
              </w:rPr>
            </w:pPr>
            <w:r w:rsidRPr="002C5599">
              <w:rPr>
                <w:rFonts w:ascii="Times New Roman" w:eastAsia="Times New Roman" w:hAnsi="Times New Roman" w:cs="Times New Roman"/>
                <w:b/>
                <w:bCs/>
                <w:color w:val="000000" w:themeColor="text1"/>
                <w:sz w:val="20"/>
                <w:szCs w:val="20"/>
              </w:rPr>
              <w:t>Experience</w:t>
            </w:r>
            <w:r>
              <w:rPr>
                <w:rFonts w:ascii="Times New Roman" w:eastAsia="Times New Roman" w:hAnsi="Times New Roman" w:cs="Times New Roman"/>
                <w:color w:val="000000" w:themeColor="text1"/>
                <w:sz w:val="20"/>
                <w:szCs w:val="20"/>
              </w:rPr>
              <w:t xml:space="preserve">: </w:t>
            </w:r>
          </w:p>
          <w:p w14:paraId="12115C4E" w14:textId="26320772" w:rsidR="00FA72F8" w:rsidRDefault="00FA72F8">
            <w:pPr>
              <w:pStyle w:val="ListParagraph"/>
              <w:numPr>
                <w:ilvl w:val="0"/>
                <w:numId w:val="8"/>
              </w:numPr>
              <w:spacing w:after="0" w:line="240" w:lineRule="auto"/>
              <w:jc w:val="both"/>
              <w:rPr>
                <w:rFonts w:ascii="Times New Roman" w:eastAsia="Times New Roman" w:hAnsi="Times New Roman" w:cs="Times New Roman"/>
                <w:color w:val="000000" w:themeColor="text1"/>
                <w:sz w:val="20"/>
                <w:szCs w:val="20"/>
              </w:rPr>
            </w:pPr>
            <w:r w:rsidRPr="006C536C">
              <w:rPr>
                <w:rFonts w:ascii="Times New Roman" w:eastAsia="Times New Roman" w:hAnsi="Times New Roman" w:cs="Times New Roman"/>
                <w:color w:val="000000" w:themeColor="text1"/>
                <w:sz w:val="20"/>
                <w:szCs w:val="20"/>
              </w:rPr>
              <w:t xml:space="preserve">Team ATAC developed Operations Research and Benefits Analysis for Program Offices, </w:t>
            </w:r>
            <w:r w:rsidR="0037279D" w:rsidRPr="006C536C">
              <w:rPr>
                <w:rFonts w:ascii="Times New Roman" w:eastAsia="Times New Roman" w:hAnsi="Times New Roman" w:cs="Times New Roman"/>
                <w:color w:val="000000" w:themeColor="text1"/>
                <w:sz w:val="20"/>
                <w:szCs w:val="20"/>
              </w:rPr>
              <w:t>including</w:t>
            </w:r>
            <w:r w:rsidRPr="006C536C">
              <w:rPr>
                <w:rFonts w:ascii="Times New Roman" w:eastAsia="Times New Roman" w:hAnsi="Times New Roman" w:cs="Times New Roman"/>
                <w:color w:val="000000" w:themeColor="text1"/>
                <w:sz w:val="20"/>
                <w:szCs w:val="20"/>
              </w:rPr>
              <w:t xml:space="preserve"> SWIM, Data Comm, Terminal Work Package 1, TAMR Phase 3, ATOP and many more.</w:t>
            </w:r>
          </w:p>
          <w:p w14:paraId="3E5951DF" w14:textId="7ECC9995" w:rsidR="006C536C" w:rsidRDefault="002C5599">
            <w:pPr>
              <w:pStyle w:val="ListParagraph"/>
              <w:numPr>
                <w:ilvl w:val="0"/>
                <w:numId w:val="8"/>
              </w:numPr>
              <w:spacing w:after="0" w:line="24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We</w:t>
            </w:r>
            <w:r w:rsidR="006C536C">
              <w:rPr>
                <w:rFonts w:ascii="Times New Roman" w:eastAsia="Times New Roman" w:hAnsi="Times New Roman" w:cs="Times New Roman"/>
                <w:color w:val="000000" w:themeColor="text1"/>
                <w:sz w:val="20"/>
                <w:szCs w:val="20"/>
              </w:rPr>
              <w:t xml:space="preserve"> used data from RMLS maintenance logs along with data mining techniques of natural language processing to automate the identification and extraction of operational data which is used to assess the capabilities of NAS systems, create projections of future maintenance needs, and determine impact on NAS operations</w:t>
            </w:r>
          </w:p>
          <w:p w14:paraId="5E396590" w14:textId="573E9C3B" w:rsidR="006C536C" w:rsidRDefault="006C536C">
            <w:pPr>
              <w:pStyle w:val="ListParagraph"/>
              <w:numPr>
                <w:ilvl w:val="0"/>
                <w:numId w:val="8"/>
              </w:numPr>
              <w:spacing w:after="0" w:line="24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Team ATAC</w:t>
            </w:r>
            <w:r w:rsidR="00433080">
              <w:rPr>
                <w:rFonts w:ascii="Times New Roman" w:eastAsia="Times New Roman" w:hAnsi="Times New Roman" w:cs="Times New Roman"/>
                <w:color w:val="000000" w:themeColor="text1"/>
                <w:sz w:val="20"/>
                <w:szCs w:val="20"/>
              </w:rPr>
              <w:t xml:space="preserve"> d</w:t>
            </w:r>
            <w:r w:rsidR="00F62227">
              <w:rPr>
                <w:rFonts w:ascii="Times New Roman" w:eastAsia="Times New Roman" w:hAnsi="Times New Roman" w:cs="Times New Roman"/>
                <w:color w:val="000000" w:themeColor="text1"/>
                <w:sz w:val="20"/>
                <w:szCs w:val="20"/>
              </w:rPr>
              <w:t>evelop</w:t>
            </w:r>
            <w:r w:rsidR="00433080">
              <w:rPr>
                <w:rFonts w:ascii="Times New Roman" w:eastAsia="Times New Roman" w:hAnsi="Times New Roman" w:cs="Times New Roman"/>
                <w:color w:val="000000" w:themeColor="text1"/>
                <w:sz w:val="20"/>
                <w:szCs w:val="20"/>
              </w:rPr>
              <w:t>ed</w:t>
            </w:r>
            <w:r w:rsidR="00F62227">
              <w:rPr>
                <w:rFonts w:ascii="Times New Roman" w:eastAsia="Times New Roman" w:hAnsi="Times New Roman" w:cs="Times New Roman"/>
                <w:color w:val="000000" w:themeColor="text1"/>
                <w:sz w:val="20"/>
                <w:szCs w:val="20"/>
              </w:rPr>
              <w:t xml:space="preserve"> methods to enable all of the databases, models</w:t>
            </w:r>
            <w:r w:rsidR="00C71DB6">
              <w:rPr>
                <w:rFonts w:ascii="Times New Roman" w:eastAsia="Times New Roman" w:hAnsi="Times New Roman" w:cs="Times New Roman"/>
                <w:color w:val="000000" w:themeColor="text1"/>
                <w:sz w:val="20"/>
                <w:szCs w:val="20"/>
              </w:rPr>
              <w:t>,</w:t>
            </w:r>
            <w:r w:rsidR="00F62227">
              <w:rPr>
                <w:rFonts w:ascii="Times New Roman" w:eastAsia="Times New Roman" w:hAnsi="Times New Roman" w:cs="Times New Roman"/>
                <w:color w:val="000000" w:themeColor="text1"/>
                <w:sz w:val="20"/>
                <w:szCs w:val="20"/>
              </w:rPr>
              <w:t xml:space="preserve"> and tools</w:t>
            </w:r>
            <w:r w:rsidR="00C71DB6">
              <w:rPr>
                <w:rFonts w:ascii="Times New Roman" w:eastAsia="Times New Roman" w:hAnsi="Times New Roman" w:cs="Times New Roman"/>
                <w:color w:val="000000" w:themeColor="text1"/>
                <w:sz w:val="20"/>
                <w:szCs w:val="20"/>
              </w:rPr>
              <w:t>--</w:t>
            </w:r>
            <w:r w:rsidR="00F62227">
              <w:rPr>
                <w:rFonts w:ascii="Times New Roman" w:eastAsia="Times New Roman" w:hAnsi="Times New Roman" w:cs="Times New Roman"/>
                <w:color w:val="000000" w:themeColor="text1"/>
                <w:sz w:val="20"/>
                <w:szCs w:val="20"/>
              </w:rPr>
              <w:t>which had previously only been available on site</w:t>
            </w:r>
            <w:r w:rsidR="00C71DB6">
              <w:rPr>
                <w:rFonts w:ascii="Times New Roman" w:eastAsia="Times New Roman" w:hAnsi="Times New Roman" w:cs="Times New Roman"/>
                <w:color w:val="000000" w:themeColor="text1"/>
                <w:sz w:val="20"/>
                <w:szCs w:val="20"/>
              </w:rPr>
              <w:t>--</w:t>
            </w:r>
            <w:r w:rsidR="00F62227">
              <w:rPr>
                <w:rFonts w:ascii="Times New Roman" w:eastAsia="Times New Roman" w:hAnsi="Times New Roman" w:cs="Times New Roman"/>
                <w:color w:val="000000" w:themeColor="text1"/>
                <w:sz w:val="20"/>
                <w:szCs w:val="20"/>
              </w:rPr>
              <w:t>to be access remotely while employees were working from home</w:t>
            </w:r>
          </w:p>
          <w:p w14:paraId="017E2284" w14:textId="1CCF2D24" w:rsidR="00FA72F8" w:rsidRPr="006741C7" w:rsidRDefault="00917862">
            <w:pPr>
              <w:pStyle w:val="ListParagraph"/>
              <w:numPr>
                <w:ilvl w:val="0"/>
                <w:numId w:val="8"/>
              </w:numPr>
              <w:spacing w:after="0" w:line="240" w:lineRule="auto"/>
              <w:jc w:val="both"/>
              <w:rPr>
                <w:rFonts w:ascii="Times New Roman" w:eastAsia="Times New Roman" w:hAnsi="Times New Roman" w:cs="Times New Roman"/>
                <w:b/>
                <w:bCs/>
                <w:color w:val="000000" w:themeColor="text1"/>
                <w:sz w:val="20"/>
                <w:szCs w:val="20"/>
              </w:rPr>
            </w:pPr>
            <w:r w:rsidRPr="00917862">
              <w:rPr>
                <w:rFonts w:ascii="Times New Roman" w:eastAsia="Times New Roman" w:hAnsi="Times New Roman" w:cs="Times New Roman"/>
                <w:color w:val="000000" w:themeColor="text1"/>
                <w:sz w:val="20"/>
                <w:szCs w:val="20"/>
              </w:rPr>
              <w:t xml:space="preserve">We supported the </w:t>
            </w:r>
            <w:r w:rsidR="00433080">
              <w:rPr>
                <w:rFonts w:ascii="Times New Roman" w:eastAsia="Times New Roman" w:hAnsi="Times New Roman" w:cs="Times New Roman"/>
                <w:color w:val="000000" w:themeColor="text1"/>
                <w:sz w:val="20"/>
                <w:szCs w:val="20"/>
              </w:rPr>
              <w:t>evaluation</w:t>
            </w:r>
            <w:r w:rsidRPr="00917862">
              <w:rPr>
                <w:rFonts w:ascii="Times New Roman" w:eastAsia="Times New Roman" w:hAnsi="Times New Roman" w:cs="Times New Roman"/>
                <w:color w:val="000000" w:themeColor="text1"/>
                <w:sz w:val="20"/>
                <w:szCs w:val="20"/>
              </w:rPr>
              <w:t xml:space="preserve"> and acquisition of cost estimating and risk analysis tools, SEER-SEM and @Risk for use by IP&amp;A staff</w:t>
            </w:r>
          </w:p>
        </w:tc>
      </w:tr>
      <w:bookmarkEnd w:id="6"/>
    </w:tbl>
    <w:p w14:paraId="2D80E92E" w14:textId="22B2DA2C" w:rsidR="00FA72F8" w:rsidRDefault="00FA72F8" w:rsidP="00FA72F8">
      <w:pPr>
        <w:spacing w:after="0" w:line="240" w:lineRule="auto"/>
        <w:rPr>
          <w:rFonts w:ascii="Times New Roman" w:hAnsi="Times New Roman" w:cs="Times New Roman"/>
          <w:b/>
          <w:bCs/>
          <w:sz w:val="24"/>
          <w:szCs w:val="24"/>
        </w:rPr>
      </w:pPr>
    </w:p>
    <w:tbl>
      <w:tblPr>
        <w:tblW w:w="9350" w:type="dxa"/>
        <w:tblBorders>
          <w:top w:val="single" w:sz="8" w:space="0" w:color="auto"/>
          <w:left w:val="single" w:sz="8" w:space="0" w:color="auto"/>
          <w:bottom w:val="single" w:sz="8" w:space="0" w:color="auto"/>
          <w:right w:val="single" w:sz="8" w:space="0" w:color="auto"/>
          <w:insideH w:val="single" w:sz="6" w:space="0" w:color="000000" w:themeColor="text1"/>
          <w:insideV w:val="single" w:sz="6" w:space="0" w:color="000000" w:themeColor="text1"/>
        </w:tblBorders>
        <w:tblLayout w:type="fixed"/>
        <w:tblLook w:val="04A0" w:firstRow="1" w:lastRow="0" w:firstColumn="1" w:lastColumn="0" w:noHBand="0" w:noVBand="1"/>
      </w:tblPr>
      <w:tblGrid>
        <w:gridCol w:w="1521"/>
        <w:gridCol w:w="7829"/>
      </w:tblGrid>
      <w:tr w:rsidR="00914BDC" w:rsidRPr="006741C7" w14:paraId="105D2C70" w14:textId="77777777" w:rsidTr="00FB2245">
        <w:trPr>
          <w:trHeight w:val="180"/>
        </w:trPr>
        <w:tc>
          <w:tcPr>
            <w:tcW w:w="1521" w:type="dxa"/>
            <w:shd w:val="clear" w:color="auto" w:fill="D9D9D9" w:themeFill="background1" w:themeFillShade="D9"/>
          </w:tcPr>
          <w:p w14:paraId="39147317" w14:textId="77777777" w:rsidR="00914BDC" w:rsidRPr="006741C7" w:rsidRDefault="00914BDC" w:rsidP="00FB2245">
            <w:pPr>
              <w:widowControl w:val="0"/>
              <w:spacing w:after="0" w:line="240" w:lineRule="auto"/>
              <w:ind w:right="-11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b/>
                <w:bCs/>
                <w:color w:val="000000"/>
                <w:sz w:val="20"/>
                <w:szCs w:val="20"/>
              </w:rPr>
              <w:t>Contract</w:t>
            </w:r>
            <w:r w:rsidRPr="006741C7">
              <w:rPr>
                <w:rFonts w:ascii="Times New Roman" w:eastAsia="Times New Roman" w:hAnsi="Times New Roman" w:cs="Times New Roman"/>
                <w:b/>
                <w:bCs/>
                <w:color w:val="000000"/>
                <w:sz w:val="20"/>
                <w:szCs w:val="20"/>
              </w:rPr>
              <w:t xml:space="preserve"> Name</w:t>
            </w:r>
          </w:p>
        </w:tc>
        <w:tc>
          <w:tcPr>
            <w:tcW w:w="7829" w:type="dxa"/>
          </w:tcPr>
          <w:p w14:paraId="609006AE" w14:textId="77777777" w:rsidR="00914BDC" w:rsidRPr="006741C7" w:rsidRDefault="00914BDC" w:rsidP="00FB2245">
            <w:pPr>
              <w:widowControl w:val="0"/>
              <w:spacing w:after="0" w:line="240" w:lineRule="auto"/>
              <w:ind w:left="180"/>
              <w:textAlignment w:val="baseline"/>
              <w:rPr>
                <w:rFonts w:ascii="Times New Roman" w:hAnsi="Times New Roman"/>
                <w:sz w:val="24"/>
              </w:rPr>
            </w:pPr>
            <w:r>
              <w:rPr>
                <w:rFonts w:ascii="Times New Roman" w:eastAsia="Times New Roman" w:hAnsi="Times New Roman" w:cs="Times New Roman"/>
                <w:color w:val="000000"/>
                <w:sz w:val="20"/>
                <w:szCs w:val="20"/>
              </w:rPr>
              <w:t>Investment Planning &amp; Analysis (IP&amp;A) Support</w:t>
            </w:r>
          </w:p>
        </w:tc>
      </w:tr>
      <w:tr w:rsidR="00302259" w:rsidRPr="006741C7" w14:paraId="2FEE2E56" w14:textId="77777777" w:rsidTr="00302259">
        <w:trPr>
          <w:trHeight w:val="210"/>
        </w:trPr>
        <w:tc>
          <w:tcPr>
            <w:tcW w:w="1521" w:type="dxa"/>
            <w:shd w:val="clear" w:color="auto" w:fill="D9D9D9" w:themeFill="background1" w:themeFillShade="D9"/>
          </w:tcPr>
          <w:p w14:paraId="617E7564" w14:textId="77777777" w:rsidR="00302259" w:rsidRPr="006741C7" w:rsidRDefault="00302259" w:rsidP="00FB2245">
            <w:pPr>
              <w:widowControl w:val="0"/>
              <w:spacing w:after="0" w:line="240" w:lineRule="auto"/>
              <w:ind w:left="147" w:right="141"/>
              <w:jc w:val="center"/>
              <w:rPr>
                <w:rFonts w:ascii="Times New Roman" w:eastAsia="Times New Roman" w:hAnsi="Times New Roman" w:cs="Times New Roman"/>
                <w:color w:val="000000" w:themeColor="text1"/>
                <w:sz w:val="20"/>
                <w:szCs w:val="20"/>
              </w:rPr>
            </w:pPr>
            <w:r w:rsidRPr="006741C7">
              <w:rPr>
                <w:rFonts w:ascii="Times New Roman" w:eastAsia="Times New Roman" w:hAnsi="Times New Roman" w:cs="Times New Roman"/>
                <w:b/>
                <w:bCs/>
                <w:color w:val="000000"/>
                <w:sz w:val="20"/>
                <w:szCs w:val="20"/>
              </w:rPr>
              <w:t>Size</w:t>
            </w:r>
          </w:p>
        </w:tc>
        <w:tc>
          <w:tcPr>
            <w:tcW w:w="7829" w:type="dxa"/>
            <w:shd w:val="clear" w:color="auto" w:fill="auto"/>
          </w:tcPr>
          <w:p w14:paraId="141CCCEC" w14:textId="51A0EA8A" w:rsidR="00302259" w:rsidRPr="006741C7" w:rsidRDefault="00302259" w:rsidP="00FB2245">
            <w:pPr>
              <w:widowControl w:val="0"/>
              <w:spacing w:after="0" w:line="240" w:lineRule="auto"/>
              <w:ind w:left="160"/>
              <w:rPr>
                <w:rFonts w:ascii="Times New Roman" w:eastAsia="Times New Roman" w:hAnsi="Times New Roman" w:cs="Times New Roman"/>
                <w:color w:val="000000" w:themeColor="text1"/>
                <w:sz w:val="20"/>
                <w:szCs w:val="20"/>
              </w:rPr>
            </w:pPr>
            <w:r w:rsidRPr="006741C7">
              <w:rPr>
                <w:rFonts w:ascii="Times New Roman" w:eastAsia="Times New Roman" w:hAnsi="Times New Roman" w:cs="Times New Roman"/>
                <w:color w:val="000000" w:themeColor="text1"/>
                <w:sz w:val="20"/>
                <w:szCs w:val="20"/>
              </w:rPr>
              <w:t>$1</w:t>
            </w:r>
            <w:r>
              <w:rPr>
                <w:rFonts w:ascii="Times New Roman" w:eastAsia="Times New Roman" w:hAnsi="Times New Roman" w:cs="Times New Roman"/>
                <w:color w:val="000000" w:themeColor="text1"/>
                <w:sz w:val="20"/>
                <w:szCs w:val="20"/>
              </w:rPr>
              <w:t>1</w:t>
            </w:r>
            <w:r w:rsidRPr="006741C7">
              <w:rPr>
                <w:rFonts w:ascii="Times New Roman" w:eastAsia="Times New Roman" w:hAnsi="Times New Roman" w:cs="Times New Roman"/>
                <w:color w:val="000000" w:themeColor="text1"/>
                <w:sz w:val="20"/>
                <w:szCs w:val="20"/>
              </w:rPr>
              <w:t>,</w:t>
            </w:r>
            <w:r>
              <w:rPr>
                <w:rFonts w:ascii="Times New Roman" w:eastAsia="Times New Roman" w:hAnsi="Times New Roman" w:cs="Times New Roman"/>
                <w:color w:val="000000" w:themeColor="text1"/>
                <w:sz w:val="20"/>
                <w:szCs w:val="20"/>
              </w:rPr>
              <w:t>6</w:t>
            </w:r>
            <w:r w:rsidRPr="006741C7">
              <w:rPr>
                <w:rFonts w:ascii="Times New Roman" w:eastAsia="Times New Roman" w:hAnsi="Times New Roman" w:cs="Times New Roman"/>
                <w:color w:val="000000" w:themeColor="text1"/>
                <w:sz w:val="20"/>
                <w:szCs w:val="20"/>
              </w:rPr>
              <w:t>00,000</w:t>
            </w:r>
          </w:p>
        </w:tc>
      </w:tr>
      <w:tr w:rsidR="00914BDC" w:rsidRPr="0044675D" w14:paraId="58560ED1" w14:textId="77777777" w:rsidTr="00FB2245">
        <w:trPr>
          <w:trHeight w:val="210"/>
        </w:trPr>
        <w:tc>
          <w:tcPr>
            <w:tcW w:w="9350" w:type="dxa"/>
            <w:gridSpan w:val="2"/>
          </w:tcPr>
          <w:p w14:paraId="7ACE5070" w14:textId="77777777" w:rsidR="002C5599" w:rsidRDefault="002C5599" w:rsidP="00C47AA5">
            <w:pPr>
              <w:widowControl w:val="0"/>
              <w:spacing w:after="0" w:line="240" w:lineRule="auto"/>
              <w:jc w:val="both"/>
              <w:rPr>
                <w:rFonts w:ascii="Times New Roman" w:eastAsia="Times New Roman" w:hAnsi="Times New Roman" w:cs="Times New Roman"/>
                <w:sz w:val="20"/>
                <w:szCs w:val="20"/>
              </w:rPr>
            </w:pPr>
            <w:r w:rsidRPr="002C5599">
              <w:rPr>
                <w:rFonts w:ascii="Times New Roman" w:eastAsia="Times New Roman" w:hAnsi="Times New Roman" w:cs="Times New Roman"/>
                <w:b/>
                <w:bCs/>
                <w:sz w:val="20"/>
                <w:szCs w:val="20"/>
              </w:rPr>
              <w:t>Scope</w:t>
            </w:r>
            <w:r>
              <w:rPr>
                <w:rFonts w:ascii="Times New Roman" w:eastAsia="Times New Roman" w:hAnsi="Times New Roman" w:cs="Times New Roman"/>
                <w:sz w:val="20"/>
                <w:szCs w:val="20"/>
              </w:rPr>
              <w:t xml:space="preserve">: </w:t>
            </w:r>
            <w:r w:rsidR="00914BDC" w:rsidRPr="0044675D">
              <w:rPr>
                <w:rFonts w:ascii="Times New Roman" w:eastAsia="Times New Roman" w:hAnsi="Times New Roman" w:cs="Times New Roman"/>
                <w:sz w:val="20"/>
                <w:szCs w:val="20"/>
              </w:rPr>
              <w:t>Team ATAC provides O</w:t>
            </w:r>
            <w:r w:rsidR="00D97845">
              <w:rPr>
                <w:rFonts w:ascii="Times New Roman" w:eastAsia="Times New Roman" w:hAnsi="Times New Roman" w:cs="Times New Roman"/>
                <w:sz w:val="20"/>
                <w:szCs w:val="20"/>
              </w:rPr>
              <w:t>R</w:t>
            </w:r>
            <w:r w:rsidR="00914BDC" w:rsidRPr="0044675D">
              <w:rPr>
                <w:rFonts w:ascii="Times New Roman" w:eastAsia="Times New Roman" w:hAnsi="Times New Roman" w:cs="Times New Roman"/>
                <w:sz w:val="20"/>
                <w:szCs w:val="20"/>
              </w:rPr>
              <w:t xml:space="preserve"> support to IP&amp;A on the SE2025 IP&amp;A contract, Task Order 42 and prior Task Order 0001. Team ATAC provides innovative, high-quality operations research to IP&amp;A on both NAS and non-NAS programs, shortfall assessments and opportunity analysis, and the development and refinement of benefits estimates across a wide spectrum of program investments. </w:t>
            </w:r>
          </w:p>
          <w:p w14:paraId="7C7E01B8" w14:textId="77777777" w:rsidR="002C5599" w:rsidRDefault="002C5599" w:rsidP="00C47AA5">
            <w:pPr>
              <w:widowControl w:val="0"/>
              <w:spacing w:after="0" w:line="240" w:lineRule="auto"/>
              <w:jc w:val="both"/>
              <w:rPr>
                <w:rFonts w:ascii="Times New Roman" w:eastAsia="Times New Roman" w:hAnsi="Times New Roman" w:cs="Times New Roman"/>
                <w:sz w:val="20"/>
                <w:szCs w:val="20"/>
              </w:rPr>
            </w:pPr>
            <w:r w:rsidRPr="002C5599">
              <w:rPr>
                <w:rFonts w:ascii="Times New Roman" w:eastAsia="Times New Roman" w:hAnsi="Times New Roman" w:cs="Times New Roman"/>
                <w:b/>
                <w:bCs/>
                <w:sz w:val="20"/>
                <w:szCs w:val="20"/>
              </w:rPr>
              <w:t>Complexity</w:t>
            </w:r>
            <w:r>
              <w:rPr>
                <w:rFonts w:ascii="Times New Roman" w:eastAsia="Times New Roman" w:hAnsi="Times New Roman" w:cs="Times New Roman"/>
                <w:sz w:val="20"/>
                <w:szCs w:val="20"/>
              </w:rPr>
              <w:t xml:space="preserve">: </w:t>
            </w:r>
            <w:r w:rsidR="00914BDC" w:rsidRPr="0044675D">
              <w:rPr>
                <w:rFonts w:ascii="Times New Roman" w:eastAsia="Times New Roman" w:hAnsi="Times New Roman" w:cs="Times New Roman"/>
                <w:sz w:val="20"/>
                <w:szCs w:val="20"/>
              </w:rPr>
              <w:t xml:space="preserve">This work includes conducting extensive empirical studies of historic traffic data and extracting relevant trends, building air carrier ATM modernization value models, and estimating benefits from delay reductions. Translating operational changes to monetized benefits is a </w:t>
            </w:r>
            <w:r w:rsidR="00081556">
              <w:rPr>
                <w:rFonts w:ascii="Times New Roman" w:eastAsia="Times New Roman" w:hAnsi="Times New Roman" w:cs="Times New Roman"/>
                <w:sz w:val="20"/>
                <w:szCs w:val="20"/>
              </w:rPr>
              <w:t>Team ATAC</w:t>
            </w:r>
            <w:r w:rsidR="00914BDC" w:rsidRPr="0044675D">
              <w:rPr>
                <w:rFonts w:ascii="Times New Roman" w:eastAsia="Times New Roman" w:hAnsi="Times New Roman" w:cs="Times New Roman"/>
                <w:sz w:val="20"/>
                <w:szCs w:val="20"/>
              </w:rPr>
              <w:t xml:space="preserve"> specialty where dollar value compares directly with program costs generating a future stream of benefits to be compared with the future expenditures stream. </w:t>
            </w:r>
            <w:r w:rsidR="00081556">
              <w:rPr>
                <w:rFonts w:ascii="Times New Roman" w:eastAsia="Times New Roman" w:hAnsi="Times New Roman" w:cs="Times New Roman"/>
                <w:sz w:val="20"/>
                <w:szCs w:val="20"/>
              </w:rPr>
              <w:t>Team ATAC</w:t>
            </w:r>
            <w:r w:rsidR="00914BDC" w:rsidRPr="0044675D">
              <w:rPr>
                <w:rFonts w:ascii="Times New Roman" w:eastAsia="Times New Roman" w:hAnsi="Times New Roman" w:cs="Times New Roman"/>
                <w:sz w:val="20"/>
                <w:szCs w:val="20"/>
              </w:rPr>
              <w:t xml:space="preserve"> created benefit estimating models and helped review and refine those of the program office to ensure verified and validated return to industry and FAA estimates</w:t>
            </w:r>
            <w:r w:rsidR="00081556">
              <w:rPr>
                <w:rFonts w:ascii="Times New Roman" w:eastAsia="Times New Roman" w:hAnsi="Times New Roman" w:cs="Times New Roman"/>
                <w:sz w:val="20"/>
                <w:szCs w:val="20"/>
              </w:rPr>
              <w:t>.</w:t>
            </w:r>
            <w:r w:rsidR="00914BDC" w:rsidRPr="0044675D">
              <w:rPr>
                <w:rFonts w:ascii="Times New Roman" w:eastAsia="Times New Roman" w:hAnsi="Times New Roman" w:cs="Times New Roman"/>
                <w:sz w:val="20"/>
                <w:szCs w:val="20"/>
              </w:rPr>
              <w:t xml:space="preserve"> </w:t>
            </w:r>
          </w:p>
          <w:p w14:paraId="20DCE4FE" w14:textId="77777777" w:rsidR="002C5599" w:rsidRDefault="002C5599" w:rsidP="00C47AA5">
            <w:pPr>
              <w:widowControl w:val="0"/>
              <w:spacing w:after="0" w:line="240" w:lineRule="auto"/>
              <w:jc w:val="both"/>
              <w:rPr>
                <w:rFonts w:ascii="Times New Roman" w:eastAsia="Times New Roman" w:hAnsi="Times New Roman" w:cs="Times New Roman"/>
                <w:sz w:val="20"/>
                <w:szCs w:val="20"/>
              </w:rPr>
            </w:pPr>
            <w:r w:rsidRPr="002C5599">
              <w:rPr>
                <w:rFonts w:ascii="Times New Roman" w:eastAsia="Times New Roman" w:hAnsi="Times New Roman" w:cs="Times New Roman"/>
                <w:b/>
                <w:bCs/>
                <w:sz w:val="20"/>
                <w:szCs w:val="20"/>
              </w:rPr>
              <w:t>Experience</w:t>
            </w:r>
            <w:r>
              <w:rPr>
                <w:rFonts w:ascii="Times New Roman" w:eastAsia="Times New Roman" w:hAnsi="Times New Roman" w:cs="Times New Roman"/>
                <w:sz w:val="20"/>
                <w:szCs w:val="20"/>
              </w:rPr>
              <w:t>:</w:t>
            </w:r>
          </w:p>
          <w:p w14:paraId="0EA11EA3" w14:textId="11F0D83B" w:rsidR="00914BDC" w:rsidRPr="002C5599" w:rsidRDefault="002C5599">
            <w:pPr>
              <w:pStyle w:val="ListParagraph"/>
              <w:widowControl w:val="0"/>
              <w:numPr>
                <w:ilvl w:val="0"/>
                <w:numId w:val="15"/>
              </w:numPr>
              <w:spacing w:after="0" w:line="240" w:lineRule="auto"/>
              <w:jc w:val="both"/>
              <w:rPr>
                <w:rFonts w:ascii="Times New Roman" w:eastAsia="Times New Roman" w:hAnsi="Times New Roman" w:cs="Times New Roman"/>
                <w:sz w:val="20"/>
                <w:szCs w:val="20"/>
              </w:rPr>
            </w:pPr>
            <w:r w:rsidRPr="002C5599">
              <w:rPr>
                <w:rFonts w:ascii="Times New Roman" w:eastAsia="Times New Roman" w:hAnsi="Times New Roman" w:cs="Times New Roman"/>
                <w:sz w:val="20"/>
                <w:szCs w:val="20"/>
              </w:rPr>
              <w:t>We have e</w:t>
            </w:r>
            <w:r w:rsidR="00914BDC" w:rsidRPr="002C5599">
              <w:rPr>
                <w:rFonts w:ascii="Times New Roman" w:eastAsia="Times New Roman" w:hAnsi="Times New Roman" w:cs="Times New Roman"/>
                <w:sz w:val="20"/>
                <w:szCs w:val="20"/>
              </w:rPr>
              <w:t>xtensive experience with</w:t>
            </w:r>
            <w:r w:rsidRPr="002C5599">
              <w:rPr>
                <w:rFonts w:ascii="Times New Roman" w:eastAsia="Times New Roman" w:hAnsi="Times New Roman" w:cs="Times New Roman"/>
                <w:sz w:val="20"/>
                <w:szCs w:val="20"/>
              </w:rPr>
              <w:t>,</w:t>
            </w:r>
            <w:r w:rsidR="00914BDC" w:rsidRPr="002C5599">
              <w:rPr>
                <w:rFonts w:ascii="Times New Roman" w:eastAsia="Times New Roman" w:hAnsi="Times New Roman" w:cs="Times New Roman"/>
                <w:sz w:val="20"/>
                <w:szCs w:val="20"/>
              </w:rPr>
              <w:t xml:space="preserve"> and technical use of</w:t>
            </w:r>
            <w:r w:rsidRPr="002C5599">
              <w:rPr>
                <w:rFonts w:ascii="Times New Roman" w:eastAsia="Times New Roman" w:hAnsi="Times New Roman" w:cs="Times New Roman"/>
                <w:sz w:val="20"/>
                <w:szCs w:val="20"/>
              </w:rPr>
              <w:t>,</w:t>
            </w:r>
            <w:r w:rsidR="00914BDC" w:rsidRPr="002C5599">
              <w:rPr>
                <w:rFonts w:ascii="Times New Roman" w:eastAsia="Times New Roman" w:hAnsi="Times New Roman" w:cs="Times New Roman"/>
                <w:sz w:val="20"/>
                <w:szCs w:val="20"/>
              </w:rPr>
              <w:t xml:space="preserve"> operations data sets including but not limited to OPSNET, ASPM, ASQP, </w:t>
            </w:r>
            <w:proofErr w:type="spellStart"/>
            <w:r w:rsidR="00914BDC" w:rsidRPr="002C5599">
              <w:rPr>
                <w:rFonts w:ascii="Times New Roman" w:eastAsia="Times New Roman" w:hAnsi="Times New Roman" w:cs="Times New Roman"/>
                <w:sz w:val="20"/>
                <w:szCs w:val="20"/>
              </w:rPr>
              <w:t>Transtats</w:t>
            </w:r>
            <w:proofErr w:type="spellEnd"/>
            <w:r w:rsidR="00914BDC" w:rsidRPr="002C5599">
              <w:rPr>
                <w:rFonts w:ascii="Times New Roman" w:eastAsia="Times New Roman" w:hAnsi="Times New Roman" w:cs="Times New Roman"/>
                <w:sz w:val="20"/>
                <w:szCs w:val="20"/>
              </w:rPr>
              <w:t>, RMLS, OAG, and Form 41 allow</w:t>
            </w:r>
            <w:r w:rsidRPr="002C5599">
              <w:rPr>
                <w:rFonts w:ascii="Times New Roman" w:eastAsia="Times New Roman" w:hAnsi="Times New Roman" w:cs="Times New Roman"/>
                <w:sz w:val="20"/>
                <w:szCs w:val="20"/>
              </w:rPr>
              <w:t>s</w:t>
            </w:r>
            <w:r w:rsidR="00914BDC" w:rsidRPr="002C5599">
              <w:rPr>
                <w:rFonts w:ascii="Times New Roman" w:eastAsia="Times New Roman" w:hAnsi="Times New Roman" w:cs="Times New Roman"/>
                <w:sz w:val="20"/>
                <w:szCs w:val="20"/>
              </w:rPr>
              <w:t xml:space="preserve"> us to validate historic airline schedules</w:t>
            </w:r>
            <w:r w:rsidRPr="002C5599">
              <w:rPr>
                <w:rFonts w:ascii="Times New Roman" w:eastAsia="Times New Roman" w:hAnsi="Times New Roman" w:cs="Times New Roman"/>
                <w:sz w:val="20"/>
                <w:szCs w:val="20"/>
              </w:rPr>
              <w:t>,</w:t>
            </w:r>
            <w:r w:rsidR="00914BDC" w:rsidRPr="002C5599">
              <w:rPr>
                <w:rFonts w:ascii="Times New Roman" w:eastAsia="Times New Roman" w:hAnsi="Times New Roman" w:cs="Times New Roman"/>
                <w:sz w:val="20"/>
                <w:szCs w:val="20"/>
              </w:rPr>
              <w:t xml:space="preserve"> flight forecasts</w:t>
            </w:r>
            <w:r w:rsidRPr="002C5599">
              <w:rPr>
                <w:rFonts w:ascii="Times New Roman" w:eastAsia="Times New Roman" w:hAnsi="Times New Roman" w:cs="Times New Roman"/>
                <w:sz w:val="20"/>
                <w:szCs w:val="20"/>
              </w:rPr>
              <w:t>,</w:t>
            </w:r>
            <w:r w:rsidR="00914BDC" w:rsidRPr="002C5599">
              <w:rPr>
                <w:rFonts w:ascii="Times New Roman" w:eastAsia="Times New Roman" w:hAnsi="Times New Roman" w:cs="Times New Roman"/>
                <w:sz w:val="20"/>
                <w:szCs w:val="20"/>
              </w:rPr>
              <w:t xml:space="preserve"> trends, operating costs, FAA equipment end of life estimates, </w:t>
            </w:r>
            <w:r w:rsidRPr="002C5599">
              <w:rPr>
                <w:rFonts w:ascii="Times New Roman" w:eastAsia="Times New Roman" w:hAnsi="Times New Roman" w:cs="Times New Roman"/>
                <w:sz w:val="20"/>
                <w:szCs w:val="20"/>
              </w:rPr>
              <w:t>and</w:t>
            </w:r>
            <w:r w:rsidR="00914BDC" w:rsidRPr="002C5599">
              <w:rPr>
                <w:rFonts w:ascii="Times New Roman" w:eastAsia="Times New Roman" w:hAnsi="Times New Roman" w:cs="Times New Roman"/>
                <w:sz w:val="20"/>
                <w:szCs w:val="20"/>
              </w:rPr>
              <w:t xml:space="preserve"> other program attributes to guarantee program business cases use verified data. </w:t>
            </w:r>
          </w:p>
          <w:p w14:paraId="4B249051" w14:textId="00CB1799" w:rsidR="00914BDC" w:rsidRPr="002C5599" w:rsidRDefault="00081556">
            <w:pPr>
              <w:pStyle w:val="ListParagraph"/>
              <w:widowControl w:val="0"/>
              <w:numPr>
                <w:ilvl w:val="0"/>
                <w:numId w:val="15"/>
              </w:numPr>
              <w:spacing w:after="0" w:line="240" w:lineRule="auto"/>
              <w:jc w:val="both"/>
              <w:rPr>
                <w:rFonts w:ascii="Times New Roman" w:eastAsia="Times New Roman" w:hAnsi="Times New Roman" w:cs="Times New Roman"/>
                <w:sz w:val="20"/>
                <w:szCs w:val="20"/>
              </w:rPr>
            </w:pPr>
            <w:r w:rsidRPr="002C5599">
              <w:rPr>
                <w:rFonts w:ascii="Times New Roman" w:eastAsia="Times New Roman" w:hAnsi="Times New Roman" w:cs="Times New Roman"/>
                <w:sz w:val="20"/>
                <w:szCs w:val="20"/>
              </w:rPr>
              <w:lastRenderedPageBreak/>
              <w:t>Team ATAC</w:t>
            </w:r>
            <w:r w:rsidR="00914BDC" w:rsidRPr="002C5599">
              <w:rPr>
                <w:rFonts w:ascii="Times New Roman" w:eastAsia="Times New Roman" w:hAnsi="Times New Roman" w:cs="Times New Roman"/>
                <w:sz w:val="20"/>
                <w:szCs w:val="20"/>
              </w:rPr>
              <w:t xml:space="preserve"> provides OR Lab support maintaining and using</w:t>
            </w:r>
            <w:r w:rsidR="002C5599" w:rsidRPr="002C5599">
              <w:rPr>
                <w:rFonts w:ascii="Times New Roman" w:eastAsia="Times New Roman" w:hAnsi="Times New Roman" w:cs="Times New Roman"/>
                <w:sz w:val="20"/>
                <w:szCs w:val="20"/>
              </w:rPr>
              <w:t xml:space="preserve"> data</w:t>
            </w:r>
            <w:r w:rsidR="00914BDC" w:rsidRPr="002C5599">
              <w:rPr>
                <w:rFonts w:ascii="Times New Roman" w:eastAsia="Times New Roman" w:hAnsi="Times New Roman" w:cs="Times New Roman"/>
                <w:sz w:val="20"/>
                <w:szCs w:val="20"/>
              </w:rPr>
              <w:t xml:space="preserve"> to provide timely operational analysis. </w:t>
            </w:r>
            <w:r w:rsidRPr="002C5599">
              <w:rPr>
                <w:rFonts w:ascii="Times New Roman" w:eastAsia="Times New Roman" w:hAnsi="Times New Roman" w:cs="Times New Roman"/>
                <w:sz w:val="20"/>
                <w:szCs w:val="20"/>
              </w:rPr>
              <w:t>We</w:t>
            </w:r>
            <w:r w:rsidR="00914BDC" w:rsidRPr="002C5599">
              <w:rPr>
                <w:rFonts w:ascii="Times New Roman" w:eastAsia="Times New Roman" w:hAnsi="Times New Roman" w:cs="Times New Roman"/>
                <w:sz w:val="20"/>
                <w:szCs w:val="20"/>
              </w:rPr>
              <w:t xml:space="preserve"> keep the benefits tracking document for programs that come through IP&amp;A. </w:t>
            </w:r>
            <w:r w:rsidRPr="002C5599">
              <w:rPr>
                <w:rFonts w:ascii="Times New Roman" w:eastAsia="Times New Roman" w:hAnsi="Times New Roman" w:cs="Times New Roman"/>
                <w:sz w:val="20"/>
                <w:szCs w:val="20"/>
              </w:rPr>
              <w:t>Team ATAC</w:t>
            </w:r>
            <w:r w:rsidR="00914BDC" w:rsidRPr="002C5599">
              <w:rPr>
                <w:rFonts w:ascii="Times New Roman" w:eastAsia="Times New Roman" w:hAnsi="Times New Roman" w:cs="Times New Roman"/>
                <w:sz w:val="20"/>
                <w:szCs w:val="20"/>
              </w:rPr>
              <w:t xml:space="preserve"> played a pivotal role in maintaining the iPMAC datasets and reports used to evaluate various categories of operational performance. </w:t>
            </w:r>
            <w:r w:rsidRPr="002C5599">
              <w:rPr>
                <w:rFonts w:ascii="Times New Roman" w:eastAsia="Times New Roman" w:hAnsi="Times New Roman" w:cs="Times New Roman"/>
                <w:sz w:val="20"/>
                <w:szCs w:val="20"/>
              </w:rPr>
              <w:t>We</w:t>
            </w:r>
            <w:r w:rsidR="00914BDC" w:rsidRPr="002C5599">
              <w:rPr>
                <w:rFonts w:ascii="Times New Roman" w:eastAsia="Times New Roman" w:hAnsi="Times New Roman" w:cs="Times New Roman"/>
                <w:sz w:val="20"/>
                <w:szCs w:val="20"/>
              </w:rPr>
              <w:t xml:space="preserve"> perform operational evaluation of air carrier route structures as they relate to airline business models as well as FAA agency operation procedures in determining investment selection across high value modernization programs to determine their inclusion in a service portfolio designed to achieve Agency goals. </w:t>
            </w:r>
          </w:p>
          <w:p w14:paraId="54C16398" w14:textId="1FE4488D" w:rsidR="00914BDC" w:rsidRPr="002C5599" w:rsidRDefault="00914BDC">
            <w:pPr>
              <w:pStyle w:val="ListParagraph"/>
              <w:widowControl w:val="0"/>
              <w:numPr>
                <w:ilvl w:val="0"/>
                <w:numId w:val="15"/>
              </w:numPr>
              <w:spacing w:after="0" w:line="240" w:lineRule="auto"/>
              <w:jc w:val="both"/>
              <w:rPr>
                <w:rFonts w:ascii="Times New Roman" w:eastAsia="Times New Roman" w:hAnsi="Times New Roman" w:cs="Times New Roman"/>
                <w:sz w:val="20"/>
                <w:szCs w:val="20"/>
              </w:rPr>
            </w:pPr>
            <w:r w:rsidRPr="002C5599">
              <w:rPr>
                <w:rFonts w:ascii="Times New Roman" w:eastAsia="Times New Roman" w:hAnsi="Times New Roman" w:cs="Times New Roman"/>
                <w:sz w:val="20"/>
                <w:szCs w:val="20"/>
              </w:rPr>
              <w:t>Team</w:t>
            </w:r>
            <w:r w:rsidR="00BD578E" w:rsidRPr="002C5599">
              <w:rPr>
                <w:rFonts w:ascii="Times New Roman" w:eastAsia="Times New Roman" w:hAnsi="Times New Roman" w:cs="Times New Roman"/>
                <w:sz w:val="20"/>
                <w:szCs w:val="20"/>
              </w:rPr>
              <w:t xml:space="preserve"> </w:t>
            </w:r>
            <w:r w:rsidRPr="002C5599">
              <w:rPr>
                <w:rFonts w:ascii="Times New Roman" w:eastAsia="Times New Roman" w:hAnsi="Times New Roman" w:cs="Times New Roman"/>
                <w:sz w:val="20"/>
                <w:szCs w:val="20"/>
              </w:rPr>
              <w:t>ATAC created a Visual Basic simulation model for TFDM’s departure queue management approach used in aircraft movement analysis estimating a multi-million claimed benefit from reduced gate delay. Team ATAC also creased a Visual Basic heuristic for the FENS program to define crew scheduling and site selection.</w:t>
            </w:r>
          </w:p>
          <w:p w14:paraId="0BBE198B" w14:textId="371ED5B1" w:rsidR="00BD578E" w:rsidRPr="004B4D5C" w:rsidRDefault="00914BDC">
            <w:pPr>
              <w:pStyle w:val="ListParagraph"/>
              <w:widowControl w:val="0"/>
              <w:numPr>
                <w:ilvl w:val="0"/>
                <w:numId w:val="15"/>
              </w:numPr>
              <w:spacing w:after="0" w:line="240" w:lineRule="auto"/>
              <w:jc w:val="both"/>
              <w:rPr>
                <w:rFonts w:ascii="Times New Roman" w:eastAsia="Times New Roman" w:hAnsi="Times New Roman" w:cs="Times New Roman"/>
                <w:sz w:val="20"/>
                <w:szCs w:val="20"/>
              </w:rPr>
            </w:pPr>
            <w:r w:rsidRPr="004B4D5C">
              <w:rPr>
                <w:rFonts w:ascii="Times New Roman" w:eastAsia="Times New Roman" w:hAnsi="Times New Roman" w:cs="Times New Roman"/>
                <w:sz w:val="20"/>
                <w:szCs w:val="20"/>
              </w:rPr>
              <w:t>Team ATAC use</w:t>
            </w:r>
            <w:r w:rsidR="002C5599" w:rsidRPr="004B4D5C">
              <w:rPr>
                <w:rFonts w:ascii="Times New Roman" w:eastAsia="Times New Roman" w:hAnsi="Times New Roman" w:cs="Times New Roman"/>
                <w:sz w:val="20"/>
                <w:szCs w:val="20"/>
              </w:rPr>
              <w:t>s</w:t>
            </w:r>
            <w:r w:rsidRPr="004B4D5C">
              <w:rPr>
                <w:rFonts w:ascii="Times New Roman" w:eastAsia="Times New Roman" w:hAnsi="Times New Roman" w:cs="Times New Roman"/>
                <w:sz w:val="20"/>
                <w:szCs w:val="20"/>
              </w:rPr>
              <w:t xml:space="preserve"> its programming capabilities to develop business intelligence applications. Working with IP&amp;A, Team ATAC created a user-friendly </w:t>
            </w:r>
            <w:r w:rsidR="00504386">
              <w:rPr>
                <w:rFonts w:ascii="Times New Roman" w:eastAsia="Times New Roman" w:hAnsi="Times New Roman" w:cs="Times New Roman"/>
                <w:sz w:val="20"/>
                <w:szCs w:val="20"/>
              </w:rPr>
              <w:t>GUI</w:t>
            </w:r>
            <w:r w:rsidRPr="004B4D5C">
              <w:rPr>
                <w:rFonts w:ascii="Times New Roman" w:eastAsia="Times New Roman" w:hAnsi="Times New Roman" w:cs="Times New Roman"/>
                <w:sz w:val="20"/>
                <w:szCs w:val="20"/>
              </w:rPr>
              <w:t>, called iPMAC, that delivers practical and innovative solutions for a wide range of operational problems. As the SME for iPMAC, Team ATAC delivered a GUI capable of quickly retrieving and aggregating voluminous data sets of more than 100 million records. This capability has helped IP&amp;A analyz</w:t>
            </w:r>
            <w:r w:rsidR="004B4D5C" w:rsidRPr="004B4D5C">
              <w:rPr>
                <w:rFonts w:ascii="Times New Roman" w:eastAsia="Times New Roman" w:hAnsi="Times New Roman" w:cs="Times New Roman"/>
                <w:sz w:val="20"/>
                <w:szCs w:val="20"/>
              </w:rPr>
              <w:t>e</w:t>
            </w:r>
            <w:r w:rsidRPr="004B4D5C">
              <w:rPr>
                <w:rFonts w:ascii="Times New Roman" w:eastAsia="Times New Roman" w:hAnsi="Times New Roman" w:cs="Times New Roman"/>
                <w:sz w:val="20"/>
                <w:szCs w:val="20"/>
              </w:rPr>
              <w:t xml:space="preserve"> the operational performance and benefits of acquisition programs. Recently, we have begun developing a transition to a Tableau solution to modernize and improve useability.</w:t>
            </w:r>
          </w:p>
          <w:p w14:paraId="79F57352" w14:textId="32A1A663" w:rsidR="00914BDC" w:rsidRPr="004B4D5C" w:rsidRDefault="00914BDC">
            <w:pPr>
              <w:pStyle w:val="ListParagraph"/>
              <w:widowControl w:val="0"/>
              <w:numPr>
                <w:ilvl w:val="0"/>
                <w:numId w:val="15"/>
              </w:numPr>
              <w:spacing w:after="0" w:line="240" w:lineRule="auto"/>
              <w:jc w:val="both"/>
              <w:rPr>
                <w:rFonts w:ascii="Times New Roman" w:eastAsia="Times New Roman" w:hAnsi="Times New Roman" w:cs="Times New Roman"/>
                <w:sz w:val="20"/>
                <w:szCs w:val="20"/>
              </w:rPr>
            </w:pPr>
            <w:r w:rsidRPr="004B4D5C">
              <w:rPr>
                <w:rFonts w:ascii="Times New Roman" w:eastAsia="Times New Roman" w:hAnsi="Times New Roman" w:cs="Times New Roman"/>
                <w:sz w:val="20"/>
                <w:szCs w:val="20"/>
              </w:rPr>
              <w:t xml:space="preserve">Team ATAC also developed an innovative analysis tool for use in COVID 19 related TRACON, Tower and </w:t>
            </w:r>
            <w:r w:rsidR="002F4905">
              <w:rPr>
                <w:rFonts w:ascii="Times New Roman" w:eastAsia="Times New Roman" w:hAnsi="Times New Roman" w:cs="Times New Roman"/>
                <w:sz w:val="20"/>
                <w:szCs w:val="20"/>
              </w:rPr>
              <w:t>En Route</w:t>
            </w:r>
            <w:r w:rsidRPr="004B4D5C">
              <w:rPr>
                <w:rFonts w:ascii="Times New Roman" w:eastAsia="Times New Roman" w:hAnsi="Times New Roman" w:cs="Times New Roman"/>
                <w:sz w:val="20"/>
                <w:szCs w:val="20"/>
              </w:rPr>
              <w:t xml:space="preserve"> facility closures due to employee infections. We took a large data set of events, times, days, duration across facilities and produced a consolidated analysis of facilities and corresponding traffic impacts. </w:t>
            </w:r>
            <w:r w:rsidR="00BD578E" w:rsidRPr="004B4D5C">
              <w:rPr>
                <w:rFonts w:ascii="Times New Roman" w:eastAsia="Times New Roman" w:hAnsi="Times New Roman" w:cs="Times New Roman"/>
                <w:sz w:val="20"/>
                <w:szCs w:val="20"/>
              </w:rPr>
              <w:t>T</w:t>
            </w:r>
            <w:r w:rsidRPr="004B4D5C">
              <w:rPr>
                <w:rFonts w:ascii="Times New Roman" w:eastAsia="Times New Roman" w:hAnsi="Times New Roman" w:cs="Times New Roman"/>
                <w:sz w:val="20"/>
                <w:szCs w:val="20"/>
              </w:rPr>
              <w:t xml:space="preserve">his analysis allowed IP&amp;A to monetize the affected flights against the facility costs of clean up and remediation.  </w:t>
            </w:r>
          </w:p>
        </w:tc>
      </w:tr>
    </w:tbl>
    <w:p w14:paraId="21E0D691" w14:textId="441FE173" w:rsidR="00936542" w:rsidRPr="00936542" w:rsidRDefault="00936542" w:rsidP="00936542">
      <w:pPr>
        <w:pStyle w:val="ListParagraph"/>
        <w:numPr>
          <w:ilvl w:val="0"/>
          <w:numId w:val="1"/>
        </w:numPr>
        <w:spacing w:after="0" w:line="240" w:lineRule="auto"/>
        <w:rPr>
          <w:rFonts w:ascii="Times New Roman" w:hAnsi="Times New Roman" w:cs="Times New Roman"/>
          <w:b/>
          <w:bCs/>
          <w:sz w:val="24"/>
          <w:szCs w:val="24"/>
        </w:rPr>
      </w:pPr>
      <w:r w:rsidRPr="00936542">
        <w:rPr>
          <w:rFonts w:ascii="Times New Roman" w:hAnsi="Times New Roman" w:cs="Times New Roman"/>
          <w:b/>
          <w:bCs/>
          <w:sz w:val="24"/>
          <w:szCs w:val="24"/>
        </w:rPr>
        <w:lastRenderedPageBreak/>
        <w:t>Task 5:  Standards and Guidance Support (DS #11, 12, 13)</w:t>
      </w:r>
    </w:p>
    <w:p w14:paraId="4890E8BF" w14:textId="4C65AE0F" w:rsidR="00FA72F8" w:rsidRPr="003942F0" w:rsidRDefault="00936542" w:rsidP="00B03AF7">
      <w:pPr>
        <w:pStyle w:val="ListParagraph"/>
        <w:numPr>
          <w:ilvl w:val="1"/>
          <w:numId w:val="1"/>
        </w:numPr>
        <w:spacing w:after="0" w:line="240" w:lineRule="auto"/>
        <w:jc w:val="both"/>
        <w:rPr>
          <w:rFonts w:ascii="Times New Roman" w:hAnsi="Times New Roman" w:cs="Times New Roman"/>
          <w:sz w:val="24"/>
          <w:szCs w:val="24"/>
        </w:rPr>
      </w:pPr>
      <w:r w:rsidRPr="003942F0">
        <w:rPr>
          <w:rFonts w:ascii="Times New Roman" w:hAnsi="Times New Roman" w:cs="Times New Roman"/>
          <w:b/>
          <w:bCs/>
          <w:sz w:val="24"/>
          <w:szCs w:val="24"/>
        </w:rPr>
        <w:t>Technical Approach and Understanding (Factor 1)</w:t>
      </w:r>
      <w:r w:rsidR="00FA72F8" w:rsidRPr="003942F0">
        <w:rPr>
          <w:rFonts w:ascii="Times New Roman" w:hAnsi="Times New Roman" w:cs="Times New Roman"/>
          <w:b/>
          <w:bCs/>
          <w:sz w:val="24"/>
          <w:szCs w:val="24"/>
        </w:rPr>
        <w:t xml:space="preserve">. </w:t>
      </w:r>
      <w:r w:rsidR="00D0779D" w:rsidRPr="003942F0">
        <w:rPr>
          <w:rFonts w:ascii="Times New Roman" w:hAnsi="Times New Roman" w:cs="Times New Roman"/>
          <w:sz w:val="24"/>
          <w:szCs w:val="24"/>
        </w:rPr>
        <w:t>Team ATAC helped prepare the Standards and Guidance documents used by all FAA programs using F&amp;E funds. These standards documents establish the required and best analytical practices for all aspects of IP&amp;A’s work covering shortfall analyses, life-cycle costs and OR-based benefits estimates, schedule analyses, risk analyses and risk adjustments, and economic analyses metrics (e.g. B/C ratio, NPV, Payback). Team ATAC’s approach ensures that Standards and Guidance across all IP&amp;A teams are integrated, interdependencies understood, risks identified, and mitigation strategies developed. Our methodology includes common language, disciplined repeatable processes and procedures, best practices, and lessons learned to be applied to all artifacts, processes, policies, and templates. This work is extremely important to help ensure consistent individual work performance and organizational competency when new hires and transfer employees take positions in IP&amp;A that are vacated by retirements and other attrition. Team ATAC’s technical approach, detailed in Table 5, will result in effective and efficient execution of the Task 5 requirements.</w:t>
      </w:r>
    </w:p>
    <w:tbl>
      <w:tblPr>
        <w:tblStyle w:val="GridTable1Light-Accent512"/>
        <w:tblW w:w="9435" w:type="dxa"/>
        <w:tblLook w:val="04A0" w:firstRow="1" w:lastRow="0" w:firstColumn="1" w:lastColumn="0" w:noHBand="0" w:noVBand="1"/>
      </w:tblPr>
      <w:tblGrid>
        <w:gridCol w:w="9435"/>
      </w:tblGrid>
      <w:tr w:rsidR="00FA72F8" w:rsidRPr="006F0475" w14:paraId="54622014" w14:textId="77777777" w:rsidTr="00FA72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5" w:type="dxa"/>
            <w:shd w:val="clear" w:color="auto" w:fill="2F5496" w:themeFill="accent1" w:themeFillShade="BF"/>
          </w:tcPr>
          <w:p w14:paraId="519175D4" w14:textId="77777777" w:rsidR="00FA72F8" w:rsidRPr="00B26B0E" w:rsidRDefault="00FA72F8" w:rsidP="00FB2245">
            <w:pPr>
              <w:pStyle w:val="TableHead"/>
              <w:rPr>
                <w:rFonts w:cs="Times New Roman"/>
                <w:b/>
              </w:rPr>
            </w:pPr>
            <w:r w:rsidRPr="00B26B0E">
              <w:rPr>
                <w:rFonts w:cs="Times New Roman"/>
                <w:b/>
              </w:rPr>
              <w:t>Technical Approach to Standards &amp; Guidance Support</w:t>
            </w:r>
          </w:p>
        </w:tc>
      </w:tr>
      <w:tr w:rsidR="00FA72F8" w:rsidRPr="006F0475" w14:paraId="26A50F79"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537585D7" w14:textId="77777777" w:rsidR="00FA72F8" w:rsidRPr="00B23365" w:rsidRDefault="00FA72F8" w:rsidP="00395B0F">
            <w:pPr>
              <w:contextualSpacing/>
              <w:jc w:val="both"/>
              <w:rPr>
                <w:rFonts w:ascii="Times New Roman" w:hAnsi="Times New Roman" w:cs="Times New Roman"/>
                <w:sz w:val="20"/>
                <w:szCs w:val="20"/>
              </w:rPr>
            </w:pPr>
            <w:r w:rsidRPr="000A5414">
              <w:rPr>
                <w:rFonts w:ascii="Times New Roman" w:eastAsia="Times New Roman" w:hAnsi="Times New Roman" w:cs="Times New Roman"/>
                <w:sz w:val="20"/>
                <w:szCs w:val="20"/>
              </w:rPr>
              <w:t>Policy and Procedures</w:t>
            </w:r>
          </w:p>
          <w:p w14:paraId="5E9C7C7E" w14:textId="11689A6B" w:rsidR="00FA72F8" w:rsidRPr="000A5414" w:rsidRDefault="00FA72F8">
            <w:pPr>
              <w:numPr>
                <w:ilvl w:val="0"/>
                <w:numId w:val="35"/>
              </w:numPr>
              <w:contextualSpacing/>
              <w:jc w:val="both"/>
              <w:rPr>
                <w:rFonts w:ascii="Times New Roman" w:eastAsia="Calibri" w:hAnsi="Times New Roman" w:cs="Times New Roman"/>
                <w:b w:val="0"/>
                <w:sz w:val="20"/>
                <w:szCs w:val="20"/>
              </w:rPr>
            </w:pPr>
            <w:r w:rsidRPr="000A5414">
              <w:rPr>
                <w:rFonts w:ascii="Times New Roman" w:eastAsia="Calibri" w:hAnsi="Times New Roman" w:cs="Times New Roman"/>
                <w:b w:val="0"/>
                <w:sz w:val="20"/>
                <w:szCs w:val="20"/>
              </w:rPr>
              <w:t xml:space="preserve">Leverage our </w:t>
            </w:r>
            <w:r>
              <w:rPr>
                <w:rFonts w:ascii="Times New Roman" w:eastAsia="Calibri" w:hAnsi="Times New Roman" w:cs="Times New Roman"/>
                <w:b w:val="0"/>
                <w:sz w:val="20"/>
                <w:szCs w:val="20"/>
              </w:rPr>
              <w:t xml:space="preserve">agency wide </w:t>
            </w:r>
            <w:r w:rsidRPr="000A5414">
              <w:rPr>
                <w:rFonts w:ascii="Times New Roman" w:eastAsia="Calibri" w:hAnsi="Times New Roman" w:cs="Times New Roman"/>
                <w:b w:val="0"/>
                <w:sz w:val="20"/>
                <w:szCs w:val="20"/>
              </w:rPr>
              <w:t xml:space="preserve">experience </w:t>
            </w:r>
            <w:r>
              <w:rPr>
                <w:rFonts w:ascii="Times New Roman" w:eastAsia="Calibri" w:hAnsi="Times New Roman" w:cs="Times New Roman"/>
                <w:b w:val="0"/>
                <w:sz w:val="20"/>
                <w:szCs w:val="20"/>
              </w:rPr>
              <w:t>at the FAA to support</w:t>
            </w:r>
            <w:r w:rsidRPr="000A5414">
              <w:rPr>
                <w:rFonts w:ascii="Times New Roman" w:eastAsia="Calibri" w:hAnsi="Times New Roman" w:cs="Times New Roman"/>
                <w:b w:val="0"/>
                <w:sz w:val="20"/>
                <w:szCs w:val="20"/>
              </w:rPr>
              <w:t xml:space="preserve"> IP&amp;A</w:t>
            </w:r>
            <w:r>
              <w:rPr>
                <w:rFonts w:ascii="Times New Roman" w:eastAsia="Calibri" w:hAnsi="Times New Roman" w:cs="Times New Roman"/>
                <w:b w:val="0"/>
                <w:sz w:val="20"/>
                <w:szCs w:val="20"/>
              </w:rPr>
              <w:t>’s development and maintenance</w:t>
            </w:r>
            <w:r w:rsidRPr="000A5414">
              <w:rPr>
                <w:rFonts w:ascii="Times New Roman" w:eastAsia="Calibri" w:hAnsi="Times New Roman" w:cs="Times New Roman"/>
                <w:b w:val="0"/>
                <w:sz w:val="20"/>
                <w:szCs w:val="20"/>
              </w:rPr>
              <w:t xml:space="preserve"> </w:t>
            </w:r>
            <w:r>
              <w:rPr>
                <w:rFonts w:ascii="Times New Roman" w:eastAsia="Calibri" w:hAnsi="Times New Roman" w:cs="Times New Roman"/>
                <w:b w:val="0"/>
                <w:sz w:val="20"/>
                <w:szCs w:val="20"/>
              </w:rPr>
              <w:t xml:space="preserve">of </w:t>
            </w:r>
            <w:r w:rsidRPr="000A5414">
              <w:rPr>
                <w:rFonts w:ascii="Times New Roman" w:eastAsia="Calibri" w:hAnsi="Times New Roman" w:cs="Times New Roman"/>
                <w:b w:val="0"/>
                <w:sz w:val="20"/>
                <w:szCs w:val="20"/>
              </w:rPr>
              <w:t>policies and procedures</w:t>
            </w:r>
            <w:r>
              <w:rPr>
                <w:rFonts w:ascii="Times New Roman" w:eastAsia="Calibri" w:hAnsi="Times New Roman" w:cs="Times New Roman"/>
                <w:b w:val="0"/>
                <w:sz w:val="20"/>
                <w:szCs w:val="20"/>
              </w:rPr>
              <w:t xml:space="preserve"> </w:t>
            </w:r>
            <w:r w:rsidRPr="000A5414">
              <w:rPr>
                <w:rFonts w:ascii="Times New Roman" w:eastAsia="Calibri" w:hAnsi="Times New Roman" w:cs="Times New Roman"/>
                <w:b w:val="0"/>
                <w:sz w:val="20"/>
                <w:szCs w:val="20"/>
              </w:rPr>
              <w:t>(</w:t>
            </w:r>
            <w:r>
              <w:rPr>
                <w:rFonts w:ascii="Times New Roman" w:eastAsia="Calibri" w:hAnsi="Times New Roman" w:cs="Times New Roman"/>
                <w:b w:val="0"/>
                <w:sz w:val="20"/>
                <w:szCs w:val="20"/>
              </w:rPr>
              <w:t>5</w:t>
            </w:r>
            <w:r w:rsidRPr="000A5414">
              <w:rPr>
                <w:rFonts w:ascii="Times New Roman" w:eastAsia="Calibri" w:hAnsi="Times New Roman" w:cs="Times New Roman"/>
                <w:b w:val="0"/>
                <w:sz w:val="20"/>
                <w:szCs w:val="20"/>
              </w:rPr>
              <w:t>.6)</w:t>
            </w:r>
          </w:p>
          <w:p w14:paraId="3460E37D" w14:textId="205EA7D5" w:rsidR="00FA72F8" w:rsidRPr="000A5414" w:rsidRDefault="00FA72F8">
            <w:pPr>
              <w:numPr>
                <w:ilvl w:val="0"/>
                <w:numId w:val="35"/>
              </w:numPr>
              <w:contextualSpacing/>
              <w:jc w:val="both"/>
              <w:rPr>
                <w:rFonts w:ascii="Times New Roman" w:eastAsia="Calibri" w:hAnsi="Times New Roman" w:cs="Times New Roman"/>
                <w:b w:val="0"/>
                <w:sz w:val="20"/>
                <w:szCs w:val="20"/>
              </w:rPr>
            </w:pPr>
            <w:r w:rsidRPr="000A5414">
              <w:rPr>
                <w:rFonts w:ascii="Times New Roman" w:eastAsia="Calibri" w:hAnsi="Times New Roman" w:cs="Times New Roman"/>
                <w:b w:val="0"/>
                <w:sz w:val="20"/>
                <w:szCs w:val="20"/>
              </w:rPr>
              <w:t>Develop comprehensive and flexible policies and procedures and artifacts that are compliant with OMB, GAO, AMS</w:t>
            </w:r>
            <w:r w:rsidR="00116183">
              <w:rPr>
                <w:rFonts w:ascii="Times New Roman" w:eastAsia="Calibri" w:hAnsi="Times New Roman" w:cs="Times New Roman"/>
                <w:b w:val="0"/>
                <w:sz w:val="20"/>
                <w:szCs w:val="20"/>
              </w:rPr>
              <w:t>,</w:t>
            </w:r>
            <w:r w:rsidRPr="000A5414">
              <w:rPr>
                <w:rFonts w:ascii="Times New Roman" w:eastAsia="Calibri" w:hAnsi="Times New Roman" w:cs="Times New Roman"/>
                <w:b w:val="0"/>
                <w:sz w:val="20"/>
                <w:szCs w:val="20"/>
              </w:rPr>
              <w:t xml:space="preserve"> and IP&amp;A guidance (</w:t>
            </w:r>
            <w:r>
              <w:rPr>
                <w:rFonts w:ascii="Times New Roman" w:eastAsia="Calibri" w:hAnsi="Times New Roman" w:cs="Times New Roman"/>
                <w:b w:val="0"/>
                <w:sz w:val="20"/>
                <w:szCs w:val="20"/>
              </w:rPr>
              <w:t>5</w:t>
            </w:r>
            <w:r w:rsidRPr="000A5414">
              <w:rPr>
                <w:rFonts w:ascii="Times New Roman" w:eastAsia="Calibri" w:hAnsi="Times New Roman" w:cs="Times New Roman"/>
                <w:b w:val="0"/>
                <w:sz w:val="20"/>
                <w:szCs w:val="20"/>
              </w:rPr>
              <w:t>.1)</w:t>
            </w:r>
          </w:p>
          <w:p w14:paraId="0403F39A" w14:textId="6961E345" w:rsidR="00FA72F8" w:rsidRPr="006F0475" w:rsidRDefault="00FA72F8">
            <w:pPr>
              <w:numPr>
                <w:ilvl w:val="0"/>
                <w:numId w:val="35"/>
              </w:numPr>
              <w:contextualSpacing/>
              <w:jc w:val="both"/>
              <w:rPr>
                <w:rFonts w:ascii="Times New Roman" w:hAnsi="Times New Roman" w:cs="Times New Roman"/>
                <w:b w:val="0"/>
                <w:sz w:val="20"/>
                <w:szCs w:val="20"/>
              </w:rPr>
            </w:pPr>
            <w:r w:rsidRPr="000A5414">
              <w:rPr>
                <w:rFonts w:ascii="Times New Roman" w:eastAsia="Calibri" w:hAnsi="Times New Roman" w:cs="Times New Roman"/>
                <w:b w:val="0"/>
                <w:sz w:val="20"/>
                <w:szCs w:val="20"/>
              </w:rPr>
              <w:t>Develop and update requisite compliant standards, templates, and identify best practices</w:t>
            </w:r>
            <w:r>
              <w:rPr>
                <w:rFonts w:ascii="Times New Roman" w:eastAsia="Calibri" w:hAnsi="Times New Roman" w:cs="Times New Roman"/>
                <w:b w:val="0"/>
                <w:sz w:val="20"/>
                <w:szCs w:val="20"/>
              </w:rPr>
              <w:t xml:space="preserve"> </w:t>
            </w:r>
            <w:r w:rsidRPr="000A5414">
              <w:rPr>
                <w:rFonts w:ascii="Times New Roman" w:eastAsia="Calibri" w:hAnsi="Times New Roman" w:cs="Times New Roman"/>
                <w:b w:val="0"/>
                <w:sz w:val="20"/>
                <w:szCs w:val="20"/>
              </w:rPr>
              <w:t>(</w:t>
            </w:r>
            <w:r>
              <w:rPr>
                <w:rFonts w:ascii="Times New Roman" w:eastAsia="Calibri" w:hAnsi="Times New Roman" w:cs="Times New Roman"/>
                <w:b w:val="0"/>
                <w:sz w:val="20"/>
                <w:szCs w:val="20"/>
              </w:rPr>
              <w:t>5</w:t>
            </w:r>
            <w:r w:rsidRPr="000A5414">
              <w:rPr>
                <w:rFonts w:ascii="Times New Roman" w:eastAsia="Calibri" w:hAnsi="Times New Roman" w:cs="Times New Roman"/>
                <w:b w:val="0"/>
                <w:sz w:val="20"/>
                <w:szCs w:val="20"/>
              </w:rPr>
              <w:t>.1)</w:t>
            </w:r>
          </w:p>
        </w:tc>
      </w:tr>
      <w:tr w:rsidR="00FA72F8" w:rsidRPr="006F0475" w14:paraId="162E5030"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254F5519" w14:textId="77777777" w:rsidR="00FA72F8" w:rsidRPr="00B23365" w:rsidRDefault="00FA72F8" w:rsidP="00395B0F">
            <w:pPr>
              <w:contextualSpacing/>
              <w:jc w:val="both"/>
              <w:rPr>
                <w:rFonts w:ascii="Times New Roman" w:hAnsi="Times New Roman" w:cs="Times New Roman"/>
                <w:sz w:val="20"/>
                <w:szCs w:val="20"/>
              </w:rPr>
            </w:pPr>
            <w:r w:rsidRPr="000A5414">
              <w:rPr>
                <w:rFonts w:ascii="Times New Roman" w:eastAsia="Times New Roman" w:hAnsi="Times New Roman" w:cs="Times New Roman"/>
                <w:sz w:val="20"/>
                <w:szCs w:val="20"/>
              </w:rPr>
              <w:t>Process Improvement</w:t>
            </w:r>
            <w:r w:rsidRPr="00B23365">
              <w:rPr>
                <w:rFonts w:ascii="Times New Roman" w:hAnsi="Times New Roman" w:cs="Times New Roman"/>
                <w:sz w:val="20"/>
                <w:szCs w:val="20"/>
              </w:rPr>
              <w:t xml:space="preserve"> </w:t>
            </w:r>
          </w:p>
          <w:p w14:paraId="2BDB468D" w14:textId="0FC4B274" w:rsidR="00FA72F8" w:rsidRPr="006F0475" w:rsidRDefault="00FA72F8">
            <w:pPr>
              <w:numPr>
                <w:ilvl w:val="0"/>
                <w:numId w:val="36"/>
              </w:numPr>
              <w:contextualSpacing/>
              <w:jc w:val="both"/>
              <w:rPr>
                <w:rFonts w:ascii="Times New Roman" w:hAnsi="Times New Roman" w:cs="Times New Roman"/>
                <w:b w:val="0"/>
                <w:sz w:val="20"/>
                <w:szCs w:val="20"/>
              </w:rPr>
            </w:pPr>
            <w:r w:rsidRPr="000A5414">
              <w:rPr>
                <w:rFonts w:ascii="Times New Roman" w:eastAsia="Calibri" w:hAnsi="Times New Roman" w:cs="Times New Roman"/>
                <w:b w:val="0"/>
                <w:sz w:val="20"/>
                <w:szCs w:val="20"/>
              </w:rPr>
              <w:t>Employ our expertise in process improvement methodologies, tools and techniques</w:t>
            </w:r>
            <w:r w:rsidR="00F62F7E">
              <w:rPr>
                <w:rFonts w:ascii="Times New Roman" w:eastAsia="Calibri" w:hAnsi="Times New Roman" w:cs="Times New Roman"/>
                <w:b w:val="0"/>
                <w:sz w:val="20"/>
                <w:szCs w:val="20"/>
              </w:rPr>
              <w:t xml:space="preserve"> such as CMMi, Six Sigma Agile, ISO, Information Technology Infrastructure Library,</w:t>
            </w:r>
            <w:r w:rsidRPr="000A5414">
              <w:rPr>
                <w:rFonts w:ascii="Times New Roman" w:eastAsia="Calibri" w:hAnsi="Times New Roman" w:cs="Times New Roman"/>
                <w:b w:val="0"/>
                <w:sz w:val="20"/>
                <w:szCs w:val="20"/>
              </w:rPr>
              <w:t xml:space="preserve"> used to support FAA initiatives, other government agen</w:t>
            </w:r>
            <w:r>
              <w:rPr>
                <w:rFonts w:ascii="Times New Roman" w:eastAsia="Calibri" w:hAnsi="Times New Roman" w:cs="Times New Roman"/>
                <w:b w:val="0"/>
                <w:sz w:val="20"/>
                <w:szCs w:val="20"/>
              </w:rPr>
              <w:t xml:space="preserve">cies and industry organizations </w:t>
            </w:r>
            <w:r w:rsidRPr="000A5414">
              <w:rPr>
                <w:rFonts w:ascii="Times New Roman" w:eastAsia="Calibri" w:hAnsi="Times New Roman" w:cs="Times New Roman"/>
                <w:b w:val="0"/>
                <w:sz w:val="20"/>
                <w:szCs w:val="20"/>
              </w:rPr>
              <w:t>(</w:t>
            </w:r>
            <w:r>
              <w:rPr>
                <w:rFonts w:ascii="Times New Roman" w:eastAsia="Calibri" w:hAnsi="Times New Roman" w:cs="Times New Roman"/>
                <w:b w:val="0"/>
                <w:sz w:val="20"/>
                <w:szCs w:val="20"/>
              </w:rPr>
              <w:t>5</w:t>
            </w:r>
            <w:r w:rsidRPr="000A5414">
              <w:rPr>
                <w:rFonts w:ascii="Times New Roman" w:eastAsia="Calibri" w:hAnsi="Times New Roman" w:cs="Times New Roman"/>
                <w:b w:val="0"/>
                <w:sz w:val="20"/>
                <w:szCs w:val="20"/>
              </w:rPr>
              <w:t>.4)</w:t>
            </w:r>
          </w:p>
        </w:tc>
      </w:tr>
      <w:tr w:rsidR="00FA72F8" w:rsidRPr="006F0475" w14:paraId="79E63640"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09C7076D" w14:textId="77777777" w:rsidR="00FA72F8" w:rsidRPr="00B23365" w:rsidRDefault="00FA72F8" w:rsidP="00395B0F">
            <w:pPr>
              <w:contextualSpacing/>
              <w:jc w:val="both"/>
              <w:rPr>
                <w:rFonts w:ascii="Times New Roman" w:hAnsi="Times New Roman" w:cs="Times New Roman"/>
                <w:sz w:val="20"/>
                <w:szCs w:val="20"/>
              </w:rPr>
            </w:pPr>
            <w:r w:rsidRPr="000A5414">
              <w:rPr>
                <w:rFonts w:ascii="Times New Roman" w:eastAsia="Times New Roman" w:hAnsi="Times New Roman" w:cs="Times New Roman"/>
                <w:sz w:val="20"/>
                <w:szCs w:val="20"/>
              </w:rPr>
              <w:t>Training Development</w:t>
            </w:r>
            <w:r w:rsidRPr="00B23365">
              <w:rPr>
                <w:rFonts w:ascii="Times New Roman" w:hAnsi="Times New Roman" w:cs="Times New Roman"/>
                <w:sz w:val="20"/>
                <w:szCs w:val="20"/>
              </w:rPr>
              <w:t xml:space="preserve"> </w:t>
            </w:r>
          </w:p>
          <w:p w14:paraId="337486BD" w14:textId="5BA5E175" w:rsidR="00FA72F8" w:rsidRPr="000A5414" w:rsidRDefault="00FA72F8">
            <w:pPr>
              <w:numPr>
                <w:ilvl w:val="0"/>
                <w:numId w:val="37"/>
              </w:numPr>
              <w:contextualSpacing/>
              <w:jc w:val="both"/>
              <w:rPr>
                <w:rFonts w:ascii="Times New Roman" w:eastAsia="Calibri" w:hAnsi="Times New Roman" w:cs="Times New Roman"/>
                <w:b w:val="0"/>
                <w:sz w:val="20"/>
                <w:szCs w:val="20"/>
              </w:rPr>
            </w:pPr>
            <w:r>
              <w:rPr>
                <w:rFonts w:ascii="Times New Roman" w:eastAsia="Calibri" w:hAnsi="Times New Roman" w:cs="Times New Roman"/>
                <w:b w:val="0"/>
                <w:sz w:val="20"/>
                <w:szCs w:val="20"/>
              </w:rPr>
              <w:t>A</w:t>
            </w:r>
            <w:r w:rsidRPr="000A5414">
              <w:rPr>
                <w:rFonts w:ascii="Times New Roman" w:eastAsia="Calibri" w:hAnsi="Times New Roman" w:cs="Times New Roman"/>
                <w:b w:val="0"/>
                <w:sz w:val="20"/>
                <w:szCs w:val="20"/>
              </w:rPr>
              <w:t>ssess</w:t>
            </w:r>
            <w:r>
              <w:rPr>
                <w:rFonts w:ascii="Times New Roman" w:eastAsia="Calibri" w:hAnsi="Times New Roman" w:cs="Times New Roman"/>
                <w:b w:val="0"/>
                <w:sz w:val="20"/>
                <w:szCs w:val="20"/>
              </w:rPr>
              <w:t>, update</w:t>
            </w:r>
            <w:r w:rsidR="00EE2354">
              <w:rPr>
                <w:rFonts w:ascii="Times New Roman" w:eastAsia="Calibri" w:hAnsi="Times New Roman" w:cs="Times New Roman"/>
                <w:b w:val="0"/>
                <w:sz w:val="20"/>
                <w:szCs w:val="20"/>
              </w:rPr>
              <w:t>,</w:t>
            </w:r>
            <w:r w:rsidRPr="000A5414">
              <w:rPr>
                <w:rFonts w:ascii="Times New Roman" w:eastAsia="Calibri" w:hAnsi="Times New Roman" w:cs="Times New Roman"/>
                <w:b w:val="0"/>
                <w:sz w:val="20"/>
                <w:szCs w:val="20"/>
              </w:rPr>
              <w:t xml:space="preserve"> and deliver training courses across multiple mediums</w:t>
            </w:r>
            <w:r>
              <w:rPr>
                <w:rFonts w:ascii="Times New Roman" w:eastAsia="Calibri" w:hAnsi="Times New Roman" w:cs="Times New Roman"/>
                <w:b w:val="0"/>
                <w:sz w:val="20"/>
                <w:szCs w:val="20"/>
              </w:rPr>
              <w:t xml:space="preserve">: </w:t>
            </w:r>
            <w:r w:rsidRPr="000A5414">
              <w:rPr>
                <w:rFonts w:ascii="Times New Roman" w:eastAsia="Calibri" w:hAnsi="Times New Roman" w:cs="Times New Roman"/>
                <w:b w:val="0"/>
                <w:sz w:val="20"/>
                <w:szCs w:val="20"/>
              </w:rPr>
              <w:t xml:space="preserve">classroom, web-based, and computer-based training in disciplines </w:t>
            </w:r>
            <w:r w:rsidR="00DB0D4D" w:rsidRPr="000A5414">
              <w:rPr>
                <w:rFonts w:ascii="Times New Roman" w:eastAsia="Calibri" w:hAnsi="Times New Roman" w:cs="Times New Roman"/>
                <w:b w:val="0"/>
                <w:sz w:val="20"/>
                <w:szCs w:val="20"/>
              </w:rPr>
              <w:t>including</w:t>
            </w:r>
            <w:r w:rsidRPr="000A5414">
              <w:rPr>
                <w:rFonts w:ascii="Times New Roman" w:eastAsia="Calibri" w:hAnsi="Times New Roman" w:cs="Times New Roman"/>
                <w:b w:val="0"/>
                <w:sz w:val="20"/>
                <w:szCs w:val="20"/>
              </w:rPr>
              <w:t xml:space="preserve"> Life Cycle Cost Estimating, Benefits Analysis, Business Case Analysis, Economic Analysis, Scheduling, EVM, Agile &amp; Software Estimation</w:t>
            </w:r>
            <w:r>
              <w:rPr>
                <w:rFonts w:ascii="Times New Roman" w:eastAsia="Calibri" w:hAnsi="Times New Roman" w:cs="Times New Roman"/>
                <w:b w:val="0"/>
                <w:sz w:val="20"/>
                <w:szCs w:val="20"/>
              </w:rPr>
              <w:t xml:space="preserve"> </w:t>
            </w:r>
            <w:r w:rsidRPr="000A5414">
              <w:rPr>
                <w:rFonts w:ascii="Times New Roman" w:eastAsia="Calibri" w:hAnsi="Times New Roman" w:cs="Times New Roman"/>
                <w:b w:val="0"/>
                <w:sz w:val="20"/>
                <w:szCs w:val="20"/>
              </w:rPr>
              <w:t>(</w:t>
            </w:r>
            <w:r>
              <w:rPr>
                <w:rFonts w:ascii="Times New Roman" w:eastAsia="Calibri" w:hAnsi="Times New Roman" w:cs="Times New Roman"/>
                <w:b w:val="0"/>
                <w:sz w:val="20"/>
                <w:szCs w:val="20"/>
              </w:rPr>
              <w:t>5</w:t>
            </w:r>
            <w:r w:rsidRPr="000A5414">
              <w:rPr>
                <w:rFonts w:ascii="Times New Roman" w:eastAsia="Calibri" w:hAnsi="Times New Roman" w:cs="Times New Roman"/>
                <w:b w:val="0"/>
                <w:sz w:val="20"/>
                <w:szCs w:val="20"/>
              </w:rPr>
              <w:t>.3)</w:t>
            </w:r>
            <w:r>
              <w:rPr>
                <w:rFonts w:ascii="Times New Roman" w:eastAsia="Calibri" w:hAnsi="Times New Roman" w:cs="Times New Roman"/>
                <w:b w:val="0"/>
                <w:sz w:val="20"/>
                <w:szCs w:val="20"/>
              </w:rPr>
              <w:t xml:space="preserve"> </w:t>
            </w:r>
          </w:p>
          <w:p w14:paraId="1861C599" w14:textId="7DD3062B" w:rsidR="00FA72F8" w:rsidRPr="006F0475" w:rsidRDefault="00FA72F8">
            <w:pPr>
              <w:numPr>
                <w:ilvl w:val="0"/>
                <w:numId w:val="37"/>
              </w:numPr>
              <w:contextualSpacing/>
              <w:jc w:val="both"/>
              <w:rPr>
                <w:rFonts w:ascii="Times New Roman" w:hAnsi="Times New Roman" w:cs="Times New Roman"/>
                <w:b w:val="0"/>
                <w:sz w:val="20"/>
                <w:szCs w:val="20"/>
              </w:rPr>
            </w:pPr>
            <w:r w:rsidRPr="000A5414">
              <w:rPr>
                <w:rFonts w:ascii="Times New Roman" w:eastAsia="Calibri" w:hAnsi="Times New Roman" w:cs="Times New Roman"/>
                <w:b w:val="0"/>
                <w:sz w:val="20"/>
                <w:szCs w:val="20"/>
              </w:rPr>
              <w:t>Support Course Materials</w:t>
            </w:r>
            <w:r>
              <w:rPr>
                <w:rFonts w:ascii="Times New Roman" w:eastAsia="Calibri" w:hAnsi="Times New Roman" w:cs="Times New Roman"/>
                <w:b w:val="0"/>
                <w:sz w:val="20"/>
                <w:szCs w:val="20"/>
              </w:rPr>
              <w:t xml:space="preserve"> development</w:t>
            </w:r>
            <w:r w:rsidRPr="000A5414">
              <w:rPr>
                <w:rFonts w:ascii="Times New Roman" w:eastAsia="Calibri" w:hAnsi="Times New Roman" w:cs="Times New Roman"/>
                <w:b w:val="0"/>
                <w:sz w:val="20"/>
                <w:szCs w:val="20"/>
              </w:rPr>
              <w:t>, Logistics, Training Facilities, and Audio/Visual</w:t>
            </w:r>
            <w:r>
              <w:rPr>
                <w:rFonts w:ascii="Times New Roman" w:eastAsia="Calibri" w:hAnsi="Times New Roman" w:cs="Times New Roman"/>
                <w:b w:val="0"/>
                <w:sz w:val="20"/>
                <w:szCs w:val="20"/>
              </w:rPr>
              <w:t xml:space="preserve"> requirements </w:t>
            </w:r>
            <w:r w:rsidRPr="000A5414">
              <w:rPr>
                <w:rFonts w:ascii="Times New Roman" w:eastAsia="Calibri" w:hAnsi="Times New Roman" w:cs="Times New Roman"/>
                <w:b w:val="0"/>
                <w:sz w:val="20"/>
                <w:szCs w:val="20"/>
              </w:rPr>
              <w:t>(</w:t>
            </w:r>
            <w:r>
              <w:rPr>
                <w:rFonts w:ascii="Times New Roman" w:eastAsia="Calibri" w:hAnsi="Times New Roman" w:cs="Times New Roman"/>
                <w:b w:val="0"/>
                <w:sz w:val="20"/>
                <w:szCs w:val="20"/>
              </w:rPr>
              <w:t>5</w:t>
            </w:r>
            <w:r w:rsidRPr="000A5414">
              <w:rPr>
                <w:rFonts w:ascii="Times New Roman" w:eastAsia="Calibri" w:hAnsi="Times New Roman" w:cs="Times New Roman"/>
                <w:b w:val="0"/>
                <w:sz w:val="20"/>
                <w:szCs w:val="20"/>
              </w:rPr>
              <w:t>.</w:t>
            </w:r>
            <w:r>
              <w:rPr>
                <w:rFonts w:ascii="Times New Roman" w:eastAsia="Calibri" w:hAnsi="Times New Roman" w:cs="Times New Roman"/>
                <w:b w:val="0"/>
                <w:sz w:val="20"/>
                <w:szCs w:val="20"/>
              </w:rPr>
              <w:t>5</w:t>
            </w:r>
            <w:r w:rsidRPr="006F0475">
              <w:rPr>
                <w:rFonts w:ascii="Times New Roman" w:hAnsi="Times New Roman" w:cs="Times New Roman"/>
                <w:b w:val="0"/>
                <w:sz w:val="20"/>
                <w:szCs w:val="20"/>
              </w:rPr>
              <w:t>)</w:t>
            </w:r>
          </w:p>
        </w:tc>
      </w:tr>
      <w:tr w:rsidR="00FA72F8" w:rsidRPr="006F0475" w14:paraId="3DDC38FD" w14:textId="77777777" w:rsidTr="00FB2245">
        <w:tc>
          <w:tcPr>
            <w:cnfStyle w:val="001000000000" w:firstRow="0" w:lastRow="0" w:firstColumn="1" w:lastColumn="0" w:oddVBand="0" w:evenVBand="0" w:oddHBand="0" w:evenHBand="0" w:firstRowFirstColumn="0" w:firstRowLastColumn="0" w:lastRowFirstColumn="0" w:lastRowLastColumn="0"/>
            <w:tcW w:w="9435" w:type="dxa"/>
          </w:tcPr>
          <w:p w14:paraId="0FBC33E2" w14:textId="77777777" w:rsidR="00FA72F8" w:rsidRPr="00B23365" w:rsidRDefault="00FA72F8" w:rsidP="00395B0F">
            <w:pPr>
              <w:contextualSpacing/>
              <w:jc w:val="both"/>
              <w:rPr>
                <w:rFonts w:ascii="Times New Roman" w:hAnsi="Times New Roman" w:cs="Times New Roman"/>
                <w:sz w:val="20"/>
                <w:szCs w:val="20"/>
              </w:rPr>
            </w:pPr>
            <w:r w:rsidRPr="000A5414">
              <w:rPr>
                <w:rFonts w:ascii="Times New Roman" w:eastAsia="Times New Roman" w:hAnsi="Times New Roman" w:cs="Times New Roman"/>
                <w:sz w:val="20"/>
                <w:szCs w:val="20"/>
              </w:rPr>
              <w:t>Website Support</w:t>
            </w:r>
            <w:r w:rsidRPr="00B23365">
              <w:rPr>
                <w:rFonts w:ascii="Times New Roman" w:hAnsi="Times New Roman" w:cs="Times New Roman"/>
                <w:sz w:val="20"/>
                <w:szCs w:val="20"/>
              </w:rPr>
              <w:t xml:space="preserve"> </w:t>
            </w:r>
          </w:p>
          <w:p w14:paraId="421F17AE" w14:textId="15BE4032" w:rsidR="00FA72F8" w:rsidRPr="006F0475" w:rsidRDefault="00857127">
            <w:pPr>
              <w:numPr>
                <w:ilvl w:val="0"/>
                <w:numId w:val="38"/>
              </w:numPr>
              <w:contextualSpacing/>
              <w:jc w:val="both"/>
              <w:rPr>
                <w:rFonts w:ascii="Times New Roman" w:hAnsi="Times New Roman" w:cs="Times New Roman"/>
                <w:b w:val="0"/>
                <w:sz w:val="20"/>
                <w:szCs w:val="20"/>
              </w:rPr>
            </w:pPr>
            <w:r w:rsidRPr="00E30291">
              <w:rPr>
                <w:rFonts w:ascii="Times New Roman" w:eastAsia="Calibri" w:hAnsi="Times New Roman" w:cs="Times New Roman"/>
                <w:b w:val="0"/>
                <w:sz w:val="20"/>
                <w:szCs w:val="20"/>
              </w:rPr>
              <w:t>Team ATAC currently develops and maintains IP&amp;As IDM website which is used for program management and project tracking. We l</w:t>
            </w:r>
            <w:r w:rsidR="00FA72F8" w:rsidRPr="00E30291">
              <w:rPr>
                <w:rFonts w:ascii="Times New Roman" w:eastAsia="Calibri" w:hAnsi="Times New Roman" w:cs="Times New Roman"/>
                <w:b w:val="0"/>
                <w:sz w:val="20"/>
                <w:szCs w:val="20"/>
              </w:rPr>
              <w:t xml:space="preserve">everage our experience delivering support to other FAA organizations, Terminal Facilities </w:t>
            </w:r>
            <w:r w:rsidR="00FA72F8" w:rsidRPr="00E30291">
              <w:rPr>
                <w:rFonts w:ascii="Times New Roman" w:eastAsia="Calibri" w:hAnsi="Times New Roman" w:cs="Times New Roman"/>
                <w:b w:val="0"/>
                <w:sz w:val="20"/>
                <w:szCs w:val="20"/>
              </w:rPr>
              <w:lastRenderedPageBreak/>
              <w:t xml:space="preserve">(AJW-244) KSN and AJW KSN sites (5.2), to assess, manage and maintain the KSN, update and create new content as needed and assist in creating new website content </w:t>
            </w:r>
            <w:r w:rsidR="009E483F" w:rsidRPr="00E30291">
              <w:rPr>
                <w:rFonts w:ascii="Times New Roman" w:eastAsia="Calibri" w:hAnsi="Times New Roman" w:cs="Times New Roman"/>
                <w:b w:val="0"/>
                <w:sz w:val="20"/>
                <w:szCs w:val="20"/>
              </w:rPr>
              <w:t>and as</w:t>
            </w:r>
            <w:r w:rsidR="00FA72F8" w:rsidRPr="00E30291">
              <w:rPr>
                <w:rFonts w:ascii="Times New Roman" w:eastAsia="Calibri" w:hAnsi="Times New Roman" w:cs="Times New Roman"/>
                <w:b w:val="0"/>
                <w:sz w:val="20"/>
                <w:szCs w:val="20"/>
              </w:rPr>
              <w:t xml:space="preserve"> required (5.2</w:t>
            </w:r>
            <w:r w:rsidR="00FA72F8" w:rsidRPr="00E30291">
              <w:rPr>
                <w:rFonts w:ascii="Times New Roman" w:hAnsi="Times New Roman" w:cs="Times New Roman"/>
                <w:b w:val="0"/>
                <w:sz w:val="20"/>
                <w:szCs w:val="20"/>
              </w:rPr>
              <w:t>)</w:t>
            </w:r>
          </w:p>
        </w:tc>
      </w:tr>
    </w:tbl>
    <w:p w14:paraId="1A268012" w14:textId="00C7E850" w:rsidR="00FA72F8" w:rsidRDefault="00A62E84" w:rsidP="00DB0D4D">
      <w:pPr>
        <w:pStyle w:val="Caption"/>
      </w:pPr>
      <w:bookmarkStart w:id="7" w:name="_Ref425925399"/>
      <w:bookmarkStart w:id="8" w:name="_Toc426725663"/>
      <w:bookmarkStart w:id="9" w:name="_Toc426956733"/>
      <w:r>
        <w:lastRenderedPageBreak/>
        <w:t>Table</w:t>
      </w:r>
      <w:r w:rsidR="00FA72F8">
        <w:t xml:space="preserve"> </w:t>
      </w:r>
      <w:r w:rsidR="00A907FA">
        <w:t>5</w:t>
      </w:r>
      <w:bookmarkEnd w:id="7"/>
      <w:r w:rsidR="00FA72F8">
        <w:t xml:space="preserve">: </w:t>
      </w:r>
      <w:r w:rsidR="00FA72F8" w:rsidRPr="004F3BE4">
        <w:t>Technical Approach for Standards and Guidance Support</w:t>
      </w:r>
      <w:bookmarkEnd w:id="8"/>
      <w:bookmarkEnd w:id="9"/>
    </w:p>
    <w:p w14:paraId="34DC8110" w14:textId="2155B653" w:rsidR="00FA72F8" w:rsidRPr="00DB0D4D" w:rsidRDefault="00936542" w:rsidP="00FA72F8">
      <w:pPr>
        <w:pStyle w:val="ListParagraph"/>
        <w:numPr>
          <w:ilvl w:val="1"/>
          <w:numId w:val="1"/>
        </w:numPr>
        <w:spacing w:after="0" w:line="240" w:lineRule="auto"/>
        <w:rPr>
          <w:rFonts w:ascii="Times New Roman" w:hAnsi="Times New Roman" w:cs="Times New Roman"/>
          <w:b/>
          <w:bCs/>
          <w:sz w:val="24"/>
          <w:szCs w:val="24"/>
        </w:rPr>
      </w:pPr>
      <w:r w:rsidRPr="00DB0D4D">
        <w:rPr>
          <w:rFonts w:ascii="Times New Roman" w:hAnsi="Times New Roman" w:cs="Times New Roman"/>
          <w:b/>
          <w:bCs/>
          <w:sz w:val="24"/>
          <w:szCs w:val="24"/>
        </w:rPr>
        <w:t>Relevant Experience</w:t>
      </w:r>
      <w:r w:rsidR="00DB0D4D" w:rsidRPr="00DB0D4D">
        <w:rPr>
          <w:rFonts w:ascii="Times New Roman" w:hAnsi="Times New Roman" w:cs="Times New Roman"/>
          <w:b/>
          <w:bCs/>
          <w:sz w:val="24"/>
          <w:szCs w:val="24"/>
        </w:rPr>
        <w:t xml:space="preserve"> for Standards and Guidance Support</w:t>
      </w:r>
      <w:r w:rsidRPr="00DB0D4D">
        <w:rPr>
          <w:rFonts w:ascii="Times New Roman" w:hAnsi="Times New Roman" w:cs="Times New Roman"/>
          <w:b/>
          <w:bCs/>
          <w:sz w:val="24"/>
          <w:szCs w:val="24"/>
        </w:rPr>
        <w:t xml:space="preserve"> (Factor 2)</w:t>
      </w:r>
    </w:p>
    <w:tbl>
      <w:tblPr>
        <w:tblW w:w="9350" w:type="dxa"/>
        <w:tblBorders>
          <w:top w:val="single" w:sz="8" w:space="0" w:color="auto"/>
          <w:left w:val="single" w:sz="8" w:space="0" w:color="auto"/>
          <w:bottom w:val="single" w:sz="8" w:space="0" w:color="auto"/>
          <w:right w:val="single" w:sz="8" w:space="0" w:color="auto"/>
          <w:insideH w:val="single" w:sz="6" w:space="0" w:color="000000" w:themeColor="text1"/>
          <w:insideV w:val="single" w:sz="6" w:space="0" w:color="000000" w:themeColor="text1"/>
        </w:tblBorders>
        <w:tblLayout w:type="fixed"/>
        <w:tblLook w:val="04A0" w:firstRow="1" w:lastRow="0" w:firstColumn="1" w:lastColumn="0" w:noHBand="0" w:noVBand="1"/>
      </w:tblPr>
      <w:tblGrid>
        <w:gridCol w:w="1521"/>
        <w:gridCol w:w="7829"/>
      </w:tblGrid>
      <w:tr w:rsidR="00FA72F8" w:rsidRPr="006741C7" w14:paraId="29BD83F3" w14:textId="77777777" w:rsidTr="00FB2245">
        <w:trPr>
          <w:trHeight w:val="180"/>
        </w:trPr>
        <w:tc>
          <w:tcPr>
            <w:tcW w:w="1521" w:type="dxa"/>
            <w:shd w:val="clear" w:color="auto" w:fill="D9D9D9" w:themeFill="background1" w:themeFillShade="D9"/>
          </w:tcPr>
          <w:p w14:paraId="748A6A87" w14:textId="4868EDC1" w:rsidR="00FA72F8" w:rsidRPr="006741C7" w:rsidRDefault="00FA72F8" w:rsidP="00FB2245">
            <w:pPr>
              <w:widowControl w:val="0"/>
              <w:spacing w:after="0" w:line="240" w:lineRule="auto"/>
              <w:ind w:right="-11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b/>
                <w:bCs/>
                <w:color w:val="000000"/>
                <w:sz w:val="20"/>
                <w:szCs w:val="20"/>
              </w:rPr>
              <w:t>Contract</w:t>
            </w:r>
            <w:r w:rsidRPr="006741C7">
              <w:rPr>
                <w:rFonts w:ascii="Times New Roman" w:eastAsia="Times New Roman" w:hAnsi="Times New Roman" w:cs="Times New Roman"/>
                <w:b/>
                <w:bCs/>
                <w:color w:val="000000"/>
                <w:sz w:val="20"/>
                <w:szCs w:val="20"/>
              </w:rPr>
              <w:t xml:space="preserve"> Name</w:t>
            </w:r>
          </w:p>
        </w:tc>
        <w:tc>
          <w:tcPr>
            <w:tcW w:w="7829" w:type="dxa"/>
          </w:tcPr>
          <w:p w14:paraId="7D25AF28" w14:textId="77777777" w:rsidR="00FA72F8" w:rsidRPr="006741C7" w:rsidRDefault="00FA72F8" w:rsidP="00FB2245">
            <w:pPr>
              <w:widowControl w:val="0"/>
              <w:spacing w:after="0" w:line="240" w:lineRule="auto"/>
              <w:ind w:left="180"/>
              <w:textAlignment w:val="baseline"/>
              <w:rPr>
                <w:rFonts w:ascii="Times New Roman" w:hAnsi="Times New Roman"/>
                <w:sz w:val="24"/>
              </w:rPr>
            </w:pPr>
            <w:r>
              <w:rPr>
                <w:rFonts w:ascii="Times New Roman" w:eastAsia="Times New Roman" w:hAnsi="Times New Roman" w:cs="Times New Roman"/>
                <w:color w:val="000000"/>
                <w:sz w:val="20"/>
                <w:szCs w:val="20"/>
              </w:rPr>
              <w:t>Investment Planning &amp; Analysis</w:t>
            </w:r>
          </w:p>
        </w:tc>
      </w:tr>
      <w:tr w:rsidR="00302259" w:rsidRPr="006741C7" w14:paraId="7FCAB0A2" w14:textId="77777777" w:rsidTr="00302259">
        <w:trPr>
          <w:trHeight w:val="210"/>
        </w:trPr>
        <w:tc>
          <w:tcPr>
            <w:tcW w:w="1521" w:type="dxa"/>
            <w:shd w:val="clear" w:color="auto" w:fill="D9D9D9" w:themeFill="background1" w:themeFillShade="D9"/>
          </w:tcPr>
          <w:p w14:paraId="667BC2D6" w14:textId="7C75E64B" w:rsidR="00302259" w:rsidRPr="006741C7" w:rsidRDefault="00302259" w:rsidP="00FB2245">
            <w:pPr>
              <w:widowControl w:val="0"/>
              <w:spacing w:after="0" w:line="240" w:lineRule="auto"/>
              <w:ind w:left="147" w:right="141"/>
              <w:jc w:val="center"/>
              <w:rPr>
                <w:rFonts w:ascii="Times New Roman" w:eastAsia="Times New Roman" w:hAnsi="Times New Roman" w:cs="Times New Roman"/>
                <w:color w:val="000000" w:themeColor="text1"/>
                <w:sz w:val="20"/>
                <w:szCs w:val="20"/>
              </w:rPr>
            </w:pPr>
            <w:r w:rsidRPr="006741C7">
              <w:rPr>
                <w:rFonts w:ascii="Times New Roman" w:eastAsia="Times New Roman" w:hAnsi="Times New Roman" w:cs="Times New Roman"/>
                <w:b/>
                <w:bCs/>
                <w:color w:val="000000"/>
                <w:sz w:val="20"/>
                <w:szCs w:val="20"/>
              </w:rPr>
              <w:t>Size</w:t>
            </w:r>
          </w:p>
        </w:tc>
        <w:tc>
          <w:tcPr>
            <w:tcW w:w="7829" w:type="dxa"/>
            <w:shd w:val="clear" w:color="auto" w:fill="auto"/>
          </w:tcPr>
          <w:p w14:paraId="6EEC717D" w14:textId="6917D229" w:rsidR="00302259" w:rsidRPr="006741C7" w:rsidRDefault="00302259" w:rsidP="00FB2245">
            <w:pPr>
              <w:widowControl w:val="0"/>
              <w:spacing w:after="0" w:line="240" w:lineRule="auto"/>
              <w:ind w:left="160"/>
              <w:rPr>
                <w:rFonts w:ascii="Times New Roman" w:eastAsia="Times New Roman" w:hAnsi="Times New Roman" w:cs="Times New Roman"/>
                <w:color w:val="000000" w:themeColor="text1"/>
                <w:sz w:val="20"/>
                <w:szCs w:val="20"/>
              </w:rPr>
            </w:pPr>
            <w:r w:rsidRPr="006741C7">
              <w:rPr>
                <w:rFonts w:ascii="Times New Roman" w:eastAsia="Times New Roman" w:hAnsi="Times New Roman" w:cs="Times New Roman"/>
                <w:color w:val="000000" w:themeColor="text1"/>
                <w:sz w:val="20"/>
                <w:szCs w:val="20"/>
              </w:rPr>
              <w:t>$1</w:t>
            </w:r>
            <w:r>
              <w:rPr>
                <w:rFonts w:ascii="Times New Roman" w:eastAsia="Times New Roman" w:hAnsi="Times New Roman" w:cs="Times New Roman"/>
                <w:color w:val="000000" w:themeColor="text1"/>
                <w:sz w:val="20"/>
                <w:szCs w:val="20"/>
              </w:rPr>
              <w:t>4</w:t>
            </w:r>
            <w:r w:rsidRPr="006741C7">
              <w:rPr>
                <w:rFonts w:ascii="Times New Roman" w:eastAsia="Times New Roman" w:hAnsi="Times New Roman" w:cs="Times New Roman"/>
                <w:color w:val="000000" w:themeColor="text1"/>
                <w:sz w:val="20"/>
                <w:szCs w:val="20"/>
              </w:rPr>
              <w:t>,</w:t>
            </w:r>
            <w:r>
              <w:rPr>
                <w:rFonts w:ascii="Times New Roman" w:eastAsia="Times New Roman" w:hAnsi="Times New Roman" w:cs="Times New Roman"/>
                <w:color w:val="000000" w:themeColor="text1"/>
                <w:sz w:val="20"/>
                <w:szCs w:val="20"/>
              </w:rPr>
              <w:t>9</w:t>
            </w:r>
            <w:r w:rsidRPr="006741C7">
              <w:rPr>
                <w:rFonts w:ascii="Times New Roman" w:eastAsia="Times New Roman" w:hAnsi="Times New Roman" w:cs="Times New Roman"/>
                <w:color w:val="000000" w:themeColor="text1"/>
                <w:sz w:val="20"/>
                <w:szCs w:val="20"/>
              </w:rPr>
              <w:t>00,000</w:t>
            </w:r>
          </w:p>
        </w:tc>
      </w:tr>
      <w:tr w:rsidR="00FA72F8" w:rsidRPr="006741C7" w14:paraId="4E3EC5E3" w14:textId="77777777" w:rsidTr="00FB2245">
        <w:trPr>
          <w:trHeight w:val="210"/>
        </w:trPr>
        <w:tc>
          <w:tcPr>
            <w:tcW w:w="9350" w:type="dxa"/>
            <w:gridSpan w:val="2"/>
          </w:tcPr>
          <w:p w14:paraId="65D8032F" w14:textId="7CE35AB2" w:rsidR="0028239C" w:rsidRDefault="0028239C" w:rsidP="00C47AA5">
            <w:pPr>
              <w:spacing w:after="0" w:line="240" w:lineRule="auto"/>
              <w:jc w:val="both"/>
              <w:rPr>
                <w:rFonts w:ascii="Times New Roman" w:eastAsia="Times New Roman" w:hAnsi="Times New Roman" w:cs="Times New Roman"/>
                <w:color w:val="000000" w:themeColor="text1"/>
                <w:sz w:val="20"/>
                <w:szCs w:val="20"/>
              </w:rPr>
            </w:pPr>
            <w:r w:rsidRPr="0028239C">
              <w:rPr>
                <w:rFonts w:ascii="Times New Roman" w:eastAsia="Times New Roman" w:hAnsi="Times New Roman" w:cs="Times New Roman"/>
                <w:b/>
                <w:bCs/>
                <w:color w:val="000000" w:themeColor="text1"/>
                <w:sz w:val="20"/>
                <w:szCs w:val="20"/>
              </w:rPr>
              <w:t>Scope</w:t>
            </w:r>
            <w:r>
              <w:rPr>
                <w:rFonts w:ascii="Times New Roman" w:eastAsia="Times New Roman" w:hAnsi="Times New Roman" w:cs="Times New Roman"/>
                <w:color w:val="000000" w:themeColor="text1"/>
                <w:sz w:val="20"/>
                <w:szCs w:val="20"/>
              </w:rPr>
              <w:t xml:space="preserve">: </w:t>
            </w:r>
            <w:r w:rsidR="00E56F5F" w:rsidRPr="00E56F5F">
              <w:rPr>
                <w:rFonts w:ascii="Times New Roman" w:eastAsia="Times New Roman" w:hAnsi="Times New Roman" w:cs="Times New Roman"/>
                <w:color w:val="000000" w:themeColor="text1"/>
                <w:sz w:val="20"/>
                <w:szCs w:val="20"/>
              </w:rPr>
              <w:t xml:space="preserve">Team ATAC provides Standards and Guidance support to the Office of Investment Planning and Analysis on the IP&amp;A Support eFAST Task Order. We developed a custom-built web application called the Integrated Decision Manager to track the status of all programs in the investment analysis process. </w:t>
            </w:r>
          </w:p>
          <w:p w14:paraId="6ED333DC" w14:textId="038AB9F1" w:rsidR="00E56F5F" w:rsidRPr="00E56F5F" w:rsidRDefault="0028239C" w:rsidP="00C47AA5">
            <w:pPr>
              <w:spacing w:after="0" w:line="240" w:lineRule="auto"/>
              <w:jc w:val="both"/>
              <w:rPr>
                <w:rFonts w:ascii="Times New Roman" w:eastAsia="Times New Roman" w:hAnsi="Times New Roman" w:cs="Times New Roman"/>
                <w:color w:val="000000" w:themeColor="text1"/>
                <w:sz w:val="20"/>
                <w:szCs w:val="20"/>
              </w:rPr>
            </w:pPr>
            <w:r w:rsidRPr="0028239C">
              <w:rPr>
                <w:rFonts w:ascii="Times New Roman" w:eastAsia="Times New Roman" w:hAnsi="Times New Roman" w:cs="Times New Roman"/>
                <w:b/>
                <w:bCs/>
                <w:color w:val="000000" w:themeColor="text1"/>
                <w:sz w:val="20"/>
                <w:szCs w:val="20"/>
              </w:rPr>
              <w:t>Complexity</w:t>
            </w:r>
            <w:r>
              <w:rPr>
                <w:rFonts w:ascii="Times New Roman" w:eastAsia="Times New Roman" w:hAnsi="Times New Roman" w:cs="Times New Roman"/>
                <w:color w:val="000000" w:themeColor="text1"/>
                <w:sz w:val="20"/>
                <w:szCs w:val="20"/>
              </w:rPr>
              <w:t xml:space="preserve">: </w:t>
            </w:r>
            <w:r w:rsidR="00E56F5F" w:rsidRPr="00E56F5F">
              <w:rPr>
                <w:rFonts w:ascii="Times New Roman" w:eastAsia="Times New Roman" w:hAnsi="Times New Roman" w:cs="Times New Roman"/>
                <w:color w:val="000000" w:themeColor="text1"/>
                <w:sz w:val="20"/>
                <w:szCs w:val="20"/>
              </w:rPr>
              <w:t xml:space="preserve">Capitalizing on our in-depth understanding of IP&amp;A practices and guidance, we developed the requirements, architecture of the system, and complex extract-transform-load algorithms to move data from the legacy system to the new IDM application. Team ATAC successfully implemented the IDM application with no data loss resulting in a more streamlined process and provided IP&amp;A with increased user functionality. </w:t>
            </w:r>
          </w:p>
          <w:p w14:paraId="470574E5" w14:textId="19935EC8" w:rsidR="00E56F5F" w:rsidRDefault="0028239C" w:rsidP="00C47AA5">
            <w:pPr>
              <w:spacing w:after="0" w:line="240" w:lineRule="auto"/>
              <w:jc w:val="both"/>
              <w:rPr>
                <w:rFonts w:ascii="Times New Roman" w:eastAsia="Times New Roman" w:hAnsi="Times New Roman" w:cs="Times New Roman"/>
                <w:color w:val="000000" w:themeColor="text1"/>
                <w:sz w:val="20"/>
                <w:szCs w:val="20"/>
              </w:rPr>
            </w:pPr>
            <w:r w:rsidRPr="0028239C">
              <w:rPr>
                <w:rFonts w:ascii="Times New Roman" w:eastAsia="Times New Roman" w:hAnsi="Times New Roman" w:cs="Times New Roman"/>
                <w:b/>
                <w:bCs/>
                <w:color w:val="000000" w:themeColor="text1"/>
                <w:sz w:val="20"/>
                <w:szCs w:val="20"/>
              </w:rPr>
              <w:t>Experience</w:t>
            </w:r>
            <w:r>
              <w:rPr>
                <w:rFonts w:ascii="Times New Roman" w:eastAsia="Times New Roman" w:hAnsi="Times New Roman" w:cs="Times New Roman"/>
                <w:color w:val="000000" w:themeColor="text1"/>
                <w:sz w:val="20"/>
                <w:szCs w:val="20"/>
              </w:rPr>
              <w:t>: I</w:t>
            </w:r>
            <w:r w:rsidR="00E56F5F">
              <w:rPr>
                <w:rFonts w:ascii="Times New Roman" w:eastAsia="Times New Roman" w:hAnsi="Times New Roman" w:cs="Times New Roman"/>
                <w:color w:val="000000" w:themeColor="text1"/>
                <w:sz w:val="20"/>
                <w:szCs w:val="20"/>
              </w:rPr>
              <w:t>n addition, Team ATAC provided the following support:</w:t>
            </w:r>
          </w:p>
          <w:p w14:paraId="727479D0" w14:textId="77777777" w:rsidR="00E56F5F" w:rsidRPr="00E56F5F" w:rsidRDefault="00E56F5F">
            <w:pPr>
              <w:pStyle w:val="ListParagraph"/>
              <w:numPr>
                <w:ilvl w:val="0"/>
                <w:numId w:val="5"/>
              </w:numPr>
              <w:spacing w:after="0" w:line="240" w:lineRule="auto"/>
              <w:jc w:val="both"/>
              <w:rPr>
                <w:rFonts w:ascii="Times New Roman" w:eastAsia="Times New Roman" w:hAnsi="Times New Roman" w:cs="Times New Roman"/>
                <w:color w:val="000000" w:themeColor="text1"/>
                <w:sz w:val="20"/>
                <w:szCs w:val="20"/>
              </w:rPr>
            </w:pPr>
            <w:r w:rsidRPr="00E56F5F">
              <w:rPr>
                <w:rFonts w:ascii="Times New Roman" w:eastAsia="Times New Roman" w:hAnsi="Times New Roman" w:cs="Times New Roman"/>
                <w:color w:val="000000" w:themeColor="text1"/>
                <w:sz w:val="20"/>
                <w:szCs w:val="20"/>
              </w:rPr>
              <w:t>D</w:t>
            </w:r>
            <w:r w:rsidR="00FA72F8" w:rsidRPr="00E56F5F">
              <w:rPr>
                <w:rFonts w:ascii="Times New Roman" w:eastAsia="Times New Roman" w:hAnsi="Times New Roman" w:cs="Times New Roman"/>
                <w:color w:val="000000" w:themeColor="text1"/>
                <w:sz w:val="20"/>
                <w:szCs w:val="20"/>
              </w:rPr>
              <w:t xml:space="preserve">evelopment of the current IP&amp;A guidance for Business Case Analysis, Cost Analysis and OR Analysis. </w:t>
            </w:r>
          </w:p>
          <w:p w14:paraId="193B7054" w14:textId="77777777" w:rsidR="00E56F5F" w:rsidRPr="00E56F5F" w:rsidRDefault="00E56F5F">
            <w:pPr>
              <w:pStyle w:val="ListParagraph"/>
              <w:numPr>
                <w:ilvl w:val="0"/>
                <w:numId w:val="5"/>
              </w:numPr>
              <w:spacing w:after="0" w:line="240" w:lineRule="auto"/>
              <w:jc w:val="both"/>
              <w:rPr>
                <w:rFonts w:ascii="Times New Roman" w:eastAsia="Times New Roman" w:hAnsi="Times New Roman" w:cs="Times New Roman"/>
                <w:color w:val="000000" w:themeColor="text1"/>
                <w:sz w:val="20"/>
                <w:szCs w:val="20"/>
              </w:rPr>
            </w:pPr>
            <w:r w:rsidRPr="00E56F5F">
              <w:rPr>
                <w:rFonts w:ascii="Times New Roman" w:eastAsia="Times New Roman" w:hAnsi="Times New Roman" w:cs="Times New Roman"/>
                <w:color w:val="000000" w:themeColor="text1"/>
                <w:sz w:val="20"/>
                <w:szCs w:val="20"/>
              </w:rPr>
              <w:t>D</w:t>
            </w:r>
            <w:r w:rsidR="00FA72F8" w:rsidRPr="00E56F5F">
              <w:rPr>
                <w:rFonts w:ascii="Times New Roman" w:eastAsia="Times New Roman" w:hAnsi="Times New Roman" w:cs="Times New Roman"/>
                <w:color w:val="000000" w:themeColor="text1"/>
                <w:sz w:val="20"/>
                <w:szCs w:val="20"/>
              </w:rPr>
              <w:t xml:space="preserve">evelopment of training course material for Software Estimating 101 and FAA Cost Estimating 101 classes. </w:t>
            </w:r>
          </w:p>
          <w:p w14:paraId="7A368188" w14:textId="77777777" w:rsidR="00E56F5F" w:rsidRPr="00E56F5F" w:rsidRDefault="00FA72F8">
            <w:pPr>
              <w:pStyle w:val="ListParagraph"/>
              <w:numPr>
                <w:ilvl w:val="0"/>
                <w:numId w:val="5"/>
              </w:numPr>
              <w:spacing w:after="0" w:line="240" w:lineRule="auto"/>
              <w:jc w:val="both"/>
              <w:rPr>
                <w:rFonts w:ascii="Times New Roman" w:eastAsia="Times New Roman" w:hAnsi="Times New Roman" w:cs="Times New Roman"/>
                <w:color w:val="000000" w:themeColor="text1"/>
                <w:sz w:val="20"/>
                <w:szCs w:val="20"/>
              </w:rPr>
            </w:pPr>
            <w:r w:rsidRPr="00E56F5F">
              <w:rPr>
                <w:rFonts w:ascii="Times New Roman" w:eastAsia="Times New Roman" w:hAnsi="Times New Roman" w:cs="Times New Roman"/>
                <w:color w:val="000000" w:themeColor="text1"/>
                <w:sz w:val="20"/>
                <w:szCs w:val="20"/>
              </w:rPr>
              <w:t xml:space="preserve">Team ATAC is currently maintaining Terminal Facilities KSN site of 100+ users using 100+ sub-sites and libraries </w:t>
            </w:r>
            <w:r w:rsidR="009E483F" w:rsidRPr="00E56F5F">
              <w:rPr>
                <w:rFonts w:ascii="Times New Roman" w:eastAsia="Times New Roman" w:hAnsi="Times New Roman" w:cs="Times New Roman"/>
                <w:color w:val="000000" w:themeColor="text1"/>
                <w:sz w:val="20"/>
                <w:szCs w:val="20"/>
              </w:rPr>
              <w:t>and helped</w:t>
            </w:r>
            <w:r w:rsidRPr="00E56F5F">
              <w:rPr>
                <w:rFonts w:ascii="Times New Roman" w:eastAsia="Times New Roman" w:hAnsi="Times New Roman" w:cs="Times New Roman"/>
                <w:color w:val="000000" w:themeColor="text1"/>
                <w:sz w:val="20"/>
                <w:szCs w:val="20"/>
              </w:rPr>
              <w:t xml:space="preserve"> manage content, permissions, and user expectations during major KSN system upgrades (2007 to 2010, and 2010 to 2013)</w:t>
            </w:r>
            <w:r w:rsidR="00121160" w:rsidRPr="00E56F5F">
              <w:rPr>
                <w:rFonts w:ascii="Times New Roman" w:eastAsia="Times New Roman" w:hAnsi="Times New Roman" w:cs="Times New Roman"/>
                <w:color w:val="000000" w:themeColor="text1"/>
                <w:sz w:val="20"/>
                <w:szCs w:val="20"/>
              </w:rPr>
              <w:t xml:space="preserve">. </w:t>
            </w:r>
          </w:p>
          <w:p w14:paraId="4629D78B" w14:textId="45A7D701" w:rsidR="00FA72F8" w:rsidRPr="006741C7" w:rsidRDefault="00E56F5F">
            <w:pPr>
              <w:pStyle w:val="ListParagraph"/>
              <w:widowControl w:val="0"/>
              <w:numPr>
                <w:ilvl w:val="0"/>
                <w:numId w:val="5"/>
              </w:numPr>
              <w:spacing w:after="0" w:line="240" w:lineRule="auto"/>
              <w:jc w:val="both"/>
              <w:rPr>
                <w:rFonts w:ascii="Times New Roman" w:eastAsia="Times New Roman" w:hAnsi="Times New Roman" w:cs="Times New Roman"/>
                <w:b/>
                <w:bCs/>
                <w:color w:val="000000" w:themeColor="text1"/>
                <w:sz w:val="20"/>
                <w:szCs w:val="20"/>
              </w:rPr>
            </w:pPr>
            <w:r w:rsidRPr="00E56F5F">
              <w:rPr>
                <w:rFonts w:ascii="Times New Roman" w:eastAsia="Times New Roman" w:hAnsi="Times New Roman" w:cs="Times New Roman"/>
                <w:color w:val="000000" w:themeColor="text1"/>
                <w:sz w:val="20"/>
                <w:szCs w:val="20"/>
              </w:rPr>
              <w:t>D</w:t>
            </w:r>
            <w:r w:rsidR="00FA72F8" w:rsidRPr="00E56F5F">
              <w:rPr>
                <w:rFonts w:ascii="Times New Roman" w:eastAsia="Times New Roman" w:hAnsi="Times New Roman" w:cs="Times New Roman"/>
                <w:color w:val="000000" w:themeColor="text1"/>
                <w:sz w:val="20"/>
                <w:szCs w:val="20"/>
              </w:rPr>
              <w:t>evelopment of content for the IP&amp;A website and document libraries</w:t>
            </w:r>
            <w:r w:rsidR="00121160" w:rsidRPr="00E56F5F">
              <w:rPr>
                <w:rFonts w:ascii="Times New Roman" w:eastAsia="Times New Roman" w:hAnsi="Times New Roman" w:cs="Times New Roman"/>
                <w:color w:val="000000" w:themeColor="text1"/>
                <w:sz w:val="20"/>
                <w:szCs w:val="20"/>
              </w:rPr>
              <w:t>.</w:t>
            </w:r>
          </w:p>
        </w:tc>
      </w:tr>
    </w:tbl>
    <w:p w14:paraId="717F768C" w14:textId="69BA1D93" w:rsidR="00FA72F8" w:rsidRDefault="00FA72F8" w:rsidP="00FA72F8">
      <w:pPr>
        <w:spacing w:after="0" w:line="240" w:lineRule="auto"/>
        <w:rPr>
          <w:rFonts w:ascii="Times New Roman" w:hAnsi="Times New Roman" w:cs="Times New Roman"/>
          <w:b/>
          <w:bCs/>
          <w:sz w:val="24"/>
          <w:szCs w:val="24"/>
        </w:rPr>
      </w:pPr>
    </w:p>
    <w:tbl>
      <w:tblPr>
        <w:tblW w:w="9350" w:type="dxa"/>
        <w:tblBorders>
          <w:top w:val="single" w:sz="8" w:space="0" w:color="auto"/>
          <w:left w:val="single" w:sz="8" w:space="0" w:color="auto"/>
          <w:bottom w:val="single" w:sz="8" w:space="0" w:color="auto"/>
          <w:right w:val="single" w:sz="8" w:space="0" w:color="auto"/>
          <w:insideH w:val="single" w:sz="6" w:space="0" w:color="000000" w:themeColor="text1"/>
          <w:insideV w:val="single" w:sz="6" w:space="0" w:color="000000" w:themeColor="text1"/>
        </w:tblBorders>
        <w:tblLayout w:type="fixed"/>
        <w:tblLook w:val="04A0" w:firstRow="1" w:lastRow="0" w:firstColumn="1" w:lastColumn="0" w:noHBand="0" w:noVBand="1"/>
      </w:tblPr>
      <w:tblGrid>
        <w:gridCol w:w="1521"/>
        <w:gridCol w:w="7829"/>
      </w:tblGrid>
      <w:tr w:rsidR="00914BDC" w:rsidRPr="006741C7" w14:paraId="495DCF63" w14:textId="77777777" w:rsidTr="00FB2245">
        <w:trPr>
          <w:trHeight w:val="180"/>
        </w:trPr>
        <w:tc>
          <w:tcPr>
            <w:tcW w:w="1521" w:type="dxa"/>
            <w:shd w:val="clear" w:color="auto" w:fill="D9D9D9" w:themeFill="background1" w:themeFillShade="D9"/>
          </w:tcPr>
          <w:p w14:paraId="49C58863" w14:textId="77777777" w:rsidR="00914BDC" w:rsidRPr="006741C7" w:rsidRDefault="00914BDC" w:rsidP="00FB2245">
            <w:pPr>
              <w:widowControl w:val="0"/>
              <w:spacing w:after="0" w:line="240" w:lineRule="auto"/>
              <w:ind w:right="-11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b/>
                <w:bCs/>
                <w:color w:val="000000"/>
                <w:sz w:val="20"/>
                <w:szCs w:val="20"/>
              </w:rPr>
              <w:t>Contract</w:t>
            </w:r>
            <w:r w:rsidRPr="006741C7">
              <w:rPr>
                <w:rFonts w:ascii="Times New Roman" w:eastAsia="Times New Roman" w:hAnsi="Times New Roman" w:cs="Times New Roman"/>
                <w:b/>
                <w:bCs/>
                <w:color w:val="000000"/>
                <w:sz w:val="20"/>
                <w:szCs w:val="20"/>
              </w:rPr>
              <w:t xml:space="preserve"> Name</w:t>
            </w:r>
          </w:p>
        </w:tc>
        <w:tc>
          <w:tcPr>
            <w:tcW w:w="7829" w:type="dxa"/>
          </w:tcPr>
          <w:p w14:paraId="3A0E158F" w14:textId="77777777" w:rsidR="00914BDC" w:rsidRPr="006741C7" w:rsidRDefault="00914BDC" w:rsidP="00FB2245">
            <w:pPr>
              <w:widowControl w:val="0"/>
              <w:spacing w:after="0" w:line="240" w:lineRule="auto"/>
              <w:ind w:left="180"/>
              <w:textAlignment w:val="baseline"/>
              <w:rPr>
                <w:rFonts w:ascii="Times New Roman" w:hAnsi="Times New Roman"/>
                <w:sz w:val="24"/>
              </w:rPr>
            </w:pPr>
            <w:r>
              <w:rPr>
                <w:rFonts w:ascii="Times New Roman" w:eastAsia="Times New Roman" w:hAnsi="Times New Roman" w:cs="Times New Roman"/>
                <w:color w:val="000000"/>
                <w:sz w:val="20"/>
                <w:szCs w:val="20"/>
              </w:rPr>
              <w:t>Investment Planning &amp; Analysis (IP&amp;A) Support</w:t>
            </w:r>
          </w:p>
        </w:tc>
      </w:tr>
      <w:tr w:rsidR="00302259" w:rsidRPr="006741C7" w14:paraId="642236BA" w14:textId="77777777" w:rsidTr="00302259">
        <w:trPr>
          <w:trHeight w:val="210"/>
        </w:trPr>
        <w:tc>
          <w:tcPr>
            <w:tcW w:w="1521" w:type="dxa"/>
            <w:shd w:val="clear" w:color="auto" w:fill="D9D9D9" w:themeFill="background1" w:themeFillShade="D9"/>
          </w:tcPr>
          <w:p w14:paraId="2EE9EAE6" w14:textId="77777777" w:rsidR="00302259" w:rsidRPr="006741C7" w:rsidRDefault="00302259" w:rsidP="00FB2245">
            <w:pPr>
              <w:widowControl w:val="0"/>
              <w:spacing w:after="0" w:line="240" w:lineRule="auto"/>
              <w:ind w:left="147" w:right="141"/>
              <w:jc w:val="center"/>
              <w:rPr>
                <w:rFonts w:ascii="Times New Roman" w:eastAsia="Times New Roman" w:hAnsi="Times New Roman" w:cs="Times New Roman"/>
                <w:color w:val="000000" w:themeColor="text1"/>
                <w:sz w:val="20"/>
                <w:szCs w:val="20"/>
              </w:rPr>
            </w:pPr>
            <w:r w:rsidRPr="006741C7">
              <w:rPr>
                <w:rFonts w:ascii="Times New Roman" w:eastAsia="Times New Roman" w:hAnsi="Times New Roman" w:cs="Times New Roman"/>
                <w:b/>
                <w:bCs/>
                <w:color w:val="000000"/>
                <w:sz w:val="20"/>
                <w:szCs w:val="20"/>
              </w:rPr>
              <w:t>Size</w:t>
            </w:r>
          </w:p>
        </w:tc>
        <w:tc>
          <w:tcPr>
            <w:tcW w:w="7829" w:type="dxa"/>
            <w:shd w:val="clear" w:color="auto" w:fill="auto"/>
          </w:tcPr>
          <w:p w14:paraId="75EB6F85" w14:textId="4A3388B5" w:rsidR="00302259" w:rsidRPr="006741C7" w:rsidRDefault="00302259" w:rsidP="00FB2245">
            <w:pPr>
              <w:widowControl w:val="0"/>
              <w:spacing w:after="0" w:line="240" w:lineRule="auto"/>
              <w:ind w:left="160"/>
              <w:rPr>
                <w:rFonts w:ascii="Times New Roman" w:eastAsia="Times New Roman" w:hAnsi="Times New Roman" w:cs="Times New Roman"/>
                <w:color w:val="000000" w:themeColor="text1"/>
                <w:sz w:val="20"/>
                <w:szCs w:val="20"/>
              </w:rPr>
            </w:pPr>
            <w:r w:rsidRPr="006741C7">
              <w:rPr>
                <w:rFonts w:ascii="Times New Roman" w:eastAsia="Times New Roman" w:hAnsi="Times New Roman" w:cs="Times New Roman"/>
                <w:color w:val="000000" w:themeColor="text1"/>
                <w:sz w:val="20"/>
                <w:szCs w:val="20"/>
              </w:rPr>
              <w:t>$1</w:t>
            </w:r>
            <w:r>
              <w:rPr>
                <w:rFonts w:ascii="Times New Roman" w:eastAsia="Times New Roman" w:hAnsi="Times New Roman" w:cs="Times New Roman"/>
                <w:color w:val="000000" w:themeColor="text1"/>
                <w:sz w:val="20"/>
                <w:szCs w:val="20"/>
              </w:rPr>
              <w:t>1</w:t>
            </w:r>
            <w:r w:rsidRPr="006741C7">
              <w:rPr>
                <w:rFonts w:ascii="Times New Roman" w:eastAsia="Times New Roman" w:hAnsi="Times New Roman" w:cs="Times New Roman"/>
                <w:color w:val="000000" w:themeColor="text1"/>
                <w:sz w:val="20"/>
                <w:szCs w:val="20"/>
              </w:rPr>
              <w:t>,</w:t>
            </w:r>
            <w:r>
              <w:rPr>
                <w:rFonts w:ascii="Times New Roman" w:eastAsia="Times New Roman" w:hAnsi="Times New Roman" w:cs="Times New Roman"/>
                <w:color w:val="000000" w:themeColor="text1"/>
                <w:sz w:val="20"/>
                <w:szCs w:val="20"/>
              </w:rPr>
              <w:t>6</w:t>
            </w:r>
            <w:r w:rsidRPr="006741C7">
              <w:rPr>
                <w:rFonts w:ascii="Times New Roman" w:eastAsia="Times New Roman" w:hAnsi="Times New Roman" w:cs="Times New Roman"/>
                <w:color w:val="000000" w:themeColor="text1"/>
                <w:sz w:val="20"/>
                <w:szCs w:val="20"/>
              </w:rPr>
              <w:t>00,000</w:t>
            </w:r>
          </w:p>
        </w:tc>
      </w:tr>
      <w:tr w:rsidR="00914BDC" w:rsidRPr="006741C7" w14:paraId="74BB138A" w14:textId="77777777" w:rsidTr="00FB2245">
        <w:trPr>
          <w:trHeight w:val="210"/>
        </w:trPr>
        <w:tc>
          <w:tcPr>
            <w:tcW w:w="9350" w:type="dxa"/>
            <w:gridSpan w:val="2"/>
          </w:tcPr>
          <w:p w14:paraId="44D8BB56" w14:textId="77777777" w:rsidR="0028239C" w:rsidRDefault="0028239C" w:rsidP="00C47AA5">
            <w:pPr>
              <w:widowControl w:val="0"/>
              <w:spacing w:after="0" w:line="240" w:lineRule="auto"/>
              <w:jc w:val="both"/>
              <w:rPr>
                <w:rFonts w:ascii="Times New Roman" w:eastAsia="Times New Roman" w:hAnsi="Times New Roman" w:cs="Times New Roman"/>
                <w:sz w:val="20"/>
                <w:szCs w:val="20"/>
              </w:rPr>
            </w:pPr>
            <w:r w:rsidRPr="0028239C">
              <w:rPr>
                <w:rFonts w:ascii="Times New Roman" w:eastAsia="Times New Roman" w:hAnsi="Times New Roman" w:cs="Times New Roman"/>
                <w:b/>
                <w:bCs/>
                <w:sz w:val="20"/>
                <w:szCs w:val="20"/>
              </w:rPr>
              <w:t>Scope</w:t>
            </w:r>
            <w:r>
              <w:rPr>
                <w:rFonts w:ascii="Times New Roman" w:eastAsia="Times New Roman" w:hAnsi="Times New Roman" w:cs="Times New Roman"/>
                <w:sz w:val="20"/>
                <w:szCs w:val="20"/>
              </w:rPr>
              <w:t xml:space="preserve">: </w:t>
            </w:r>
            <w:r w:rsidR="00914BDC" w:rsidRPr="00AF40F6">
              <w:rPr>
                <w:rFonts w:ascii="Times New Roman" w:eastAsia="Times New Roman" w:hAnsi="Times New Roman" w:cs="Times New Roman"/>
                <w:sz w:val="20"/>
                <w:szCs w:val="20"/>
              </w:rPr>
              <w:t xml:space="preserve">Team ATAC worked closely with IP&amp;A on business case process improvement and developed a benefit value framework that outlines a method for monetizing capacity and throughput. </w:t>
            </w:r>
          </w:p>
          <w:p w14:paraId="0F9A6FB0" w14:textId="0153DAE5" w:rsidR="00914BDC" w:rsidRDefault="0028239C" w:rsidP="00C47AA5">
            <w:pPr>
              <w:widowControl w:val="0"/>
              <w:spacing w:after="0" w:line="240" w:lineRule="auto"/>
              <w:jc w:val="both"/>
              <w:rPr>
                <w:rFonts w:ascii="Times New Roman" w:eastAsia="Times New Roman" w:hAnsi="Times New Roman" w:cs="Times New Roman"/>
                <w:sz w:val="20"/>
                <w:szCs w:val="20"/>
              </w:rPr>
            </w:pPr>
            <w:r w:rsidRPr="0028239C">
              <w:rPr>
                <w:rFonts w:ascii="Times New Roman" w:eastAsia="Times New Roman" w:hAnsi="Times New Roman" w:cs="Times New Roman"/>
                <w:b/>
                <w:bCs/>
                <w:sz w:val="20"/>
                <w:szCs w:val="20"/>
              </w:rPr>
              <w:t>Complexity</w:t>
            </w:r>
            <w:r>
              <w:rPr>
                <w:rFonts w:ascii="Times New Roman" w:eastAsia="Times New Roman" w:hAnsi="Times New Roman" w:cs="Times New Roman"/>
                <w:sz w:val="20"/>
                <w:szCs w:val="20"/>
              </w:rPr>
              <w:t xml:space="preserve">: </w:t>
            </w:r>
            <w:r w:rsidR="009B14B9">
              <w:rPr>
                <w:rFonts w:ascii="Times New Roman" w:eastAsia="Times New Roman" w:hAnsi="Times New Roman" w:cs="Times New Roman"/>
                <w:sz w:val="20"/>
                <w:szCs w:val="20"/>
              </w:rPr>
              <w:t>Team ATAC</w:t>
            </w:r>
            <w:r w:rsidR="00914BDC" w:rsidRPr="00AF40F6">
              <w:rPr>
                <w:rFonts w:ascii="Times New Roman" w:eastAsia="Times New Roman" w:hAnsi="Times New Roman" w:cs="Times New Roman"/>
                <w:sz w:val="20"/>
                <w:szCs w:val="20"/>
              </w:rPr>
              <w:t xml:space="preserve"> developed a tracking </w:t>
            </w:r>
            <w:r>
              <w:rPr>
                <w:rFonts w:ascii="Times New Roman" w:eastAsia="Times New Roman" w:hAnsi="Times New Roman" w:cs="Times New Roman"/>
                <w:sz w:val="20"/>
                <w:szCs w:val="20"/>
              </w:rPr>
              <w:t>methodology</w:t>
            </w:r>
            <w:r w:rsidR="00914BDC" w:rsidRPr="00AF40F6">
              <w:rPr>
                <w:rFonts w:ascii="Times New Roman" w:eastAsia="Times New Roman" w:hAnsi="Times New Roman" w:cs="Times New Roman"/>
                <w:sz w:val="20"/>
                <w:szCs w:val="20"/>
              </w:rPr>
              <w:t xml:space="preserve"> for maintaining artifacts associated with business cases. </w:t>
            </w:r>
            <w:r w:rsidR="009B14B9">
              <w:rPr>
                <w:rFonts w:ascii="Times New Roman" w:eastAsia="Times New Roman" w:hAnsi="Times New Roman" w:cs="Times New Roman"/>
                <w:sz w:val="20"/>
                <w:szCs w:val="20"/>
              </w:rPr>
              <w:t>We</w:t>
            </w:r>
            <w:r w:rsidR="00914BDC" w:rsidRPr="00AF40F6">
              <w:rPr>
                <w:rFonts w:ascii="Times New Roman" w:eastAsia="Times New Roman" w:hAnsi="Times New Roman" w:cs="Times New Roman"/>
                <w:sz w:val="20"/>
                <w:szCs w:val="20"/>
              </w:rPr>
              <w:t xml:space="preserve"> drafted sections of the IAR document template for use by business case leads that improves how IP&amp;A summarizes program significance, readiness, urgency, and highlights key elements for review by the CFO. </w:t>
            </w:r>
            <w:r w:rsidR="009B14B9">
              <w:rPr>
                <w:rFonts w:ascii="Times New Roman" w:eastAsia="Times New Roman" w:hAnsi="Times New Roman" w:cs="Times New Roman"/>
                <w:sz w:val="20"/>
                <w:szCs w:val="20"/>
              </w:rPr>
              <w:t xml:space="preserve">Team </w:t>
            </w:r>
            <w:r w:rsidR="00D83728">
              <w:rPr>
                <w:rFonts w:ascii="Times New Roman" w:eastAsia="Times New Roman" w:hAnsi="Times New Roman" w:cs="Times New Roman"/>
                <w:sz w:val="20"/>
                <w:szCs w:val="20"/>
              </w:rPr>
              <w:t>ATAC</w:t>
            </w:r>
            <w:r w:rsidR="00914BDC" w:rsidRPr="00AF40F6">
              <w:rPr>
                <w:rFonts w:ascii="Times New Roman" w:eastAsia="Times New Roman" w:hAnsi="Times New Roman" w:cs="Times New Roman"/>
                <w:sz w:val="20"/>
                <w:szCs w:val="20"/>
              </w:rPr>
              <w:t xml:space="preserve"> is presently involved in writing draft IARs on current programs working directly with IP&amp;A staff furthering IAR refinement.  </w:t>
            </w:r>
          </w:p>
          <w:p w14:paraId="049CF800" w14:textId="47B048F5" w:rsidR="0028239C" w:rsidRPr="00AF40F6" w:rsidRDefault="0028239C" w:rsidP="00C47AA5">
            <w:pPr>
              <w:widowControl w:val="0"/>
              <w:spacing w:after="0" w:line="240" w:lineRule="auto"/>
              <w:jc w:val="both"/>
              <w:rPr>
                <w:rFonts w:ascii="Times New Roman" w:eastAsia="Times New Roman" w:hAnsi="Times New Roman" w:cs="Times New Roman"/>
                <w:sz w:val="20"/>
                <w:szCs w:val="20"/>
              </w:rPr>
            </w:pPr>
            <w:r w:rsidRPr="0028239C">
              <w:rPr>
                <w:rFonts w:ascii="Times New Roman" w:eastAsia="Times New Roman" w:hAnsi="Times New Roman" w:cs="Times New Roman"/>
                <w:b/>
                <w:bCs/>
                <w:sz w:val="20"/>
                <w:szCs w:val="20"/>
              </w:rPr>
              <w:t>Experience</w:t>
            </w:r>
            <w:r>
              <w:rPr>
                <w:rFonts w:ascii="Times New Roman" w:eastAsia="Times New Roman" w:hAnsi="Times New Roman" w:cs="Times New Roman"/>
                <w:sz w:val="20"/>
                <w:szCs w:val="20"/>
              </w:rPr>
              <w:t xml:space="preserve">: </w:t>
            </w:r>
          </w:p>
          <w:p w14:paraId="5C9B7A59" w14:textId="65FB30B2" w:rsidR="00914BDC" w:rsidRPr="0028239C" w:rsidRDefault="00914BDC">
            <w:pPr>
              <w:pStyle w:val="ListParagraph"/>
              <w:widowControl w:val="0"/>
              <w:numPr>
                <w:ilvl w:val="0"/>
                <w:numId w:val="16"/>
              </w:numPr>
              <w:spacing w:after="0" w:line="240" w:lineRule="auto"/>
              <w:jc w:val="both"/>
              <w:rPr>
                <w:rFonts w:ascii="Times New Roman" w:eastAsia="Times New Roman" w:hAnsi="Times New Roman" w:cs="Times New Roman"/>
                <w:sz w:val="20"/>
                <w:szCs w:val="20"/>
              </w:rPr>
            </w:pPr>
            <w:r w:rsidRPr="0028239C">
              <w:rPr>
                <w:rFonts w:ascii="Times New Roman" w:eastAsia="Times New Roman" w:hAnsi="Times New Roman" w:cs="Times New Roman"/>
                <w:sz w:val="20"/>
                <w:szCs w:val="20"/>
              </w:rPr>
              <w:t xml:space="preserve">Team ATAC provided direct support to the IP&amp;A </w:t>
            </w:r>
            <w:r w:rsidR="0028239C" w:rsidRPr="0028239C">
              <w:rPr>
                <w:rFonts w:ascii="Times New Roman" w:eastAsia="Times New Roman" w:hAnsi="Times New Roman" w:cs="Times New Roman"/>
                <w:sz w:val="20"/>
                <w:szCs w:val="20"/>
              </w:rPr>
              <w:t>D</w:t>
            </w:r>
            <w:r w:rsidRPr="0028239C">
              <w:rPr>
                <w:rFonts w:ascii="Times New Roman" w:eastAsia="Times New Roman" w:hAnsi="Times New Roman" w:cs="Times New Roman"/>
                <w:sz w:val="20"/>
                <w:szCs w:val="20"/>
              </w:rPr>
              <w:t xml:space="preserve">irector </w:t>
            </w:r>
            <w:r w:rsidR="0028239C" w:rsidRPr="0028239C">
              <w:rPr>
                <w:rFonts w:ascii="Times New Roman" w:eastAsia="Times New Roman" w:hAnsi="Times New Roman" w:cs="Times New Roman"/>
                <w:sz w:val="20"/>
                <w:szCs w:val="20"/>
              </w:rPr>
              <w:t>for</w:t>
            </w:r>
            <w:r w:rsidRPr="0028239C">
              <w:rPr>
                <w:rFonts w:ascii="Times New Roman" w:eastAsia="Times New Roman" w:hAnsi="Times New Roman" w:cs="Times New Roman"/>
                <w:sz w:val="20"/>
                <w:szCs w:val="20"/>
              </w:rPr>
              <w:t xml:space="preserve"> Program Planning and Financial Management </w:t>
            </w:r>
            <w:r w:rsidR="0028239C" w:rsidRPr="0028239C">
              <w:rPr>
                <w:rFonts w:ascii="Times New Roman" w:eastAsia="Times New Roman" w:hAnsi="Times New Roman" w:cs="Times New Roman"/>
                <w:sz w:val="20"/>
                <w:szCs w:val="20"/>
              </w:rPr>
              <w:t xml:space="preserve">by </w:t>
            </w:r>
            <w:r w:rsidRPr="0028239C">
              <w:rPr>
                <w:rFonts w:ascii="Times New Roman" w:eastAsia="Times New Roman" w:hAnsi="Times New Roman" w:cs="Times New Roman"/>
                <w:sz w:val="20"/>
                <w:szCs w:val="20"/>
              </w:rPr>
              <w:t>contributing recommendations to the CFO on improving C</w:t>
            </w:r>
            <w:r w:rsidR="00253658" w:rsidRPr="0028239C">
              <w:rPr>
                <w:rFonts w:ascii="Times New Roman" w:eastAsia="Times New Roman" w:hAnsi="Times New Roman" w:cs="Times New Roman"/>
                <w:sz w:val="20"/>
                <w:szCs w:val="20"/>
              </w:rPr>
              <w:t xml:space="preserve">apital </w:t>
            </w:r>
            <w:r w:rsidRPr="0028239C">
              <w:rPr>
                <w:rFonts w:ascii="Times New Roman" w:eastAsia="Times New Roman" w:hAnsi="Times New Roman" w:cs="Times New Roman"/>
                <w:sz w:val="20"/>
                <w:szCs w:val="20"/>
              </w:rPr>
              <w:t>I</w:t>
            </w:r>
            <w:r w:rsidR="00253658" w:rsidRPr="0028239C">
              <w:rPr>
                <w:rFonts w:ascii="Times New Roman" w:eastAsia="Times New Roman" w:hAnsi="Times New Roman" w:cs="Times New Roman"/>
                <w:sz w:val="20"/>
                <w:szCs w:val="20"/>
              </w:rPr>
              <w:t xml:space="preserve">nvestment </w:t>
            </w:r>
            <w:r w:rsidRPr="0028239C">
              <w:rPr>
                <w:rFonts w:ascii="Times New Roman" w:eastAsia="Times New Roman" w:hAnsi="Times New Roman" w:cs="Times New Roman"/>
                <w:sz w:val="20"/>
                <w:szCs w:val="20"/>
              </w:rPr>
              <w:t>T</w:t>
            </w:r>
            <w:r w:rsidR="00253658" w:rsidRPr="0028239C">
              <w:rPr>
                <w:rFonts w:ascii="Times New Roman" w:eastAsia="Times New Roman" w:hAnsi="Times New Roman" w:cs="Times New Roman"/>
                <w:sz w:val="20"/>
                <w:szCs w:val="20"/>
              </w:rPr>
              <w:t>eam</w:t>
            </w:r>
            <w:r w:rsidRPr="0028239C">
              <w:rPr>
                <w:rFonts w:ascii="Times New Roman" w:eastAsia="Times New Roman" w:hAnsi="Times New Roman" w:cs="Times New Roman"/>
                <w:sz w:val="20"/>
                <w:szCs w:val="20"/>
              </w:rPr>
              <w:t xml:space="preserve"> formulation conduct and associated resource planning data sheets. </w:t>
            </w:r>
            <w:r w:rsidR="009B14B9" w:rsidRPr="0028239C">
              <w:rPr>
                <w:rFonts w:ascii="Times New Roman" w:eastAsia="Times New Roman" w:hAnsi="Times New Roman" w:cs="Times New Roman"/>
                <w:sz w:val="20"/>
                <w:szCs w:val="20"/>
              </w:rPr>
              <w:t>Team ATAC</w:t>
            </w:r>
            <w:r w:rsidRPr="0028239C">
              <w:rPr>
                <w:rFonts w:ascii="Times New Roman" w:eastAsia="Times New Roman" w:hAnsi="Times New Roman" w:cs="Times New Roman"/>
                <w:sz w:val="20"/>
                <w:szCs w:val="20"/>
              </w:rPr>
              <w:t xml:space="preserve"> was directly involved in budget and financial planning and analysis through creation of budgetary spend plan workbooks required in CIT budget formulation and supported CIP deliberations with formulations and streamlining budget formulation optimization.</w:t>
            </w:r>
          </w:p>
          <w:p w14:paraId="5B3AAAE6" w14:textId="749A09E2" w:rsidR="00914BDC" w:rsidRPr="0028239C" w:rsidRDefault="00914BDC">
            <w:pPr>
              <w:pStyle w:val="ListParagraph"/>
              <w:widowControl w:val="0"/>
              <w:numPr>
                <w:ilvl w:val="0"/>
                <w:numId w:val="16"/>
              </w:numPr>
              <w:spacing w:after="0" w:line="240" w:lineRule="auto"/>
              <w:jc w:val="both"/>
              <w:rPr>
                <w:rFonts w:ascii="Times New Roman" w:eastAsia="Times New Roman" w:hAnsi="Times New Roman" w:cs="Times New Roman"/>
                <w:b/>
                <w:bCs/>
                <w:color w:val="000000" w:themeColor="text1"/>
                <w:sz w:val="20"/>
                <w:szCs w:val="20"/>
              </w:rPr>
            </w:pPr>
            <w:r w:rsidRPr="0028239C">
              <w:rPr>
                <w:rFonts w:ascii="Times New Roman" w:eastAsia="Times New Roman" w:hAnsi="Times New Roman" w:cs="Times New Roman"/>
                <w:sz w:val="20"/>
                <w:szCs w:val="20"/>
              </w:rPr>
              <w:t xml:space="preserve">Team ATAC provides direct support to the IP&amp;A budget process. We analyze how updates interact with the DOT revamping the F&amp;E portion and framing the budget to align with DOT priorities offering an improved report to the acting Administrator to inform the DOT Secretary. Team ATAC also improved the budget justifications or “white sheets” using Tableau to show CIT metrics. This improvement highlighted </w:t>
            </w:r>
            <w:r w:rsidR="00253658" w:rsidRPr="0028239C">
              <w:rPr>
                <w:rFonts w:ascii="Times New Roman" w:eastAsia="Times New Roman" w:hAnsi="Times New Roman" w:cs="Times New Roman"/>
                <w:sz w:val="20"/>
                <w:szCs w:val="20"/>
              </w:rPr>
              <w:t>Undelivered Orders</w:t>
            </w:r>
            <w:r w:rsidRPr="0028239C">
              <w:rPr>
                <w:rFonts w:ascii="Times New Roman" w:eastAsia="Times New Roman" w:hAnsi="Times New Roman" w:cs="Times New Roman"/>
                <w:sz w:val="20"/>
                <w:szCs w:val="20"/>
              </w:rPr>
              <w:t xml:space="preserve"> that had been </w:t>
            </w:r>
            <w:r w:rsidR="0028239C">
              <w:rPr>
                <w:rFonts w:ascii="Times New Roman" w:eastAsia="Times New Roman" w:hAnsi="Times New Roman" w:cs="Times New Roman"/>
                <w:sz w:val="20"/>
                <w:szCs w:val="20"/>
              </w:rPr>
              <w:t>overlooked</w:t>
            </w:r>
            <w:r w:rsidRPr="0028239C">
              <w:rPr>
                <w:rFonts w:ascii="Times New Roman" w:eastAsia="Times New Roman" w:hAnsi="Times New Roman" w:cs="Times New Roman"/>
                <w:sz w:val="20"/>
                <w:szCs w:val="20"/>
              </w:rPr>
              <w:t xml:space="preserve"> caus</w:t>
            </w:r>
            <w:r w:rsidR="0028239C">
              <w:rPr>
                <w:rFonts w:ascii="Times New Roman" w:eastAsia="Times New Roman" w:hAnsi="Times New Roman" w:cs="Times New Roman"/>
                <w:sz w:val="20"/>
                <w:szCs w:val="20"/>
              </w:rPr>
              <w:t>ing</w:t>
            </w:r>
            <w:r w:rsidRPr="0028239C">
              <w:rPr>
                <w:rFonts w:ascii="Times New Roman" w:eastAsia="Times New Roman" w:hAnsi="Times New Roman" w:cs="Times New Roman"/>
                <w:sz w:val="20"/>
                <w:szCs w:val="20"/>
              </w:rPr>
              <w:t xml:space="preserve"> contract money to expire. The new Tableau process will allow the agency to save millions of dollars.</w:t>
            </w:r>
            <w:r w:rsidRPr="0028239C">
              <w:rPr>
                <w:rFonts w:ascii="Times New Roman" w:eastAsia="Times New Roman" w:hAnsi="Times New Roman" w:cs="Times New Roman"/>
                <w:b/>
                <w:bCs/>
                <w:color w:val="FF0000"/>
                <w:sz w:val="20"/>
                <w:szCs w:val="20"/>
              </w:rPr>
              <w:t xml:space="preserve"> </w:t>
            </w:r>
          </w:p>
        </w:tc>
      </w:tr>
    </w:tbl>
    <w:p w14:paraId="240D8A2A" w14:textId="77777777" w:rsidR="00914BDC" w:rsidRPr="00FA72F8" w:rsidRDefault="00914BDC" w:rsidP="00FA72F8">
      <w:pPr>
        <w:spacing w:after="0" w:line="240" w:lineRule="auto"/>
        <w:rPr>
          <w:rFonts w:ascii="Times New Roman" w:hAnsi="Times New Roman" w:cs="Times New Roman"/>
          <w:b/>
          <w:bCs/>
          <w:sz w:val="24"/>
          <w:szCs w:val="24"/>
        </w:rPr>
      </w:pPr>
    </w:p>
    <w:p w14:paraId="0167D35E" w14:textId="62C48F18" w:rsidR="007B6733" w:rsidRPr="00DB51E6" w:rsidRDefault="00936542" w:rsidP="007F1730">
      <w:pPr>
        <w:pStyle w:val="ListParagraph"/>
        <w:numPr>
          <w:ilvl w:val="0"/>
          <w:numId w:val="1"/>
        </w:numPr>
        <w:spacing w:after="0" w:line="240" w:lineRule="auto"/>
        <w:jc w:val="both"/>
        <w:rPr>
          <w:rFonts w:ascii="Times New Roman" w:hAnsi="Times New Roman" w:cs="Times New Roman"/>
          <w:b/>
          <w:bCs/>
          <w:sz w:val="24"/>
          <w:szCs w:val="24"/>
        </w:rPr>
      </w:pPr>
      <w:r w:rsidRPr="00DB51E6">
        <w:rPr>
          <w:rFonts w:ascii="Times New Roman" w:hAnsi="Times New Roman" w:cs="Times New Roman"/>
          <w:b/>
          <w:bCs/>
          <w:sz w:val="24"/>
          <w:szCs w:val="24"/>
        </w:rPr>
        <w:t>Factor 2: Relevant Experience</w:t>
      </w:r>
      <w:r w:rsidR="00DB0D4D" w:rsidRPr="00DB51E6">
        <w:rPr>
          <w:rFonts w:ascii="Times New Roman" w:hAnsi="Times New Roman" w:cs="Times New Roman"/>
          <w:b/>
          <w:bCs/>
          <w:sz w:val="24"/>
          <w:szCs w:val="24"/>
        </w:rPr>
        <w:t xml:space="preserve">. </w:t>
      </w:r>
      <w:r w:rsidR="00ED7E7C" w:rsidRPr="00DB51E6">
        <w:rPr>
          <w:rFonts w:ascii="Times New Roman" w:hAnsi="Times New Roman" w:cs="Times New Roman"/>
          <w:sz w:val="24"/>
          <w:szCs w:val="24"/>
        </w:rPr>
        <w:t>Team ATAC has significant experience relevant to all Tasks Areas in this TORFP. The following section demonstrate</w:t>
      </w:r>
      <w:r w:rsidR="00253658" w:rsidRPr="00DB51E6">
        <w:rPr>
          <w:rFonts w:ascii="Times New Roman" w:hAnsi="Times New Roman" w:cs="Times New Roman"/>
          <w:sz w:val="24"/>
          <w:szCs w:val="24"/>
        </w:rPr>
        <w:t>s</w:t>
      </w:r>
      <w:r w:rsidR="00ED7E7C" w:rsidRPr="00DB51E6">
        <w:rPr>
          <w:rFonts w:ascii="Times New Roman" w:hAnsi="Times New Roman" w:cs="Times New Roman"/>
          <w:sz w:val="24"/>
          <w:szCs w:val="24"/>
        </w:rPr>
        <w:t xml:space="preserve"> our relevant experience with contracts that are substantially similar in terms of size (magnitude of effort), scope, and complexity as what will be required under TORFP 2224.</w:t>
      </w:r>
    </w:p>
    <w:p w14:paraId="15C0EDEF" w14:textId="36FC4C03" w:rsidR="00854D0D" w:rsidRDefault="00854D0D" w:rsidP="00854D0D">
      <w:pPr>
        <w:spacing w:after="0" w:line="240" w:lineRule="auto"/>
        <w:rPr>
          <w:rFonts w:ascii="Times New Roman" w:hAnsi="Times New Roman" w:cs="Times New Roman"/>
          <w:b/>
          <w:bCs/>
          <w:sz w:val="24"/>
          <w:szCs w:val="24"/>
        </w:rPr>
      </w:pPr>
    </w:p>
    <w:tbl>
      <w:tblPr>
        <w:tblStyle w:val="TableGrid2"/>
        <w:tblW w:w="0" w:type="auto"/>
        <w:tblLook w:val="04A0" w:firstRow="1" w:lastRow="0" w:firstColumn="1" w:lastColumn="0" w:noHBand="0" w:noVBand="1"/>
      </w:tblPr>
      <w:tblGrid>
        <w:gridCol w:w="1615"/>
        <w:gridCol w:w="3780"/>
        <w:gridCol w:w="861"/>
        <w:gridCol w:w="1299"/>
        <w:gridCol w:w="1795"/>
      </w:tblGrid>
      <w:tr w:rsidR="000E0853" w:rsidRPr="00854D0D" w14:paraId="71114E3A" w14:textId="77777777" w:rsidTr="00063886">
        <w:tc>
          <w:tcPr>
            <w:tcW w:w="1615" w:type="dxa"/>
            <w:shd w:val="clear" w:color="auto" w:fill="E7E6E6" w:themeFill="background2"/>
          </w:tcPr>
          <w:p w14:paraId="407F2D9B" w14:textId="5465ACB3" w:rsidR="000E0853" w:rsidRPr="00854D0D" w:rsidRDefault="006736D3" w:rsidP="00854D0D">
            <w:pPr>
              <w:rPr>
                <w:rFonts w:ascii="Times New Roman" w:hAnsi="Times New Roman" w:cs="Times New Roman"/>
                <w:b/>
                <w:bCs/>
                <w:sz w:val="20"/>
                <w:szCs w:val="20"/>
              </w:rPr>
            </w:pPr>
            <w:r>
              <w:rPr>
                <w:rFonts w:ascii="Times New Roman" w:hAnsi="Times New Roman" w:cs="Times New Roman"/>
                <w:b/>
                <w:bCs/>
                <w:sz w:val="20"/>
                <w:szCs w:val="20"/>
              </w:rPr>
              <w:t>Contract Name</w:t>
            </w:r>
          </w:p>
        </w:tc>
        <w:tc>
          <w:tcPr>
            <w:tcW w:w="7735" w:type="dxa"/>
            <w:gridSpan w:val="4"/>
            <w:tcMar>
              <w:left w:w="115" w:type="dxa"/>
              <w:right w:w="115" w:type="dxa"/>
            </w:tcMar>
          </w:tcPr>
          <w:p w14:paraId="7C1FF545" w14:textId="404B3A21" w:rsidR="000E0853" w:rsidRPr="00854D0D" w:rsidRDefault="006736D3" w:rsidP="00854D0D">
            <w:pPr>
              <w:rPr>
                <w:rFonts w:ascii="Times New Roman" w:hAnsi="Times New Roman" w:cs="Times New Roman"/>
                <w:sz w:val="20"/>
                <w:szCs w:val="20"/>
              </w:rPr>
            </w:pPr>
            <w:r w:rsidRPr="00854D0D">
              <w:rPr>
                <w:rFonts w:ascii="Times New Roman" w:hAnsi="Times New Roman" w:cs="Times New Roman"/>
                <w:sz w:val="20"/>
                <w:szCs w:val="20"/>
              </w:rPr>
              <w:t>Investment Planning &amp; Analysis</w:t>
            </w:r>
          </w:p>
        </w:tc>
      </w:tr>
      <w:tr w:rsidR="00854D0D" w:rsidRPr="00854D0D" w14:paraId="4F8C632C" w14:textId="77777777" w:rsidTr="00003743">
        <w:tc>
          <w:tcPr>
            <w:tcW w:w="1615" w:type="dxa"/>
            <w:shd w:val="clear" w:color="auto" w:fill="E7E6E6" w:themeFill="background2"/>
          </w:tcPr>
          <w:p w14:paraId="19768415" w14:textId="5E9AC4B3" w:rsidR="00854D0D" w:rsidRPr="00854D0D" w:rsidRDefault="006736D3" w:rsidP="00854D0D">
            <w:pPr>
              <w:rPr>
                <w:rFonts w:ascii="Times New Roman" w:hAnsi="Times New Roman" w:cs="Times New Roman"/>
                <w:b/>
                <w:bCs/>
                <w:sz w:val="20"/>
                <w:szCs w:val="20"/>
              </w:rPr>
            </w:pPr>
            <w:r>
              <w:rPr>
                <w:rFonts w:ascii="Times New Roman" w:hAnsi="Times New Roman" w:cs="Times New Roman"/>
                <w:b/>
                <w:bCs/>
                <w:sz w:val="20"/>
                <w:szCs w:val="20"/>
              </w:rPr>
              <w:t>Company</w:t>
            </w:r>
          </w:p>
        </w:tc>
        <w:tc>
          <w:tcPr>
            <w:tcW w:w="3780" w:type="dxa"/>
            <w:tcMar>
              <w:left w:w="115" w:type="dxa"/>
              <w:right w:w="115" w:type="dxa"/>
            </w:tcMar>
          </w:tcPr>
          <w:p w14:paraId="72B5CC6D" w14:textId="62B443B6" w:rsidR="00854D0D" w:rsidRPr="00854D0D" w:rsidRDefault="006736D3" w:rsidP="00854D0D">
            <w:pPr>
              <w:rPr>
                <w:rFonts w:ascii="Times New Roman" w:hAnsi="Times New Roman" w:cs="Times New Roman"/>
                <w:sz w:val="20"/>
                <w:szCs w:val="20"/>
              </w:rPr>
            </w:pPr>
            <w:r>
              <w:rPr>
                <w:rFonts w:ascii="Times New Roman" w:hAnsi="Times New Roman" w:cs="Times New Roman"/>
                <w:sz w:val="20"/>
                <w:szCs w:val="20"/>
              </w:rPr>
              <w:t>Cobec</w:t>
            </w:r>
          </w:p>
        </w:tc>
        <w:tc>
          <w:tcPr>
            <w:tcW w:w="861" w:type="dxa"/>
            <w:shd w:val="clear" w:color="auto" w:fill="E7E6E6" w:themeFill="background2"/>
          </w:tcPr>
          <w:p w14:paraId="437077A5" w14:textId="77777777" w:rsidR="00854D0D" w:rsidRPr="00854D0D" w:rsidRDefault="00854D0D" w:rsidP="00854D0D">
            <w:pPr>
              <w:rPr>
                <w:rFonts w:ascii="Times New Roman" w:hAnsi="Times New Roman" w:cs="Times New Roman"/>
                <w:b/>
                <w:bCs/>
                <w:sz w:val="20"/>
                <w:szCs w:val="20"/>
              </w:rPr>
            </w:pPr>
            <w:r w:rsidRPr="00854D0D">
              <w:rPr>
                <w:rFonts w:ascii="Times New Roman" w:hAnsi="Times New Roman" w:cs="Times New Roman"/>
                <w:b/>
                <w:bCs/>
                <w:sz w:val="20"/>
                <w:szCs w:val="20"/>
              </w:rPr>
              <w:t>Size</w:t>
            </w:r>
          </w:p>
        </w:tc>
        <w:tc>
          <w:tcPr>
            <w:tcW w:w="3094" w:type="dxa"/>
            <w:gridSpan w:val="2"/>
          </w:tcPr>
          <w:p w14:paraId="4CAACD22" w14:textId="77777777" w:rsidR="00854D0D" w:rsidRPr="00854D0D" w:rsidRDefault="00854D0D" w:rsidP="00854D0D">
            <w:pPr>
              <w:rPr>
                <w:rFonts w:ascii="Times New Roman" w:hAnsi="Times New Roman" w:cs="Times New Roman"/>
                <w:sz w:val="20"/>
                <w:szCs w:val="20"/>
              </w:rPr>
            </w:pPr>
            <w:r w:rsidRPr="00854D0D">
              <w:rPr>
                <w:rFonts w:ascii="Times New Roman" w:hAnsi="Times New Roman" w:cs="Times New Roman"/>
                <w:sz w:val="20"/>
                <w:szCs w:val="20"/>
              </w:rPr>
              <w:t>$14.9M</w:t>
            </w:r>
          </w:p>
        </w:tc>
      </w:tr>
      <w:tr w:rsidR="00854D0D" w:rsidRPr="00854D0D" w14:paraId="5269FF81" w14:textId="77777777" w:rsidTr="00854D0D">
        <w:tc>
          <w:tcPr>
            <w:tcW w:w="1615" w:type="dxa"/>
            <w:shd w:val="clear" w:color="auto" w:fill="E7E6E6" w:themeFill="background2"/>
          </w:tcPr>
          <w:p w14:paraId="57C5764F" w14:textId="77777777" w:rsidR="00854D0D" w:rsidRPr="00854D0D" w:rsidRDefault="00854D0D" w:rsidP="00854D0D">
            <w:pPr>
              <w:rPr>
                <w:rFonts w:ascii="Times New Roman" w:hAnsi="Times New Roman" w:cs="Times New Roman"/>
                <w:b/>
                <w:bCs/>
                <w:sz w:val="20"/>
                <w:szCs w:val="20"/>
              </w:rPr>
            </w:pPr>
            <w:r w:rsidRPr="00854D0D">
              <w:rPr>
                <w:rFonts w:ascii="Times New Roman" w:hAnsi="Times New Roman" w:cs="Times New Roman"/>
                <w:b/>
                <w:bCs/>
                <w:sz w:val="20"/>
                <w:szCs w:val="20"/>
              </w:rPr>
              <w:t>Contract #</w:t>
            </w:r>
          </w:p>
        </w:tc>
        <w:tc>
          <w:tcPr>
            <w:tcW w:w="3780" w:type="dxa"/>
          </w:tcPr>
          <w:p w14:paraId="4D58A10C" w14:textId="77777777" w:rsidR="00854D0D" w:rsidRPr="00854D0D" w:rsidRDefault="00854D0D" w:rsidP="00854D0D">
            <w:pPr>
              <w:widowControl w:val="0"/>
              <w:rPr>
                <w:rFonts w:ascii="Times New Roman" w:eastAsia="Times New Roman" w:hAnsi="Times New Roman" w:cs="Times New Roman"/>
                <w:color w:val="000000" w:themeColor="text1"/>
                <w:sz w:val="20"/>
                <w:szCs w:val="20"/>
              </w:rPr>
            </w:pPr>
            <w:r w:rsidRPr="00854D0D">
              <w:rPr>
                <w:rFonts w:ascii="Times New Roman" w:eastAsia="Times New Roman" w:hAnsi="Times New Roman" w:cs="Times New Roman"/>
                <w:color w:val="000000" w:themeColor="text1"/>
                <w:sz w:val="20"/>
                <w:szCs w:val="20"/>
              </w:rPr>
              <w:t>DTAFWA10A-00024-693KA9-22-F-00023</w:t>
            </w:r>
          </w:p>
          <w:p w14:paraId="5C2715DC" w14:textId="77777777" w:rsidR="00854D0D" w:rsidRPr="00854D0D" w:rsidRDefault="00854D0D" w:rsidP="00854D0D">
            <w:pPr>
              <w:rPr>
                <w:rFonts w:ascii="Times New Roman" w:hAnsi="Times New Roman" w:cs="Times New Roman"/>
                <w:sz w:val="20"/>
                <w:szCs w:val="20"/>
              </w:rPr>
            </w:pPr>
            <w:r w:rsidRPr="00854D0D">
              <w:rPr>
                <w:rFonts w:ascii="Times New Roman" w:eastAsia="Times New Roman" w:hAnsi="Times New Roman" w:cs="Times New Roman"/>
                <w:color w:val="000000" w:themeColor="text1"/>
                <w:sz w:val="20"/>
                <w:szCs w:val="20"/>
              </w:rPr>
              <w:t>DTFAWA10A-00024-002</w:t>
            </w:r>
          </w:p>
        </w:tc>
        <w:tc>
          <w:tcPr>
            <w:tcW w:w="2160" w:type="dxa"/>
            <w:gridSpan w:val="2"/>
            <w:shd w:val="clear" w:color="auto" w:fill="E7E6E6" w:themeFill="background2"/>
          </w:tcPr>
          <w:p w14:paraId="627E8438" w14:textId="77777777" w:rsidR="00854D0D" w:rsidRPr="00854D0D" w:rsidRDefault="00854D0D" w:rsidP="00854D0D">
            <w:pPr>
              <w:rPr>
                <w:rFonts w:ascii="Times New Roman" w:hAnsi="Times New Roman" w:cs="Times New Roman"/>
                <w:b/>
                <w:bCs/>
                <w:sz w:val="20"/>
                <w:szCs w:val="20"/>
              </w:rPr>
            </w:pPr>
            <w:r w:rsidRPr="00854D0D">
              <w:rPr>
                <w:rFonts w:ascii="Times New Roman" w:hAnsi="Times New Roman" w:cs="Times New Roman"/>
                <w:b/>
                <w:bCs/>
                <w:sz w:val="20"/>
                <w:szCs w:val="20"/>
              </w:rPr>
              <w:t>Period of Performance</w:t>
            </w:r>
          </w:p>
        </w:tc>
        <w:tc>
          <w:tcPr>
            <w:tcW w:w="1795" w:type="dxa"/>
          </w:tcPr>
          <w:p w14:paraId="2AA33661" w14:textId="35ACD423" w:rsidR="00854D0D" w:rsidRPr="00854D0D" w:rsidRDefault="00854D0D" w:rsidP="00854D0D">
            <w:pPr>
              <w:rPr>
                <w:rFonts w:ascii="Times New Roman" w:hAnsi="Times New Roman" w:cs="Times New Roman"/>
                <w:sz w:val="20"/>
                <w:szCs w:val="20"/>
              </w:rPr>
            </w:pPr>
            <w:r w:rsidRPr="00854D0D">
              <w:rPr>
                <w:rFonts w:ascii="Times New Roman" w:hAnsi="Times New Roman" w:cs="Times New Roman"/>
                <w:sz w:val="20"/>
                <w:szCs w:val="20"/>
              </w:rPr>
              <w:t>8/29/16 - ongoing</w:t>
            </w:r>
          </w:p>
        </w:tc>
      </w:tr>
    </w:tbl>
    <w:tbl>
      <w:tblPr>
        <w:tblW w:w="9350" w:type="dxa"/>
        <w:tblBorders>
          <w:top w:val="single" w:sz="8" w:space="0" w:color="auto"/>
          <w:left w:val="single" w:sz="8" w:space="0" w:color="auto"/>
          <w:bottom w:val="single" w:sz="8" w:space="0" w:color="auto"/>
          <w:right w:val="single" w:sz="8" w:space="0" w:color="auto"/>
          <w:insideH w:val="single" w:sz="6" w:space="0" w:color="000000" w:themeColor="text1"/>
          <w:insideV w:val="single" w:sz="6" w:space="0" w:color="000000" w:themeColor="text1"/>
        </w:tblBorders>
        <w:tblLayout w:type="fixed"/>
        <w:tblLook w:val="04A0" w:firstRow="1" w:lastRow="0" w:firstColumn="1" w:lastColumn="0" w:noHBand="0" w:noVBand="1"/>
      </w:tblPr>
      <w:tblGrid>
        <w:gridCol w:w="9350"/>
      </w:tblGrid>
      <w:tr w:rsidR="0017370B" w:rsidRPr="006741C7" w14:paraId="7FE328D3" w14:textId="77777777" w:rsidTr="00FB2245">
        <w:trPr>
          <w:trHeight w:val="210"/>
        </w:trPr>
        <w:tc>
          <w:tcPr>
            <w:tcW w:w="9350" w:type="dxa"/>
          </w:tcPr>
          <w:p w14:paraId="2D5E46E5" w14:textId="09D0A0EC" w:rsidR="00E828CE" w:rsidRPr="009F53C7" w:rsidRDefault="00E828CE">
            <w:pPr>
              <w:pStyle w:val="ListParagraph"/>
              <w:numPr>
                <w:ilvl w:val="0"/>
                <w:numId w:val="3"/>
              </w:numPr>
              <w:spacing w:after="0" w:line="240" w:lineRule="auto"/>
              <w:jc w:val="both"/>
              <w:rPr>
                <w:rFonts w:ascii="Times New Roman" w:eastAsia="Times New Roman" w:hAnsi="Times New Roman" w:cs="Times New Roman"/>
                <w:color w:val="000000" w:themeColor="text1"/>
                <w:sz w:val="20"/>
                <w:szCs w:val="20"/>
              </w:rPr>
            </w:pPr>
            <w:r w:rsidRPr="00E828CE">
              <w:rPr>
                <w:rFonts w:ascii="Times New Roman" w:eastAsia="Times New Roman" w:hAnsi="Times New Roman" w:cs="Times New Roman"/>
                <w:color w:val="000000" w:themeColor="text1"/>
                <w:sz w:val="20"/>
                <w:szCs w:val="20"/>
              </w:rPr>
              <w:lastRenderedPageBreak/>
              <w:t xml:space="preserve">Cobec is the prime contractor on the FAA’s Office of Investment Planning and Analysis Support eFAST Task Order. </w:t>
            </w:r>
            <w:r w:rsidRPr="009F53C7">
              <w:rPr>
                <w:rFonts w:ascii="Times New Roman" w:eastAsia="Times New Roman" w:hAnsi="Times New Roman" w:cs="Times New Roman"/>
                <w:color w:val="000000" w:themeColor="text1"/>
                <w:sz w:val="20"/>
                <w:szCs w:val="20"/>
              </w:rPr>
              <w:t xml:space="preserve">This is recent work, currently ongoing and a continuation of work for the organization since 2011. It is relevant work in that it is substantially similar in terms of size (magnitude of effort), scope, and complexity as is required under TORFP 2224. </w:t>
            </w:r>
          </w:p>
          <w:p w14:paraId="0EE7DBD8" w14:textId="0B53C57E" w:rsidR="00BF0A3F" w:rsidRPr="00BF0A3F" w:rsidRDefault="00BF0A3F" w:rsidP="00FA5BCA">
            <w:pPr>
              <w:spacing w:after="0" w:line="240" w:lineRule="auto"/>
              <w:jc w:val="both"/>
              <w:rPr>
                <w:rFonts w:ascii="Times New Roman" w:eastAsia="Times New Roman" w:hAnsi="Times New Roman" w:cs="Times New Roman"/>
                <w:b/>
                <w:bCs/>
                <w:color w:val="000000" w:themeColor="text1"/>
                <w:sz w:val="20"/>
                <w:szCs w:val="20"/>
              </w:rPr>
            </w:pPr>
            <w:r w:rsidRPr="00BF0A3F">
              <w:rPr>
                <w:rFonts w:ascii="Times New Roman" w:eastAsia="Times New Roman" w:hAnsi="Times New Roman" w:cs="Times New Roman"/>
                <w:b/>
                <w:bCs/>
                <w:color w:val="000000" w:themeColor="text1"/>
                <w:sz w:val="20"/>
                <w:szCs w:val="20"/>
              </w:rPr>
              <w:t>Scope:</w:t>
            </w:r>
          </w:p>
          <w:p w14:paraId="18AC3B86" w14:textId="489F72FA" w:rsidR="00E828CE" w:rsidRPr="00E828CE" w:rsidRDefault="00E828CE">
            <w:pPr>
              <w:pStyle w:val="ListParagraph"/>
              <w:numPr>
                <w:ilvl w:val="0"/>
                <w:numId w:val="3"/>
              </w:numPr>
              <w:spacing w:after="0" w:line="240" w:lineRule="auto"/>
              <w:jc w:val="both"/>
              <w:rPr>
                <w:rFonts w:ascii="Times New Roman" w:eastAsia="Times New Roman" w:hAnsi="Times New Roman" w:cs="Times New Roman"/>
                <w:color w:val="000000" w:themeColor="text1"/>
                <w:sz w:val="20"/>
                <w:szCs w:val="20"/>
              </w:rPr>
            </w:pPr>
            <w:r w:rsidRPr="00E828CE">
              <w:rPr>
                <w:rFonts w:ascii="Times New Roman" w:eastAsia="Times New Roman" w:hAnsi="Times New Roman" w:cs="Times New Roman"/>
                <w:color w:val="000000" w:themeColor="text1"/>
                <w:sz w:val="20"/>
                <w:szCs w:val="20"/>
              </w:rPr>
              <w:t xml:space="preserve">Cobec conducts investment analyses and develop business cases for the IP&amp;A Organization. The investment analysis is a component of the FAA Acquisition Management Lifecycle and requires deep knowledge of the FAA Enterprise Architecture and strategic goals/objectives. Such strategic goals/objectives serve as guides to prioritize current and future investment analyses. The investment analyses support helps to refine and mature those objectives by providing decision-makers with a clear picture of investment opportunities, risks, and value. </w:t>
            </w:r>
          </w:p>
          <w:p w14:paraId="75A0BB0E" w14:textId="414578EF" w:rsidR="00E828CE" w:rsidRDefault="00E828CE">
            <w:pPr>
              <w:pStyle w:val="ListParagraph"/>
              <w:numPr>
                <w:ilvl w:val="0"/>
                <w:numId w:val="3"/>
              </w:numPr>
              <w:spacing w:after="0" w:line="240" w:lineRule="auto"/>
              <w:jc w:val="both"/>
              <w:rPr>
                <w:rFonts w:ascii="Times New Roman" w:eastAsia="Times New Roman" w:hAnsi="Times New Roman" w:cs="Times New Roman"/>
                <w:color w:val="000000" w:themeColor="text1"/>
                <w:sz w:val="20"/>
                <w:szCs w:val="20"/>
              </w:rPr>
            </w:pPr>
            <w:r w:rsidRPr="00E828CE">
              <w:rPr>
                <w:rFonts w:ascii="Times New Roman" w:eastAsia="Times New Roman" w:hAnsi="Times New Roman" w:cs="Times New Roman"/>
                <w:color w:val="000000" w:themeColor="text1"/>
                <w:sz w:val="20"/>
                <w:szCs w:val="20"/>
              </w:rPr>
              <w:t xml:space="preserve">Cobec provides in-depth business case evaluations, analyses, and development for major FAA programs related to the acquisition, implementation, and modernization of both the FAA NAS and non-NAS systems. Cobec analyzes shortfalls, system requirements, acquisition strategies, deployment strategies, sustainment strategies, risk analyses, policy changes, safety and environmental assessments, and enterprise services assessments to evaluate the suitability of candidate solutions and inform schedule and cost estimates. </w:t>
            </w:r>
          </w:p>
          <w:p w14:paraId="213D4118" w14:textId="61FACC5B" w:rsidR="00E828CE" w:rsidRDefault="00E828CE">
            <w:pPr>
              <w:pStyle w:val="ListParagraph"/>
              <w:numPr>
                <w:ilvl w:val="0"/>
                <w:numId w:val="3"/>
              </w:numPr>
              <w:spacing w:after="0" w:line="240" w:lineRule="auto"/>
              <w:jc w:val="both"/>
              <w:rPr>
                <w:rFonts w:ascii="Times New Roman" w:eastAsia="Times New Roman" w:hAnsi="Times New Roman" w:cs="Times New Roman"/>
                <w:color w:val="000000" w:themeColor="text1"/>
                <w:sz w:val="20"/>
                <w:szCs w:val="20"/>
              </w:rPr>
            </w:pPr>
            <w:r w:rsidRPr="00E828CE">
              <w:rPr>
                <w:rFonts w:ascii="Times New Roman" w:eastAsia="Times New Roman" w:hAnsi="Times New Roman" w:cs="Times New Roman"/>
                <w:color w:val="000000" w:themeColor="text1"/>
                <w:sz w:val="20"/>
                <w:szCs w:val="20"/>
              </w:rPr>
              <w:t xml:space="preserve">Cobec provides life cycle cost estimating and analysis support to </w:t>
            </w:r>
            <w:r>
              <w:rPr>
                <w:rFonts w:ascii="Times New Roman" w:eastAsia="Times New Roman" w:hAnsi="Times New Roman" w:cs="Times New Roman"/>
                <w:color w:val="000000" w:themeColor="text1"/>
                <w:sz w:val="20"/>
                <w:szCs w:val="20"/>
              </w:rPr>
              <w:t>IP&amp;A</w:t>
            </w:r>
            <w:r w:rsidRPr="00E828CE">
              <w:rPr>
                <w:rFonts w:ascii="Times New Roman" w:eastAsia="Times New Roman" w:hAnsi="Times New Roman" w:cs="Times New Roman"/>
                <w:color w:val="000000" w:themeColor="text1"/>
                <w:sz w:val="20"/>
                <w:szCs w:val="20"/>
              </w:rPr>
              <w:t xml:space="preserve"> includ</w:t>
            </w:r>
            <w:r>
              <w:rPr>
                <w:rFonts w:ascii="Times New Roman" w:eastAsia="Times New Roman" w:hAnsi="Times New Roman" w:cs="Times New Roman"/>
                <w:color w:val="000000" w:themeColor="text1"/>
                <w:sz w:val="20"/>
                <w:szCs w:val="20"/>
              </w:rPr>
              <w:t>ing</w:t>
            </w:r>
            <w:r w:rsidRPr="00E828CE">
              <w:rPr>
                <w:rFonts w:ascii="Times New Roman" w:eastAsia="Times New Roman" w:hAnsi="Times New Roman" w:cs="Times New Roman"/>
                <w:color w:val="000000" w:themeColor="text1"/>
                <w:sz w:val="20"/>
                <w:szCs w:val="20"/>
              </w:rPr>
              <w:t xml:space="preserve"> reviewing cost models and associated financial documentation and developing briefings for AMS milestone decision points (i.e., CRD, IARD, IID, and FID in the FAA Investment Analysis process. Cobec also develops software estimates using industry standard tools and historical cost information, supports the updates for the economic factor workbook, to include current inflation indices and labor rates; provides support for updating policy and guidance documents and conducts research into cost and schedule estimating best practices.</w:t>
            </w:r>
          </w:p>
          <w:p w14:paraId="4189AA8D" w14:textId="781F4871" w:rsidR="00BF0A3F" w:rsidRDefault="00BF0A3F">
            <w:pPr>
              <w:pStyle w:val="ListParagraph"/>
              <w:numPr>
                <w:ilvl w:val="0"/>
                <w:numId w:val="3"/>
              </w:numPr>
              <w:spacing w:after="0" w:line="240" w:lineRule="auto"/>
              <w:jc w:val="both"/>
              <w:rPr>
                <w:rFonts w:ascii="Times New Roman" w:eastAsia="Times New Roman" w:hAnsi="Times New Roman" w:cs="Times New Roman"/>
                <w:color w:val="000000" w:themeColor="text1"/>
                <w:sz w:val="20"/>
                <w:szCs w:val="20"/>
              </w:rPr>
            </w:pPr>
            <w:r w:rsidRPr="00BF0A3F">
              <w:rPr>
                <w:rFonts w:ascii="Times New Roman" w:eastAsia="Times New Roman" w:hAnsi="Times New Roman" w:cs="Times New Roman"/>
                <w:color w:val="000000" w:themeColor="text1"/>
                <w:sz w:val="20"/>
                <w:szCs w:val="20"/>
              </w:rPr>
              <w:t xml:space="preserve">Cobec provides operations research support to </w:t>
            </w:r>
            <w:r w:rsidR="00A161C2">
              <w:rPr>
                <w:rFonts w:ascii="Times New Roman" w:eastAsia="Times New Roman" w:hAnsi="Times New Roman" w:cs="Times New Roman"/>
                <w:color w:val="000000" w:themeColor="text1"/>
                <w:sz w:val="20"/>
                <w:szCs w:val="20"/>
              </w:rPr>
              <w:t xml:space="preserve">IP&amp;A </w:t>
            </w:r>
            <w:r w:rsidRPr="00BF0A3F">
              <w:rPr>
                <w:rFonts w:ascii="Times New Roman" w:eastAsia="Times New Roman" w:hAnsi="Times New Roman" w:cs="Times New Roman"/>
                <w:color w:val="000000" w:themeColor="text1"/>
                <w:sz w:val="20"/>
                <w:szCs w:val="20"/>
              </w:rPr>
              <w:t>includ</w:t>
            </w:r>
            <w:r w:rsidR="00A161C2">
              <w:rPr>
                <w:rFonts w:ascii="Times New Roman" w:eastAsia="Times New Roman" w:hAnsi="Times New Roman" w:cs="Times New Roman"/>
                <w:color w:val="000000" w:themeColor="text1"/>
                <w:sz w:val="20"/>
                <w:szCs w:val="20"/>
              </w:rPr>
              <w:t>ing</w:t>
            </w:r>
            <w:r w:rsidRPr="00BF0A3F">
              <w:rPr>
                <w:rFonts w:ascii="Times New Roman" w:eastAsia="Times New Roman" w:hAnsi="Times New Roman" w:cs="Times New Roman"/>
                <w:color w:val="000000" w:themeColor="text1"/>
                <w:sz w:val="20"/>
                <w:szCs w:val="20"/>
              </w:rPr>
              <w:t xml:space="preserve"> reviewing benefit models, associated documentation, and developing briefings/analysis for AMS decision points. Cobec analyzes system performance metrics, operational efficiencies, and economic impacts of operational and policy changes to the NAS. Cobec also applies modeling and simulation to analyze operational changes and statistical analysis to validate program benefit claims.</w:t>
            </w:r>
          </w:p>
          <w:p w14:paraId="11F20975" w14:textId="789B6131" w:rsidR="00BF0A3F" w:rsidRPr="00BF0A3F" w:rsidRDefault="00BF0A3F" w:rsidP="00FA5BCA">
            <w:pPr>
              <w:spacing w:after="0" w:line="240" w:lineRule="auto"/>
              <w:jc w:val="both"/>
              <w:rPr>
                <w:rFonts w:ascii="Times New Roman" w:eastAsia="Times New Roman" w:hAnsi="Times New Roman" w:cs="Times New Roman"/>
                <w:b/>
                <w:bCs/>
                <w:color w:val="000000" w:themeColor="text1"/>
                <w:sz w:val="20"/>
                <w:szCs w:val="20"/>
              </w:rPr>
            </w:pPr>
            <w:r w:rsidRPr="00BF0A3F">
              <w:rPr>
                <w:rFonts w:ascii="Times New Roman" w:eastAsia="Times New Roman" w:hAnsi="Times New Roman" w:cs="Times New Roman"/>
                <w:b/>
                <w:bCs/>
                <w:color w:val="000000" w:themeColor="text1"/>
                <w:sz w:val="20"/>
                <w:szCs w:val="20"/>
              </w:rPr>
              <w:t>Complexity:</w:t>
            </w:r>
          </w:p>
          <w:p w14:paraId="0E70EE0B" w14:textId="58C84840" w:rsidR="00BF0A3F" w:rsidRPr="00A62E84" w:rsidRDefault="00BF0A3F">
            <w:pPr>
              <w:pStyle w:val="ListParagraph"/>
              <w:numPr>
                <w:ilvl w:val="0"/>
                <w:numId w:val="4"/>
              </w:numPr>
              <w:spacing w:after="0" w:line="240" w:lineRule="auto"/>
              <w:jc w:val="both"/>
              <w:rPr>
                <w:rFonts w:ascii="Times New Roman" w:eastAsia="Times New Roman" w:hAnsi="Times New Roman" w:cs="Times New Roman"/>
                <w:color w:val="000000" w:themeColor="text1"/>
                <w:sz w:val="20"/>
                <w:szCs w:val="20"/>
              </w:rPr>
            </w:pPr>
            <w:r w:rsidRPr="00A62E84">
              <w:rPr>
                <w:rFonts w:ascii="Times New Roman" w:eastAsia="Times New Roman" w:hAnsi="Times New Roman" w:cs="Times New Roman"/>
                <w:color w:val="000000" w:themeColor="text1"/>
                <w:sz w:val="20"/>
                <w:szCs w:val="20"/>
              </w:rPr>
              <w:t xml:space="preserve">The complexity of the work varies from briefing and report generation to very complex cost model development, modeling and simulation, database development, software development, operations research analysis and assessment of complex interdependencies of NAS systems. </w:t>
            </w:r>
          </w:p>
          <w:p w14:paraId="1D68CCB4" w14:textId="08ABCEB8" w:rsidR="00BF0A3F" w:rsidRPr="00BF0A3F" w:rsidRDefault="00BF0A3F">
            <w:pPr>
              <w:pStyle w:val="ListParagraph"/>
              <w:numPr>
                <w:ilvl w:val="0"/>
                <w:numId w:val="4"/>
              </w:numPr>
              <w:spacing w:after="0" w:line="240" w:lineRule="auto"/>
              <w:jc w:val="both"/>
              <w:rPr>
                <w:rFonts w:ascii="Times New Roman" w:eastAsia="Times New Roman" w:hAnsi="Times New Roman" w:cs="Times New Roman"/>
                <w:color w:val="000000" w:themeColor="text1"/>
                <w:sz w:val="20"/>
                <w:szCs w:val="20"/>
              </w:rPr>
            </w:pPr>
            <w:r w:rsidRPr="00BF0A3F">
              <w:rPr>
                <w:rFonts w:ascii="Times New Roman" w:eastAsia="Times New Roman" w:hAnsi="Times New Roman" w:cs="Times New Roman"/>
                <w:color w:val="000000" w:themeColor="text1"/>
                <w:sz w:val="20"/>
                <w:szCs w:val="20"/>
              </w:rPr>
              <w:t>Cobec life cycle cost analysis</w:t>
            </w:r>
            <w:r>
              <w:rPr>
                <w:rFonts w:ascii="Times New Roman" w:eastAsia="Times New Roman" w:hAnsi="Times New Roman" w:cs="Times New Roman"/>
                <w:color w:val="000000" w:themeColor="text1"/>
                <w:sz w:val="20"/>
                <w:szCs w:val="20"/>
              </w:rPr>
              <w:t xml:space="preserve"> support</w:t>
            </w:r>
            <w:r w:rsidRPr="00BF0A3F">
              <w:rPr>
                <w:rFonts w:ascii="Times New Roman" w:eastAsia="Times New Roman" w:hAnsi="Times New Roman" w:cs="Times New Roman"/>
                <w:color w:val="000000" w:themeColor="text1"/>
                <w:sz w:val="20"/>
                <w:szCs w:val="20"/>
              </w:rPr>
              <w:t xml:space="preserve"> includes in-depth review and development of complex models that forecast the cost of development, </w:t>
            </w:r>
            <w:r w:rsidR="00FA5BCA" w:rsidRPr="00BF0A3F">
              <w:rPr>
                <w:rFonts w:ascii="Times New Roman" w:eastAsia="Times New Roman" w:hAnsi="Times New Roman" w:cs="Times New Roman"/>
                <w:color w:val="000000" w:themeColor="text1"/>
                <w:sz w:val="20"/>
                <w:szCs w:val="20"/>
              </w:rPr>
              <w:t>implementation,</w:t>
            </w:r>
            <w:r w:rsidRPr="00BF0A3F">
              <w:rPr>
                <w:rFonts w:ascii="Times New Roman" w:eastAsia="Times New Roman" w:hAnsi="Times New Roman" w:cs="Times New Roman"/>
                <w:color w:val="000000" w:themeColor="text1"/>
                <w:sz w:val="20"/>
                <w:szCs w:val="20"/>
              </w:rPr>
              <w:t xml:space="preserve"> and sustainment for NAS Capital Investments. This analysis includes applying monte-carlo simulations for risk analysis and economic analysis tools to generate economic metrics to support the business case. The support for operations research involves complex modeling and simulation and analysis of large operational data sets to analyze operational, economic and performance impact to the NAS. Cobec also provides database and software development support utilizing the latest technologies and best practices. </w:t>
            </w:r>
          </w:p>
          <w:p w14:paraId="04D87A94" w14:textId="20E2537A" w:rsidR="00BF0A3F" w:rsidRPr="00FC450B" w:rsidRDefault="00BF0A3F">
            <w:pPr>
              <w:pStyle w:val="ListParagraph"/>
              <w:widowControl w:val="0"/>
              <w:numPr>
                <w:ilvl w:val="0"/>
                <w:numId w:val="4"/>
              </w:numPr>
              <w:spacing w:after="0" w:line="240" w:lineRule="auto"/>
              <w:jc w:val="both"/>
              <w:rPr>
                <w:rFonts w:ascii="Times New Roman" w:eastAsia="Times New Roman" w:hAnsi="Times New Roman" w:cs="Times New Roman"/>
                <w:b/>
                <w:bCs/>
                <w:color w:val="000000" w:themeColor="text1"/>
                <w:sz w:val="20"/>
                <w:szCs w:val="20"/>
              </w:rPr>
            </w:pPr>
            <w:r w:rsidRPr="00BF0A3F">
              <w:rPr>
                <w:rFonts w:ascii="Times New Roman" w:eastAsia="Times New Roman" w:hAnsi="Times New Roman" w:cs="Times New Roman"/>
                <w:color w:val="000000" w:themeColor="text1"/>
                <w:sz w:val="20"/>
                <w:szCs w:val="20"/>
              </w:rPr>
              <w:t>Cobec applies the results of our cost, operations research, and economic analyses to assess the impacts of Capital Investment Programs on the NAS. These assessments are complex and require a thorough understanding of the complexities and interdependencies of NAS operations and systems.</w:t>
            </w:r>
          </w:p>
        </w:tc>
      </w:tr>
    </w:tbl>
    <w:p w14:paraId="1266C668" w14:textId="5753FF57" w:rsidR="00FC450B" w:rsidRDefault="00FC450B" w:rsidP="00FC450B">
      <w:pPr>
        <w:spacing w:after="0" w:line="240" w:lineRule="auto"/>
        <w:rPr>
          <w:rFonts w:ascii="Times New Roman" w:hAnsi="Times New Roman" w:cs="Times New Roman"/>
          <w:b/>
          <w:bCs/>
          <w:sz w:val="24"/>
          <w:szCs w:val="24"/>
        </w:rPr>
      </w:pPr>
    </w:p>
    <w:tbl>
      <w:tblPr>
        <w:tblW w:w="9350" w:type="dxa"/>
        <w:tblBorders>
          <w:top w:val="single" w:sz="8" w:space="0" w:color="auto"/>
          <w:left w:val="single" w:sz="8" w:space="0" w:color="auto"/>
          <w:bottom w:val="single" w:sz="8" w:space="0" w:color="auto"/>
          <w:right w:val="single" w:sz="8" w:space="0" w:color="auto"/>
          <w:insideH w:val="single" w:sz="6" w:space="0" w:color="000000" w:themeColor="text1"/>
          <w:insideV w:val="single" w:sz="6" w:space="0" w:color="000000" w:themeColor="text1"/>
        </w:tblBorders>
        <w:tblLayout w:type="fixed"/>
        <w:tblLook w:val="04A0" w:firstRow="1" w:lastRow="0" w:firstColumn="1" w:lastColumn="0" w:noHBand="0" w:noVBand="1"/>
      </w:tblPr>
      <w:tblGrid>
        <w:gridCol w:w="1521"/>
        <w:gridCol w:w="3959"/>
        <w:gridCol w:w="1260"/>
        <w:gridCol w:w="900"/>
        <w:gridCol w:w="1710"/>
      </w:tblGrid>
      <w:tr w:rsidR="00EA4A5B" w:rsidRPr="006741C7" w14:paraId="2FFD54BB" w14:textId="77777777" w:rsidTr="008628E0">
        <w:trPr>
          <w:trHeight w:val="180"/>
        </w:trPr>
        <w:tc>
          <w:tcPr>
            <w:tcW w:w="1521" w:type="dxa"/>
            <w:shd w:val="clear" w:color="auto" w:fill="D9D9D9" w:themeFill="background1" w:themeFillShade="D9"/>
          </w:tcPr>
          <w:p w14:paraId="4EA5A500" w14:textId="04BCC5BE" w:rsidR="00EA4A5B" w:rsidRDefault="00926181" w:rsidP="00EA4A5B">
            <w:pPr>
              <w:widowControl w:val="0"/>
              <w:spacing w:after="0" w:line="240" w:lineRule="auto"/>
              <w:ind w:right="-110"/>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Contract Name</w:t>
            </w:r>
          </w:p>
        </w:tc>
        <w:tc>
          <w:tcPr>
            <w:tcW w:w="7829" w:type="dxa"/>
            <w:gridSpan w:val="4"/>
          </w:tcPr>
          <w:p w14:paraId="766C336A" w14:textId="48EBD8F5" w:rsidR="00EA4A5B" w:rsidRPr="00A22DD6" w:rsidRDefault="00926181" w:rsidP="00EA4A5B">
            <w:pPr>
              <w:widowControl w:val="0"/>
              <w:spacing w:after="0" w:line="240" w:lineRule="auto"/>
              <w:textAlignment w:val="baseline"/>
              <w:rPr>
                <w:rFonts w:ascii="Times New Roman" w:hAnsi="Times New Roman"/>
                <w:sz w:val="20"/>
                <w:szCs w:val="20"/>
              </w:rPr>
            </w:pPr>
            <w:r>
              <w:rPr>
                <w:rFonts w:ascii="Times New Roman" w:eastAsia="Times New Roman" w:hAnsi="Times New Roman" w:cs="Times New Roman"/>
                <w:color w:val="000000"/>
                <w:sz w:val="20"/>
                <w:szCs w:val="20"/>
              </w:rPr>
              <w:t>Investment Planning &amp; Analysis</w:t>
            </w:r>
          </w:p>
        </w:tc>
      </w:tr>
      <w:tr w:rsidR="00914BDC" w:rsidRPr="006741C7" w14:paraId="4532D1E7" w14:textId="77777777" w:rsidTr="00EA4A5B">
        <w:trPr>
          <w:trHeight w:val="180"/>
        </w:trPr>
        <w:tc>
          <w:tcPr>
            <w:tcW w:w="1521" w:type="dxa"/>
            <w:shd w:val="clear" w:color="auto" w:fill="D9D9D9" w:themeFill="background1" w:themeFillShade="D9"/>
          </w:tcPr>
          <w:p w14:paraId="6CC8ADDC" w14:textId="3AC7C343" w:rsidR="00914BDC" w:rsidRPr="006741C7" w:rsidRDefault="00926181" w:rsidP="00EA4A5B">
            <w:pPr>
              <w:widowControl w:val="0"/>
              <w:spacing w:after="0" w:line="240" w:lineRule="auto"/>
              <w:ind w:right="-110"/>
              <w:rPr>
                <w:rFonts w:ascii="Times New Roman" w:eastAsia="Times New Roman" w:hAnsi="Times New Roman" w:cs="Times New Roman"/>
                <w:color w:val="000000" w:themeColor="text1"/>
                <w:sz w:val="20"/>
                <w:szCs w:val="20"/>
              </w:rPr>
            </w:pPr>
            <w:r>
              <w:rPr>
                <w:rFonts w:ascii="Times New Roman" w:eastAsia="Times New Roman" w:hAnsi="Times New Roman" w:cs="Times New Roman"/>
                <w:b/>
                <w:bCs/>
                <w:color w:val="000000"/>
                <w:sz w:val="20"/>
                <w:szCs w:val="20"/>
              </w:rPr>
              <w:t>Company</w:t>
            </w:r>
          </w:p>
        </w:tc>
        <w:tc>
          <w:tcPr>
            <w:tcW w:w="3959" w:type="dxa"/>
          </w:tcPr>
          <w:p w14:paraId="69C2C1D6" w14:textId="403225C1" w:rsidR="00914BDC" w:rsidRPr="00926181" w:rsidRDefault="00926181" w:rsidP="00EA4A5B">
            <w:pPr>
              <w:widowControl w:val="0"/>
              <w:spacing w:after="0" w:line="240" w:lineRule="auto"/>
              <w:textAlignment w:val="baseline"/>
              <w:rPr>
                <w:rFonts w:ascii="Times New Roman" w:hAnsi="Times New Roman"/>
                <w:sz w:val="20"/>
                <w:szCs w:val="20"/>
              </w:rPr>
            </w:pPr>
            <w:r>
              <w:rPr>
                <w:rFonts w:ascii="Times New Roman" w:hAnsi="Times New Roman"/>
                <w:sz w:val="20"/>
                <w:szCs w:val="20"/>
              </w:rPr>
              <w:t>Noblis</w:t>
            </w:r>
          </w:p>
        </w:tc>
        <w:tc>
          <w:tcPr>
            <w:tcW w:w="1260" w:type="dxa"/>
            <w:shd w:val="clear" w:color="auto" w:fill="D0CECE" w:themeFill="background2" w:themeFillShade="E6"/>
          </w:tcPr>
          <w:p w14:paraId="6F9324C0" w14:textId="77777777" w:rsidR="00914BDC" w:rsidRPr="00A22DD6" w:rsidRDefault="00914BDC" w:rsidP="00EA4A5B">
            <w:pPr>
              <w:widowControl w:val="0"/>
              <w:spacing w:after="0" w:line="240" w:lineRule="auto"/>
              <w:ind w:left="180"/>
              <w:jc w:val="center"/>
              <w:textAlignment w:val="baseline"/>
              <w:rPr>
                <w:rFonts w:ascii="Times New Roman" w:hAnsi="Times New Roman"/>
                <w:b/>
                <w:bCs/>
                <w:sz w:val="20"/>
                <w:szCs w:val="20"/>
              </w:rPr>
            </w:pPr>
            <w:r w:rsidRPr="00A22DD6">
              <w:rPr>
                <w:rFonts w:ascii="Times New Roman" w:hAnsi="Times New Roman"/>
                <w:b/>
                <w:bCs/>
                <w:sz w:val="20"/>
                <w:szCs w:val="20"/>
              </w:rPr>
              <w:t>Size</w:t>
            </w:r>
          </w:p>
        </w:tc>
        <w:tc>
          <w:tcPr>
            <w:tcW w:w="2610" w:type="dxa"/>
            <w:gridSpan w:val="2"/>
          </w:tcPr>
          <w:p w14:paraId="7AF5DD2C" w14:textId="77777777" w:rsidR="00914BDC" w:rsidRPr="006741C7" w:rsidRDefault="00914BDC" w:rsidP="00FB2245">
            <w:pPr>
              <w:widowControl w:val="0"/>
              <w:spacing w:after="0" w:line="240" w:lineRule="auto"/>
              <w:ind w:left="180"/>
              <w:textAlignment w:val="baseline"/>
              <w:rPr>
                <w:rFonts w:ascii="Times New Roman" w:hAnsi="Times New Roman"/>
                <w:sz w:val="20"/>
                <w:szCs w:val="20"/>
              </w:rPr>
            </w:pPr>
            <w:r w:rsidRPr="00A22DD6">
              <w:rPr>
                <w:rFonts w:ascii="Times New Roman" w:hAnsi="Times New Roman"/>
                <w:sz w:val="20"/>
                <w:szCs w:val="20"/>
              </w:rPr>
              <w:t>$</w:t>
            </w:r>
            <w:r>
              <w:rPr>
                <w:rFonts w:ascii="Times New Roman" w:hAnsi="Times New Roman"/>
                <w:sz w:val="20"/>
                <w:szCs w:val="20"/>
              </w:rPr>
              <w:t>11.6M</w:t>
            </w:r>
          </w:p>
        </w:tc>
      </w:tr>
      <w:tr w:rsidR="00EA4A5B" w:rsidRPr="006741C7" w14:paraId="5BC371C7" w14:textId="77777777" w:rsidTr="00EA4A5B">
        <w:trPr>
          <w:trHeight w:val="943"/>
        </w:trPr>
        <w:tc>
          <w:tcPr>
            <w:tcW w:w="1521" w:type="dxa"/>
            <w:shd w:val="clear" w:color="auto" w:fill="D9D9D9" w:themeFill="background1" w:themeFillShade="D9"/>
          </w:tcPr>
          <w:p w14:paraId="49AB5A91" w14:textId="77777777" w:rsidR="00EA4A5B" w:rsidRPr="006741C7" w:rsidRDefault="00EA4A5B" w:rsidP="00EA4A5B">
            <w:pPr>
              <w:widowControl w:val="0"/>
              <w:spacing w:after="0" w:line="240" w:lineRule="auto"/>
              <w:ind w:right="141"/>
              <w:rPr>
                <w:rFonts w:ascii="Times New Roman" w:eastAsia="Times New Roman" w:hAnsi="Times New Roman" w:cs="Times New Roman"/>
                <w:color w:val="000000" w:themeColor="text1"/>
                <w:sz w:val="20"/>
                <w:szCs w:val="20"/>
              </w:rPr>
            </w:pPr>
            <w:r>
              <w:rPr>
                <w:rFonts w:ascii="Times New Roman" w:eastAsia="Times New Roman" w:hAnsi="Times New Roman" w:cs="Times New Roman"/>
                <w:b/>
                <w:bCs/>
                <w:color w:val="000000"/>
                <w:sz w:val="20"/>
                <w:szCs w:val="20"/>
              </w:rPr>
              <w:t>Contract #</w:t>
            </w:r>
          </w:p>
        </w:tc>
        <w:tc>
          <w:tcPr>
            <w:tcW w:w="3959" w:type="dxa"/>
          </w:tcPr>
          <w:p w14:paraId="4DBE49BC" w14:textId="77777777" w:rsidR="00EA4A5B" w:rsidRDefault="00EA4A5B" w:rsidP="00EA4A5B">
            <w:pPr>
              <w:widowControl w:val="0"/>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Prime Contract:</w:t>
            </w:r>
          </w:p>
          <w:p w14:paraId="181FA211" w14:textId="77777777" w:rsidR="00EA4A5B" w:rsidRDefault="00EA4A5B" w:rsidP="00EA4A5B">
            <w:pPr>
              <w:widowControl w:val="0"/>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SE2025 Contract No. DTFAWA-15-D-00030</w:t>
            </w:r>
          </w:p>
          <w:p w14:paraId="109927D1" w14:textId="77777777" w:rsidR="00EA4A5B" w:rsidRDefault="00EA4A5B" w:rsidP="00EA4A5B">
            <w:pPr>
              <w:widowControl w:val="0"/>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Subcontract Agreement:</w:t>
            </w:r>
          </w:p>
          <w:p w14:paraId="5E9934E5" w14:textId="77777777" w:rsidR="00EA4A5B" w:rsidRPr="006741C7" w:rsidRDefault="00EA4A5B" w:rsidP="00EA4A5B">
            <w:pPr>
              <w:widowControl w:val="0"/>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S-201515-Noblis-00030</w:t>
            </w:r>
          </w:p>
        </w:tc>
        <w:tc>
          <w:tcPr>
            <w:tcW w:w="2160" w:type="dxa"/>
            <w:gridSpan w:val="2"/>
            <w:shd w:val="clear" w:color="auto" w:fill="D9D9D9"/>
          </w:tcPr>
          <w:p w14:paraId="0C697F8C" w14:textId="6F473231" w:rsidR="00EA4A5B" w:rsidRPr="00EA4A5B" w:rsidRDefault="00EA4A5B" w:rsidP="00EA4A5B">
            <w:pPr>
              <w:widowControl w:val="0"/>
              <w:spacing w:after="0" w:line="240" w:lineRule="auto"/>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Period of Performance</w:t>
            </w:r>
          </w:p>
        </w:tc>
        <w:tc>
          <w:tcPr>
            <w:tcW w:w="1710" w:type="dxa"/>
            <w:shd w:val="clear" w:color="auto" w:fill="auto"/>
          </w:tcPr>
          <w:p w14:paraId="2D316A30" w14:textId="7153B31B" w:rsidR="00EA4A5B" w:rsidRPr="006741C7" w:rsidRDefault="00662878" w:rsidP="00662878">
            <w:pPr>
              <w:widowControl w:val="0"/>
              <w:spacing w:after="0" w:line="240" w:lineRule="auto"/>
              <w:rPr>
                <w:rFonts w:ascii="Times New Roman" w:eastAsia="Times New Roman" w:hAnsi="Times New Roman" w:cs="Times New Roman"/>
                <w:color w:val="000000" w:themeColor="text1"/>
                <w:sz w:val="20"/>
                <w:szCs w:val="20"/>
              </w:rPr>
            </w:pPr>
            <w:r w:rsidRPr="00A50ECA">
              <w:rPr>
                <w:rFonts w:ascii="Times New Roman" w:eastAsia="Times New Roman" w:hAnsi="Times New Roman" w:cs="Times New Roman"/>
                <w:color w:val="000000" w:themeColor="text1"/>
                <w:sz w:val="20"/>
                <w:szCs w:val="20"/>
              </w:rPr>
              <w:t>TO 0001: 10/1/15-3/31/21, TO 0042; 4/1/21-3/31/23</w:t>
            </w:r>
          </w:p>
        </w:tc>
      </w:tr>
      <w:tr w:rsidR="00914BDC" w:rsidRPr="00FC450B" w14:paraId="733EA055" w14:textId="77777777" w:rsidTr="00FB2245">
        <w:trPr>
          <w:trHeight w:val="210"/>
        </w:trPr>
        <w:tc>
          <w:tcPr>
            <w:tcW w:w="9350" w:type="dxa"/>
            <w:gridSpan w:val="5"/>
          </w:tcPr>
          <w:p w14:paraId="516A1253" w14:textId="77777777" w:rsidR="002308EE" w:rsidRPr="00BF0684" w:rsidRDefault="002308EE" w:rsidP="002308EE">
            <w:pPr>
              <w:spacing w:after="0" w:line="240" w:lineRule="auto"/>
              <w:jc w:val="both"/>
              <w:rPr>
                <w:rFonts w:ascii="Times New Roman" w:eastAsia="Times New Roman" w:hAnsi="Times New Roman" w:cs="Times New Roman"/>
                <w:b/>
                <w:bCs/>
                <w:sz w:val="20"/>
                <w:szCs w:val="20"/>
              </w:rPr>
            </w:pPr>
            <w:r w:rsidRPr="00BF0684">
              <w:rPr>
                <w:rFonts w:ascii="Times New Roman" w:eastAsia="Times New Roman" w:hAnsi="Times New Roman" w:cs="Times New Roman"/>
                <w:b/>
                <w:bCs/>
                <w:sz w:val="20"/>
                <w:szCs w:val="20"/>
              </w:rPr>
              <w:t>Scope:</w:t>
            </w:r>
          </w:p>
          <w:p w14:paraId="6D4DD99C" w14:textId="018670DB" w:rsidR="002308EE" w:rsidRPr="003942F0" w:rsidRDefault="002308EE">
            <w:pPr>
              <w:pStyle w:val="ListParagraph"/>
              <w:numPr>
                <w:ilvl w:val="0"/>
                <w:numId w:val="3"/>
              </w:numPr>
              <w:spacing w:after="0" w:line="240" w:lineRule="auto"/>
              <w:jc w:val="both"/>
              <w:rPr>
                <w:rFonts w:ascii="Times New Roman" w:eastAsia="Times New Roman" w:hAnsi="Times New Roman" w:cs="Times New Roman"/>
                <w:sz w:val="20"/>
                <w:szCs w:val="20"/>
              </w:rPr>
            </w:pPr>
            <w:r w:rsidRPr="003942F0">
              <w:rPr>
                <w:rFonts w:ascii="Times New Roman" w:eastAsia="Times New Roman" w:hAnsi="Times New Roman" w:cs="Times New Roman"/>
                <w:sz w:val="20"/>
                <w:szCs w:val="20"/>
              </w:rPr>
              <w:t>Noblis is a nonprofit working for the public good across a broad range of federal customers, providing world-class innovation, system engineering, and technical solutions for over 25 years. Noblis has provided first class support for more than a decade to IP&amp;A on over 30 FAA modernization, sustainment, and enhancements programs conducting shortfall analyses, operations modeling, monetization from delay savings, program cost savings, flight efficiency and safety improvements.</w:t>
            </w:r>
          </w:p>
          <w:p w14:paraId="5EA21F3F" w14:textId="50DC615F" w:rsidR="002308EE" w:rsidRDefault="002308EE">
            <w:pPr>
              <w:pStyle w:val="ListParagraph"/>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We are</w:t>
            </w:r>
            <w:r w:rsidRPr="00BF0684">
              <w:rPr>
                <w:rFonts w:ascii="Times New Roman" w:eastAsia="Times New Roman" w:hAnsi="Times New Roman" w:cs="Times New Roman"/>
                <w:sz w:val="20"/>
                <w:szCs w:val="20"/>
              </w:rPr>
              <w:t xml:space="preserve"> involved from initial kickoff meetings helping create and refine briefing materials, through all AMS phases to supporting and writing elements included in the final program IAPs. Noblis understands air traffic management and how the F&amp;E programs--NAS and </w:t>
            </w:r>
            <w:r w:rsidR="00DB51E6">
              <w:rPr>
                <w:rFonts w:ascii="Times New Roman" w:eastAsia="Times New Roman" w:hAnsi="Times New Roman" w:cs="Times New Roman"/>
                <w:sz w:val="20"/>
                <w:szCs w:val="20"/>
              </w:rPr>
              <w:t>Mission Support</w:t>
            </w:r>
            <w:r w:rsidRPr="00BF0684">
              <w:rPr>
                <w:rFonts w:ascii="Times New Roman" w:eastAsia="Times New Roman" w:hAnsi="Times New Roman" w:cs="Times New Roman"/>
                <w:sz w:val="20"/>
                <w:szCs w:val="20"/>
              </w:rPr>
              <w:t xml:space="preserve">--fit into the greater modernization portfolio </w:t>
            </w:r>
            <w:r w:rsidR="00962DB8">
              <w:rPr>
                <w:rFonts w:ascii="Times New Roman" w:eastAsia="Times New Roman" w:hAnsi="Times New Roman" w:cs="Times New Roman"/>
                <w:sz w:val="20"/>
                <w:szCs w:val="20"/>
              </w:rPr>
              <w:t>and</w:t>
            </w:r>
            <w:r w:rsidRPr="00BF0684">
              <w:rPr>
                <w:rFonts w:ascii="Times New Roman" w:eastAsia="Times New Roman" w:hAnsi="Times New Roman" w:cs="Times New Roman"/>
                <w:sz w:val="20"/>
                <w:szCs w:val="20"/>
              </w:rPr>
              <w:t xml:space="preserve"> their role in sustaining and improving air traffic management and mobility for air transportation consumers.</w:t>
            </w:r>
          </w:p>
          <w:p w14:paraId="53A6289A" w14:textId="0AEDF6FD" w:rsidR="002308EE" w:rsidRDefault="002308EE" w:rsidP="002308EE">
            <w:pPr>
              <w:spacing w:after="0" w:line="240" w:lineRule="auto"/>
              <w:ind w:left="-36"/>
              <w:jc w:val="both"/>
              <w:rPr>
                <w:rFonts w:ascii="Times New Roman" w:eastAsia="Times New Roman" w:hAnsi="Times New Roman" w:cs="Times New Roman"/>
                <w:sz w:val="20"/>
                <w:szCs w:val="20"/>
              </w:rPr>
            </w:pPr>
            <w:r w:rsidRPr="002308EE">
              <w:rPr>
                <w:rFonts w:ascii="Times New Roman" w:eastAsia="Times New Roman" w:hAnsi="Times New Roman" w:cs="Times New Roman"/>
                <w:b/>
                <w:bCs/>
                <w:sz w:val="20"/>
                <w:szCs w:val="20"/>
              </w:rPr>
              <w:t>Complexity</w:t>
            </w:r>
            <w:r>
              <w:rPr>
                <w:rFonts w:ascii="Times New Roman" w:eastAsia="Times New Roman" w:hAnsi="Times New Roman" w:cs="Times New Roman"/>
                <w:sz w:val="20"/>
                <w:szCs w:val="20"/>
              </w:rPr>
              <w:t>:</w:t>
            </w:r>
          </w:p>
          <w:p w14:paraId="27C35530" w14:textId="496B8D6E" w:rsidR="00695509" w:rsidRDefault="00695509">
            <w:pPr>
              <w:pStyle w:val="ListParagraph"/>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Noblis</w:t>
            </w:r>
            <w:r w:rsidRPr="00B370F2">
              <w:rPr>
                <w:rFonts w:ascii="Times New Roman" w:eastAsia="Times New Roman" w:hAnsi="Times New Roman" w:cs="Times New Roman"/>
                <w:sz w:val="20"/>
                <w:szCs w:val="20"/>
              </w:rPr>
              <w:t xml:space="preserve"> uses metrics and measures of operational impacts at high traffic airports and restricted airspace, where we apply our mastery of air carrier business models and ATM understanding to synthesize the ROI and payback period. We compare benefits estimates against rigorous cost model analysis to calculate the NPV across candidate solutions to inform investment decisions.  The Team’s subject matter expertise in En Route and Terminal airspace, aviation industries, software system capabilities, including legacy and new potential solutions ensure in-depth evaluations on all acquisitions.  </w:t>
            </w:r>
          </w:p>
          <w:p w14:paraId="0BA7E90F" w14:textId="6BE44B9B" w:rsidR="00695509" w:rsidRPr="00B370F2" w:rsidRDefault="00695509">
            <w:pPr>
              <w:pStyle w:val="ListParagraph"/>
              <w:numPr>
                <w:ilvl w:val="0"/>
                <w:numId w:val="3"/>
              </w:numPr>
              <w:spacing w:after="0" w:line="240" w:lineRule="auto"/>
              <w:jc w:val="both"/>
              <w:rPr>
                <w:rFonts w:ascii="Times New Roman" w:eastAsia="Times New Roman" w:hAnsi="Times New Roman" w:cs="Times New Roman"/>
                <w:sz w:val="20"/>
                <w:szCs w:val="20"/>
              </w:rPr>
            </w:pPr>
            <w:r w:rsidRPr="00B370F2">
              <w:rPr>
                <w:rFonts w:ascii="Times New Roman" w:eastAsia="Times New Roman" w:hAnsi="Times New Roman" w:cs="Times New Roman"/>
                <w:sz w:val="20"/>
                <w:szCs w:val="20"/>
              </w:rPr>
              <w:t>We bring a wealth of professional experience to analyz</w:t>
            </w:r>
            <w:r>
              <w:rPr>
                <w:rFonts w:ascii="Times New Roman" w:eastAsia="Times New Roman" w:hAnsi="Times New Roman" w:cs="Times New Roman"/>
                <w:sz w:val="20"/>
                <w:szCs w:val="20"/>
              </w:rPr>
              <w:t>e</w:t>
            </w:r>
            <w:r w:rsidRPr="00B370F2">
              <w:rPr>
                <w:rFonts w:ascii="Times New Roman" w:eastAsia="Times New Roman" w:hAnsi="Times New Roman" w:cs="Times New Roman"/>
                <w:sz w:val="20"/>
                <w:szCs w:val="20"/>
              </w:rPr>
              <w:t xml:space="preserve"> shortfalls, system requirements, risk analyses, environmental assessments providing defensible, learned evaluations of candidate solutions for both NAS and non-NAS investments.  Beginning with the initial concept and requirements definition through the entire FAA lifecycle management process, our team members work collaboratively with system engineers and other various stakeholders to remain a valued partner to both the IP&amp;A and PMO organizations.</w:t>
            </w:r>
          </w:p>
          <w:p w14:paraId="43A49707" w14:textId="78F840B1" w:rsidR="00695509" w:rsidRPr="00EE17D6" w:rsidRDefault="00695509">
            <w:pPr>
              <w:pStyle w:val="ListParagraph"/>
              <w:numPr>
                <w:ilvl w:val="0"/>
                <w:numId w:val="3"/>
              </w:numPr>
              <w:spacing w:after="0" w:line="240" w:lineRule="auto"/>
              <w:jc w:val="both"/>
              <w:rPr>
                <w:rFonts w:ascii="Times New Roman" w:eastAsia="Times New Roman" w:hAnsi="Times New Roman" w:cs="Times New Roman"/>
                <w:sz w:val="20"/>
                <w:szCs w:val="20"/>
              </w:rPr>
            </w:pPr>
            <w:r w:rsidRPr="00EE17D6">
              <w:rPr>
                <w:rFonts w:ascii="Times New Roman" w:eastAsia="Times New Roman" w:hAnsi="Times New Roman" w:cs="Times New Roman"/>
                <w:sz w:val="20"/>
                <w:szCs w:val="20"/>
              </w:rPr>
              <w:t xml:space="preserve">Our team brings innovative analysis support including air carrier Revenue per Available Seat Mile, compared with Cost per Available Seat Mile analysis to understand how air carrier schedules load the system at high density facilities and why and how their business goals relate to the PMO’s business cases and selecting the best technical alternative. We provide an original portfolio of systems capacity value framework that uses the principal of willingness-to-pay described in the OMB Circular A-94 guidance document to bring a more comprehensive analysis extending beyond traditional system inefficiencies to behavioral economics and the underlying market prices and motivations to capture inherent value in technology investment.  </w:t>
            </w:r>
          </w:p>
          <w:p w14:paraId="1C42B253" w14:textId="494EEBF3" w:rsidR="00695509" w:rsidRDefault="00695509">
            <w:pPr>
              <w:pStyle w:val="ListParagraph"/>
              <w:numPr>
                <w:ilvl w:val="0"/>
                <w:numId w:val="3"/>
              </w:numPr>
              <w:spacing w:after="0" w:line="240" w:lineRule="auto"/>
              <w:jc w:val="both"/>
              <w:rPr>
                <w:rFonts w:ascii="Times New Roman" w:eastAsia="Times New Roman" w:hAnsi="Times New Roman" w:cs="Times New Roman"/>
                <w:sz w:val="20"/>
                <w:szCs w:val="20"/>
              </w:rPr>
            </w:pPr>
            <w:r w:rsidRPr="00B370F2">
              <w:rPr>
                <w:rFonts w:ascii="Times New Roman" w:eastAsia="Times New Roman" w:hAnsi="Times New Roman" w:cs="Times New Roman"/>
                <w:sz w:val="20"/>
                <w:szCs w:val="20"/>
              </w:rPr>
              <w:t xml:space="preserve">We provide unique and pioneering support </w:t>
            </w:r>
            <w:r>
              <w:rPr>
                <w:rFonts w:ascii="Times New Roman" w:eastAsia="Times New Roman" w:hAnsi="Times New Roman" w:cs="Times New Roman"/>
                <w:sz w:val="20"/>
                <w:szCs w:val="20"/>
              </w:rPr>
              <w:t>to</w:t>
            </w:r>
            <w:r w:rsidRPr="00B370F2">
              <w:rPr>
                <w:rFonts w:ascii="Times New Roman" w:eastAsia="Times New Roman" w:hAnsi="Times New Roman" w:cs="Times New Roman"/>
                <w:sz w:val="20"/>
                <w:szCs w:val="20"/>
              </w:rPr>
              <w:t xml:space="preserve"> all acquisition phases </w:t>
            </w:r>
            <w:r w:rsidR="0052219E">
              <w:rPr>
                <w:rFonts w:ascii="Times New Roman" w:eastAsia="Times New Roman" w:hAnsi="Times New Roman" w:cs="Times New Roman"/>
                <w:sz w:val="20"/>
                <w:szCs w:val="20"/>
              </w:rPr>
              <w:t xml:space="preserve">of </w:t>
            </w:r>
            <w:r w:rsidRPr="00B370F2">
              <w:rPr>
                <w:rFonts w:ascii="Times New Roman" w:eastAsia="Times New Roman" w:hAnsi="Times New Roman" w:cs="Times New Roman"/>
                <w:sz w:val="20"/>
                <w:szCs w:val="20"/>
              </w:rPr>
              <w:t>the FAA Investment Analysis process from CRD readiness to IARDs, to IIDs, to FIDs</w:t>
            </w:r>
            <w:r w:rsidR="0052219E">
              <w:rPr>
                <w:rFonts w:ascii="Times New Roman" w:eastAsia="Times New Roman" w:hAnsi="Times New Roman" w:cs="Times New Roman"/>
                <w:sz w:val="20"/>
                <w:szCs w:val="20"/>
              </w:rPr>
              <w:t xml:space="preserve"> </w:t>
            </w:r>
            <w:r w:rsidRPr="00B370F2">
              <w:rPr>
                <w:rFonts w:ascii="Times New Roman" w:eastAsia="Times New Roman" w:hAnsi="Times New Roman" w:cs="Times New Roman"/>
                <w:sz w:val="20"/>
                <w:szCs w:val="20"/>
              </w:rPr>
              <w:t xml:space="preserve">using our facility with various datasets including ASPM, </w:t>
            </w:r>
            <w:proofErr w:type="spellStart"/>
            <w:r w:rsidRPr="00B370F2">
              <w:rPr>
                <w:rFonts w:ascii="Times New Roman" w:eastAsia="Times New Roman" w:hAnsi="Times New Roman" w:cs="Times New Roman"/>
                <w:sz w:val="20"/>
                <w:szCs w:val="20"/>
              </w:rPr>
              <w:t>Transtats</w:t>
            </w:r>
            <w:proofErr w:type="spellEnd"/>
            <w:r w:rsidRPr="00B370F2">
              <w:rPr>
                <w:rFonts w:ascii="Times New Roman" w:eastAsia="Times New Roman" w:hAnsi="Times New Roman" w:cs="Times New Roman"/>
                <w:sz w:val="20"/>
                <w:szCs w:val="20"/>
              </w:rPr>
              <w:t>, OPSNET, etc. to independently verify and validate</w:t>
            </w:r>
            <w:r w:rsidR="00FC2A26">
              <w:rPr>
                <w:rFonts w:ascii="Times New Roman" w:eastAsia="Times New Roman" w:hAnsi="Times New Roman" w:cs="Times New Roman"/>
                <w:sz w:val="20"/>
                <w:szCs w:val="20"/>
              </w:rPr>
              <w:t xml:space="preserve"> </w:t>
            </w:r>
            <w:r w:rsidRPr="00B370F2">
              <w:rPr>
                <w:rFonts w:ascii="Times New Roman" w:eastAsia="Times New Roman" w:hAnsi="Times New Roman" w:cs="Times New Roman"/>
                <w:sz w:val="20"/>
                <w:szCs w:val="20"/>
              </w:rPr>
              <w:t>assumptions and data used by the PMO ensuring rigor in IP&amp;A’s and the PMO’s program economic value determinations. We are well-versed in service life extension analyses and technology refresh strategies that ensure continued safe delivery of ATC where and when necessary and we bring active process improvement continually updating our analysis methods using the latest techniques and flight data for shortfall and benefits estimates including In addition, our team members have contributed valuable input to development of the new IAR document that informs the CFO on program essentials and maintain a broad industry knowledge of airline business trends as well as FAA agency operation procedures to determine their inclusion in a service portfolio designed to achieve Agency goals.</w:t>
            </w:r>
          </w:p>
          <w:p w14:paraId="2483E6EC" w14:textId="73BEB180" w:rsidR="00914BDC" w:rsidRPr="00FC450B" w:rsidRDefault="00695509">
            <w:pPr>
              <w:pStyle w:val="ListParagraph"/>
              <w:numPr>
                <w:ilvl w:val="0"/>
                <w:numId w:val="3"/>
              </w:numPr>
              <w:spacing w:after="0" w:line="240" w:lineRule="auto"/>
              <w:jc w:val="both"/>
              <w:rPr>
                <w:rFonts w:ascii="Times New Roman" w:eastAsia="Times New Roman" w:hAnsi="Times New Roman" w:cs="Times New Roman"/>
                <w:b/>
                <w:bCs/>
                <w:color w:val="000000" w:themeColor="text1"/>
                <w:sz w:val="20"/>
                <w:szCs w:val="20"/>
              </w:rPr>
            </w:pPr>
            <w:r w:rsidRPr="00BF0684">
              <w:rPr>
                <w:rFonts w:ascii="Times New Roman" w:eastAsia="Times New Roman" w:hAnsi="Times New Roman" w:cs="Times New Roman"/>
                <w:sz w:val="20"/>
                <w:szCs w:val="20"/>
              </w:rPr>
              <w:t xml:space="preserve">Noblis’s experience includes many NextGen enabling programs, such as FENS, Data Comm, SWIM, SBS, E-IDS, and </w:t>
            </w:r>
            <w:r w:rsidRPr="00770C33">
              <w:rPr>
                <w:rFonts w:ascii="Times New Roman" w:eastAsia="Times New Roman" w:hAnsi="Times New Roman" w:cs="Times New Roman"/>
                <w:sz w:val="20"/>
                <w:szCs w:val="20"/>
              </w:rPr>
              <w:t xml:space="preserve">TFDM. </w:t>
            </w:r>
            <w:r w:rsidRPr="0010370E">
              <w:rPr>
                <w:rFonts w:ascii="Times New Roman" w:hAnsi="Times New Roman" w:cs="Times New Roman"/>
                <w:sz w:val="20"/>
                <w:szCs w:val="20"/>
              </w:rPr>
              <w:t xml:space="preserve">Noblis has provided more than a decade of direct engagement with our IP&amp;A customer as a subcontractor to LST on the SE2025 contract vehicle and as a subcontractor to CSSI, Inc. on the SE2020 contract vehicle. </w:t>
            </w:r>
          </w:p>
        </w:tc>
      </w:tr>
    </w:tbl>
    <w:p w14:paraId="4C778EE9" w14:textId="2DF1EED6" w:rsidR="00914BDC" w:rsidRDefault="00914BDC" w:rsidP="00FC450B">
      <w:pPr>
        <w:spacing w:after="0" w:line="240" w:lineRule="auto"/>
        <w:rPr>
          <w:rFonts w:ascii="Times New Roman" w:hAnsi="Times New Roman" w:cs="Times New Roman"/>
          <w:b/>
          <w:bCs/>
          <w:sz w:val="24"/>
          <w:szCs w:val="24"/>
        </w:rPr>
      </w:pPr>
    </w:p>
    <w:tbl>
      <w:tblPr>
        <w:tblW w:w="9345" w:type="dxa"/>
        <w:tblBorders>
          <w:top w:val="single" w:sz="8" w:space="0" w:color="auto"/>
          <w:left w:val="single" w:sz="8" w:space="0" w:color="auto"/>
          <w:bottom w:val="single" w:sz="8" w:space="0" w:color="auto"/>
          <w:right w:val="single" w:sz="8" w:space="0" w:color="auto"/>
          <w:insideH w:val="single" w:sz="6" w:space="0" w:color="000000" w:themeColor="text1"/>
          <w:insideV w:val="single" w:sz="6" w:space="0" w:color="000000" w:themeColor="text1"/>
        </w:tblBorders>
        <w:tblLayout w:type="fixed"/>
        <w:tblLook w:val="04A0" w:firstRow="1" w:lastRow="0" w:firstColumn="1" w:lastColumn="0" w:noHBand="0" w:noVBand="1"/>
      </w:tblPr>
      <w:tblGrid>
        <w:gridCol w:w="1520"/>
        <w:gridCol w:w="3780"/>
        <w:gridCol w:w="990"/>
        <w:gridCol w:w="1170"/>
        <w:gridCol w:w="1885"/>
      </w:tblGrid>
      <w:tr w:rsidR="00B321DC" w14:paraId="1A7662EC" w14:textId="77777777" w:rsidTr="002A5042">
        <w:trPr>
          <w:trHeight w:val="180"/>
        </w:trPr>
        <w:tc>
          <w:tcPr>
            <w:tcW w:w="1520" w:type="dxa"/>
            <w:tcBorders>
              <w:top w:val="single" w:sz="8" w:space="0" w:color="auto"/>
              <w:left w:val="single" w:sz="8" w:space="0" w:color="auto"/>
              <w:bottom w:val="single" w:sz="6" w:space="0" w:color="000000" w:themeColor="text1"/>
              <w:right w:val="single" w:sz="6" w:space="0" w:color="000000" w:themeColor="text1"/>
            </w:tcBorders>
            <w:shd w:val="clear" w:color="auto" w:fill="D9D9D9" w:themeFill="background1" w:themeFillShade="D9"/>
          </w:tcPr>
          <w:p w14:paraId="62FB5119" w14:textId="77777777" w:rsidR="00B321DC" w:rsidRPr="00245A2E" w:rsidRDefault="00B321DC" w:rsidP="002A5042">
            <w:pPr>
              <w:widowControl w:val="0"/>
              <w:spacing w:after="0" w:line="240" w:lineRule="auto"/>
              <w:ind w:right="-110"/>
              <w:rPr>
                <w:rFonts w:ascii="Times New Roman" w:eastAsia="Times New Roman" w:hAnsi="Times New Roman" w:cs="Times New Roman"/>
                <w:b/>
                <w:bCs/>
                <w:color w:val="000000"/>
                <w:sz w:val="20"/>
                <w:szCs w:val="20"/>
              </w:rPr>
            </w:pPr>
            <w:r w:rsidRPr="00245A2E">
              <w:rPr>
                <w:rFonts w:ascii="Times New Roman" w:eastAsia="Times New Roman" w:hAnsi="Times New Roman" w:cs="Times New Roman"/>
                <w:b/>
                <w:bCs/>
                <w:color w:val="000000"/>
                <w:sz w:val="20"/>
                <w:szCs w:val="20"/>
              </w:rPr>
              <w:t>Contract Name</w:t>
            </w:r>
          </w:p>
        </w:tc>
        <w:tc>
          <w:tcPr>
            <w:tcW w:w="7825" w:type="dxa"/>
            <w:gridSpan w:val="4"/>
            <w:tcBorders>
              <w:top w:val="single" w:sz="8" w:space="0" w:color="auto"/>
              <w:left w:val="single" w:sz="6" w:space="0" w:color="000000" w:themeColor="text1"/>
              <w:bottom w:val="single" w:sz="6" w:space="0" w:color="000000" w:themeColor="text1"/>
              <w:right w:val="single" w:sz="8" w:space="0" w:color="auto"/>
            </w:tcBorders>
          </w:tcPr>
          <w:p w14:paraId="5E631701" w14:textId="77777777" w:rsidR="00B321DC" w:rsidRDefault="00B321DC" w:rsidP="002A5042">
            <w:pPr>
              <w:widowControl w:val="0"/>
              <w:spacing w:after="0" w:line="240" w:lineRule="auto"/>
              <w:ind w:left="180"/>
              <w:textAlignment w:val="baseline"/>
              <w:rPr>
                <w:rFonts w:ascii="Times New Roman" w:hAnsi="Times New Roman"/>
                <w:sz w:val="20"/>
                <w:szCs w:val="20"/>
              </w:rPr>
            </w:pPr>
            <w:r w:rsidRPr="00914BDC">
              <w:rPr>
                <w:rFonts w:ascii="Times New Roman" w:eastAsia="Times New Roman" w:hAnsi="Times New Roman" w:cs="Times New Roman"/>
                <w:color w:val="000000"/>
                <w:sz w:val="20"/>
                <w:szCs w:val="20"/>
              </w:rPr>
              <w:t>PDARS TBO Shortfall Benefit Analysis (multiple)</w:t>
            </w:r>
          </w:p>
        </w:tc>
      </w:tr>
      <w:tr w:rsidR="00B321DC" w14:paraId="1A685F62" w14:textId="77777777" w:rsidTr="002A5042">
        <w:trPr>
          <w:trHeight w:val="180"/>
        </w:trPr>
        <w:tc>
          <w:tcPr>
            <w:tcW w:w="1520" w:type="dxa"/>
            <w:tcBorders>
              <w:top w:val="single" w:sz="8" w:space="0" w:color="auto"/>
              <w:left w:val="single" w:sz="8" w:space="0" w:color="auto"/>
              <w:bottom w:val="single" w:sz="6" w:space="0" w:color="000000" w:themeColor="text1"/>
              <w:right w:val="single" w:sz="6" w:space="0" w:color="000000" w:themeColor="text1"/>
            </w:tcBorders>
            <w:shd w:val="clear" w:color="auto" w:fill="D9D9D9" w:themeFill="background1" w:themeFillShade="D9"/>
            <w:hideMark/>
          </w:tcPr>
          <w:p w14:paraId="4ABDBE3E" w14:textId="77777777" w:rsidR="00B321DC" w:rsidRPr="00914BDC" w:rsidRDefault="00B321DC" w:rsidP="002A5042">
            <w:pPr>
              <w:widowControl w:val="0"/>
              <w:spacing w:after="0" w:line="240" w:lineRule="auto"/>
              <w:ind w:right="-110"/>
              <w:rPr>
                <w:rFonts w:ascii="Times New Roman" w:eastAsia="Times New Roman" w:hAnsi="Times New Roman" w:cs="Times New Roman"/>
                <w:color w:val="000000" w:themeColor="text1"/>
                <w:sz w:val="20"/>
                <w:szCs w:val="20"/>
              </w:rPr>
            </w:pPr>
            <w:r>
              <w:rPr>
                <w:rFonts w:ascii="Times New Roman" w:eastAsia="Times New Roman" w:hAnsi="Times New Roman" w:cs="Times New Roman"/>
                <w:b/>
                <w:bCs/>
                <w:color w:val="000000"/>
                <w:sz w:val="20"/>
                <w:szCs w:val="20"/>
              </w:rPr>
              <w:t>Company</w:t>
            </w:r>
          </w:p>
        </w:tc>
        <w:tc>
          <w:tcPr>
            <w:tcW w:w="3780" w:type="dxa"/>
            <w:tcBorders>
              <w:top w:val="single" w:sz="8" w:space="0" w:color="auto"/>
              <w:left w:val="single" w:sz="6" w:space="0" w:color="000000" w:themeColor="text1"/>
              <w:bottom w:val="single" w:sz="6" w:space="0" w:color="000000" w:themeColor="text1"/>
              <w:right w:val="single" w:sz="8" w:space="0" w:color="auto"/>
            </w:tcBorders>
            <w:hideMark/>
          </w:tcPr>
          <w:p w14:paraId="6C382770" w14:textId="77777777" w:rsidR="00B321DC" w:rsidRPr="000E0853" w:rsidRDefault="00B321DC" w:rsidP="002A5042">
            <w:pPr>
              <w:widowControl w:val="0"/>
              <w:spacing w:after="0" w:line="240" w:lineRule="auto"/>
              <w:ind w:left="180"/>
              <w:textAlignment w:val="baseline"/>
              <w:rPr>
                <w:rFonts w:ascii="Times New Roman" w:hAnsi="Times New Roman"/>
                <w:sz w:val="20"/>
                <w:szCs w:val="20"/>
              </w:rPr>
            </w:pPr>
            <w:r>
              <w:rPr>
                <w:rFonts w:ascii="Times New Roman" w:hAnsi="Times New Roman"/>
                <w:sz w:val="20"/>
                <w:szCs w:val="20"/>
              </w:rPr>
              <w:t>ATAC</w:t>
            </w:r>
          </w:p>
        </w:tc>
        <w:tc>
          <w:tcPr>
            <w:tcW w:w="990" w:type="dxa"/>
            <w:tcBorders>
              <w:top w:val="single" w:sz="8" w:space="0" w:color="auto"/>
              <w:left w:val="single" w:sz="6" w:space="0" w:color="000000" w:themeColor="text1"/>
              <w:bottom w:val="single" w:sz="6" w:space="0" w:color="000000" w:themeColor="text1"/>
              <w:right w:val="single" w:sz="8" w:space="0" w:color="auto"/>
            </w:tcBorders>
            <w:shd w:val="clear" w:color="auto" w:fill="D9D9D9" w:themeFill="background1" w:themeFillShade="D9"/>
          </w:tcPr>
          <w:p w14:paraId="414DE880" w14:textId="77777777" w:rsidR="00B321DC" w:rsidRPr="00D020E8" w:rsidRDefault="00B321DC" w:rsidP="002A5042">
            <w:pPr>
              <w:widowControl w:val="0"/>
              <w:spacing w:after="0" w:line="240" w:lineRule="auto"/>
              <w:ind w:left="180"/>
              <w:textAlignment w:val="baseline"/>
              <w:rPr>
                <w:rFonts w:ascii="Times New Roman" w:hAnsi="Times New Roman"/>
                <w:b/>
                <w:bCs/>
                <w:sz w:val="20"/>
                <w:szCs w:val="20"/>
              </w:rPr>
            </w:pPr>
            <w:r w:rsidRPr="00D020E8">
              <w:rPr>
                <w:rFonts w:ascii="Times New Roman" w:hAnsi="Times New Roman"/>
                <w:b/>
                <w:bCs/>
                <w:sz w:val="20"/>
                <w:szCs w:val="20"/>
              </w:rPr>
              <w:t>Size</w:t>
            </w:r>
          </w:p>
        </w:tc>
        <w:tc>
          <w:tcPr>
            <w:tcW w:w="3055" w:type="dxa"/>
            <w:gridSpan w:val="2"/>
            <w:tcBorders>
              <w:top w:val="single" w:sz="8" w:space="0" w:color="auto"/>
              <w:left w:val="single" w:sz="6" w:space="0" w:color="000000" w:themeColor="text1"/>
              <w:bottom w:val="single" w:sz="6" w:space="0" w:color="000000" w:themeColor="text1"/>
              <w:right w:val="single" w:sz="8" w:space="0" w:color="auto"/>
            </w:tcBorders>
          </w:tcPr>
          <w:p w14:paraId="64DD573B" w14:textId="77777777" w:rsidR="00B321DC" w:rsidRPr="00D020E8" w:rsidRDefault="00B321DC" w:rsidP="002A5042">
            <w:pPr>
              <w:widowControl w:val="0"/>
              <w:spacing w:after="0" w:line="240" w:lineRule="auto"/>
              <w:ind w:left="180"/>
              <w:textAlignment w:val="baseline"/>
              <w:rPr>
                <w:rFonts w:ascii="Times New Roman" w:hAnsi="Times New Roman"/>
                <w:sz w:val="20"/>
                <w:szCs w:val="20"/>
              </w:rPr>
            </w:pPr>
            <w:r>
              <w:rPr>
                <w:rFonts w:ascii="Times New Roman" w:hAnsi="Times New Roman"/>
                <w:sz w:val="20"/>
                <w:szCs w:val="20"/>
              </w:rPr>
              <w:t>$1,112,924</w:t>
            </w:r>
          </w:p>
        </w:tc>
      </w:tr>
      <w:tr w:rsidR="00B321DC" w14:paraId="235E9EF4" w14:textId="77777777" w:rsidTr="002A5042">
        <w:trPr>
          <w:trHeight w:val="210"/>
        </w:trPr>
        <w:tc>
          <w:tcPr>
            <w:tcW w:w="1520" w:type="dxa"/>
            <w:tcBorders>
              <w:top w:val="single" w:sz="6" w:space="0" w:color="000000" w:themeColor="text1"/>
              <w:left w:val="single" w:sz="8" w:space="0" w:color="000000" w:themeColor="text1"/>
              <w:bottom w:val="single" w:sz="6" w:space="0" w:color="000000" w:themeColor="text1"/>
              <w:right w:val="single" w:sz="6" w:space="0" w:color="000000" w:themeColor="text1"/>
            </w:tcBorders>
            <w:shd w:val="clear" w:color="auto" w:fill="D9D9D9" w:themeFill="background1" w:themeFillShade="D9"/>
            <w:hideMark/>
          </w:tcPr>
          <w:p w14:paraId="311FEA20" w14:textId="77777777" w:rsidR="00B321DC" w:rsidRPr="00914BDC" w:rsidRDefault="00B321DC" w:rsidP="002A5042">
            <w:pPr>
              <w:widowControl w:val="0"/>
              <w:spacing w:after="0" w:line="240" w:lineRule="auto"/>
              <w:ind w:right="141"/>
              <w:rPr>
                <w:rFonts w:ascii="Times New Roman" w:eastAsia="Times New Roman" w:hAnsi="Times New Roman" w:cs="Times New Roman"/>
                <w:color w:val="000000" w:themeColor="text1"/>
                <w:sz w:val="20"/>
                <w:szCs w:val="20"/>
              </w:rPr>
            </w:pPr>
            <w:r>
              <w:rPr>
                <w:rFonts w:ascii="Times New Roman" w:eastAsia="Times New Roman" w:hAnsi="Times New Roman" w:cs="Times New Roman"/>
                <w:b/>
                <w:bCs/>
                <w:color w:val="000000"/>
                <w:sz w:val="20"/>
                <w:szCs w:val="20"/>
              </w:rPr>
              <w:t>Contract #</w:t>
            </w:r>
          </w:p>
        </w:tc>
        <w:tc>
          <w:tcPr>
            <w:tcW w:w="378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06597F5" w14:textId="77777777" w:rsidR="00B321DC" w:rsidRPr="00914BDC" w:rsidRDefault="00B321DC" w:rsidP="002A5042">
            <w:pPr>
              <w:widowControl w:val="0"/>
              <w:spacing w:after="0" w:line="240" w:lineRule="auto"/>
              <w:ind w:left="1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693KA9-21-D-00007 DO 693KA9-21-F-126, DO 693KA9-21-F-261, DO 693KA9-23-F-005</w:t>
            </w:r>
          </w:p>
        </w:tc>
        <w:tc>
          <w:tcPr>
            <w:tcW w:w="216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hideMark/>
          </w:tcPr>
          <w:p w14:paraId="44834CAC" w14:textId="77777777" w:rsidR="00B321DC" w:rsidRPr="00914BDC" w:rsidRDefault="00B321DC" w:rsidP="002A5042">
            <w:pPr>
              <w:widowControl w:val="0"/>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b/>
                <w:bCs/>
                <w:color w:val="000000"/>
                <w:sz w:val="20"/>
                <w:szCs w:val="20"/>
              </w:rPr>
              <w:t>Period of Performance</w:t>
            </w:r>
          </w:p>
        </w:tc>
        <w:tc>
          <w:tcPr>
            <w:tcW w:w="1885" w:type="dxa"/>
            <w:tcBorders>
              <w:top w:val="single" w:sz="6" w:space="0" w:color="000000" w:themeColor="text1"/>
              <w:left w:val="single" w:sz="6" w:space="0" w:color="000000" w:themeColor="text1"/>
              <w:bottom w:val="single" w:sz="6" w:space="0" w:color="000000" w:themeColor="text1"/>
              <w:right w:val="single" w:sz="8" w:space="0" w:color="000000" w:themeColor="text1"/>
            </w:tcBorders>
            <w:hideMark/>
          </w:tcPr>
          <w:p w14:paraId="7C2144F0" w14:textId="77777777" w:rsidR="00B321DC" w:rsidRPr="00914BDC" w:rsidRDefault="00B321DC" w:rsidP="002A5042">
            <w:pPr>
              <w:widowControl w:val="0"/>
              <w:spacing w:after="0" w:line="240" w:lineRule="auto"/>
              <w:rPr>
                <w:rFonts w:ascii="Times New Roman" w:eastAsia="Times New Roman" w:hAnsi="Times New Roman" w:cs="Times New Roman"/>
                <w:color w:val="000000" w:themeColor="text1"/>
                <w:sz w:val="20"/>
                <w:szCs w:val="20"/>
              </w:rPr>
            </w:pPr>
            <w:r w:rsidRPr="007B6733">
              <w:rPr>
                <w:rFonts w:ascii="Times New Roman" w:eastAsia="Times New Roman" w:hAnsi="Times New Roman" w:cs="Times New Roman"/>
                <w:color w:val="000000" w:themeColor="text1"/>
                <w:sz w:val="20"/>
                <w:szCs w:val="20"/>
              </w:rPr>
              <w:t>3/17/21 – 10/16/21; 10/18/21 – 9/30/22; 11/21/22 – 11/20/23</w:t>
            </w:r>
          </w:p>
        </w:tc>
      </w:tr>
      <w:tr w:rsidR="00B321DC" w14:paraId="3B231CC9" w14:textId="77777777" w:rsidTr="002A5042">
        <w:trPr>
          <w:trHeight w:val="210"/>
        </w:trPr>
        <w:tc>
          <w:tcPr>
            <w:tcW w:w="9345" w:type="dxa"/>
            <w:gridSpan w:val="5"/>
            <w:tcBorders>
              <w:top w:val="single" w:sz="6" w:space="0" w:color="000000" w:themeColor="text1"/>
              <w:left w:val="single" w:sz="8" w:space="0" w:color="auto"/>
              <w:bottom w:val="single" w:sz="8" w:space="0" w:color="auto"/>
              <w:right w:val="single" w:sz="8" w:space="0" w:color="auto"/>
            </w:tcBorders>
          </w:tcPr>
          <w:p w14:paraId="0004C28C" w14:textId="77777777" w:rsidR="00B321DC" w:rsidRPr="00914BDC" w:rsidRDefault="00B321DC" w:rsidP="002A5042">
            <w:pPr>
              <w:spacing w:after="0" w:line="216" w:lineRule="auto"/>
              <w:jc w:val="both"/>
              <w:rPr>
                <w:rFonts w:ascii="Times New Roman" w:eastAsia="Times New Roman" w:hAnsi="Times New Roman" w:cs="Times New Roman"/>
                <w:color w:val="000000" w:themeColor="text1"/>
                <w:sz w:val="20"/>
                <w:szCs w:val="20"/>
              </w:rPr>
            </w:pPr>
            <w:r w:rsidRPr="00914BDC">
              <w:rPr>
                <w:rFonts w:ascii="Times New Roman" w:eastAsia="Times New Roman" w:hAnsi="Times New Roman" w:cs="Times New Roman"/>
                <w:b/>
                <w:color w:val="000000" w:themeColor="text1"/>
                <w:sz w:val="20"/>
                <w:szCs w:val="20"/>
              </w:rPr>
              <w:t>Scope:</w:t>
            </w:r>
            <w:r w:rsidRPr="00914BDC">
              <w:rPr>
                <w:rFonts w:ascii="Times New Roman" w:eastAsia="Times New Roman" w:hAnsi="Times New Roman" w:cs="Times New Roman"/>
                <w:color w:val="000000" w:themeColor="text1"/>
                <w:sz w:val="20"/>
                <w:szCs w:val="20"/>
              </w:rPr>
              <w:t xml:space="preserve"> For ANG-B7, ATAC analyzed current day operational shortfalls and quantified TBO benefits pools. Built an analytical framework to estimate implemented benefits for new FAA sites adopting TBO applications for arrivals and departures, including during convective weather. Conducted various operations research analyses around NAS departures and arrivals tied to performance during Ground Delay Programs.</w:t>
            </w:r>
          </w:p>
          <w:p w14:paraId="51A82869" w14:textId="77777777" w:rsidR="00B321DC" w:rsidRPr="00914BDC" w:rsidRDefault="00B321DC" w:rsidP="002A5042">
            <w:pPr>
              <w:widowControl w:val="0"/>
              <w:spacing w:after="0" w:line="240" w:lineRule="auto"/>
              <w:jc w:val="both"/>
              <w:rPr>
                <w:rFonts w:ascii="Times New Roman" w:eastAsia="Times New Roman" w:hAnsi="Times New Roman" w:cs="Times New Roman"/>
                <w:color w:val="000000" w:themeColor="text1"/>
                <w:sz w:val="20"/>
                <w:szCs w:val="20"/>
              </w:rPr>
            </w:pPr>
            <w:r w:rsidRPr="00914BDC">
              <w:rPr>
                <w:rFonts w:ascii="Times New Roman" w:eastAsia="Times New Roman" w:hAnsi="Times New Roman" w:cs="Times New Roman"/>
                <w:b/>
                <w:color w:val="000000" w:themeColor="text1"/>
                <w:sz w:val="20"/>
                <w:szCs w:val="20"/>
              </w:rPr>
              <w:t>Complexity:</w:t>
            </w:r>
            <w:r w:rsidRPr="00914BDC">
              <w:rPr>
                <w:rFonts w:ascii="Times New Roman" w:eastAsia="Times New Roman" w:hAnsi="Times New Roman" w:cs="Times New Roman"/>
                <w:b/>
                <w:bCs/>
                <w:color w:val="000000" w:themeColor="text1"/>
                <w:sz w:val="20"/>
                <w:szCs w:val="20"/>
              </w:rPr>
              <w:t xml:space="preserve">  </w:t>
            </w:r>
            <w:r w:rsidRPr="00914BDC">
              <w:rPr>
                <w:rFonts w:ascii="Times New Roman" w:eastAsia="Times New Roman" w:hAnsi="Times New Roman" w:cs="Times New Roman"/>
                <w:color w:val="000000" w:themeColor="text1"/>
                <w:sz w:val="20"/>
                <w:szCs w:val="20"/>
              </w:rPr>
              <w:t>Conducted ANG-B7 TBO analyses of arrival and departure shortfalls during convective weather including detailed modeling of the Traffic Flow Management planning and execution processes and uncertainties.</w:t>
            </w:r>
            <w:r>
              <w:rPr>
                <w:rFonts w:ascii="Times New Roman" w:eastAsia="Times New Roman" w:hAnsi="Times New Roman" w:cs="Times New Roman"/>
                <w:color w:val="000000" w:themeColor="text1"/>
                <w:sz w:val="20"/>
                <w:szCs w:val="20"/>
              </w:rPr>
              <w:t xml:space="preserve"> </w:t>
            </w:r>
            <w:r w:rsidRPr="00914BDC">
              <w:rPr>
                <w:rFonts w:ascii="Times New Roman" w:eastAsia="Times New Roman" w:hAnsi="Times New Roman" w:cs="Times New Roman"/>
                <w:color w:val="000000" w:themeColor="text1"/>
                <w:sz w:val="20"/>
                <w:szCs w:val="20"/>
              </w:rPr>
              <w:t>Identified multiple causes of TBO performance shortfalls that are currently being further investigated.</w:t>
            </w:r>
          </w:p>
        </w:tc>
      </w:tr>
    </w:tbl>
    <w:p w14:paraId="356446C2" w14:textId="783F0CFD" w:rsidR="00B321DC" w:rsidRDefault="00B321DC" w:rsidP="00FC450B">
      <w:pPr>
        <w:spacing w:after="0" w:line="240" w:lineRule="auto"/>
        <w:rPr>
          <w:rFonts w:ascii="Times New Roman" w:hAnsi="Times New Roman" w:cs="Times New Roman"/>
          <w:b/>
          <w:bCs/>
          <w:sz w:val="24"/>
          <w:szCs w:val="24"/>
        </w:rPr>
      </w:pPr>
    </w:p>
    <w:tbl>
      <w:tblPr>
        <w:tblW w:w="9345" w:type="dxa"/>
        <w:tblBorders>
          <w:top w:val="single" w:sz="8" w:space="0" w:color="auto"/>
          <w:left w:val="single" w:sz="8" w:space="0" w:color="auto"/>
          <w:bottom w:val="single" w:sz="8" w:space="0" w:color="auto"/>
          <w:right w:val="single" w:sz="8" w:space="0" w:color="auto"/>
          <w:insideH w:val="single" w:sz="6" w:space="0" w:color="000000" w:themeColor="text1"/>
          <w:insideV w:val="single" w:sz="6" w:space="0" w:color="000000" w:themeColor="text1"/>
        </w:tblBorders>
        <w:tblLayout w:type="fixed"/>
        <w:tblLook w:val="04A0" w:firstRow="1" w:lastRow="0" w:firstColumn="1" w:lastColumn="0" w:noHBand="0" w:noVBand="1"/>
      </w:tblPr>
      <w:tblGrid>
        <w:gridCol w:w="1519"/>
        <w:gridCol w:w="3781"/>
        <w:gridCol w:w="990"/>
        <w:gridCol w:w="1260"/>
        <w:gridCol w:w="1795"/>
      </w:tblGrid>
      <w:tr w:rsidR="00B321DC" w:rsidRPr="004E4545" w14:paraId="44780A24" w14:textId="77777777" w:rsidTr="00B321DC">
        <w:trPr>
          <w:trHeight w:val="180"/>
        </w:trPr>
        <w:tc>
          <w:tcPr>
            <w:tcW w:w="1519" w:type="dxa"/>
            <w:tcBorders>
              <w:top w:val="single" w:sz="8" w:space="0" w:color="auto"/>
              <w:left w:val="single" w:sz="8" w:space="0" w:color="auto"/>
              <w:bottom w:val="single" w:sz="6" w:space="0" w:color="000000" w:themeColor="text1"/>
              <w:right w:val="single" w:sz="6" w:space="0" w:color="000000" w:themeColor="text1"/>
            </w:tcBorders>
            <w:shd w:val="clear" w:color="auto" w:fill="D9D9D9" w:themeFill="background1" w:themeFillShade="D9"/>
            <w:tcMar>
              <w:left w:w="115" w:type="dxa"/>
              <w:right w:w="115" w:type="dxa"/>
            </w:tcMar>
          </w:tcPr>
          <w:p w14:paraId="72C5AE02" w14:textId="77777777" w:rsidR="00B321DC" w:rsidRPr="00F82691" w:rsidRDefault="00B321DC" w:rsidP="00B321DC">
            <w:pPr>
              <w:widowControl w:val="0"/>
              <w:spacing w:after="0" w:line="240" w:lineRule="auto"/>
              <w:ind w:right="-110"/>
              <w:rPr>
                <w:rFonts w:ascii="Times New Roman" w:eastAsia="Times New Roman" w:hAnsi="Times New Roman" w:cs="Times New Roman"/>
                <w:b/>
                <w:bCs/>
                <w:color w:val="000000"/>
                <w:sz w:val="20"/>
                <w:szCs w:val="20"/>
              </w:rPr>
            </w:pPr>
            <w:r w:rsidRPr="00245A2E">
              <w:rPr>
                <w:rFonts w:ascii="Times New Roman" w:eastAsia="Times New Roman" w:hAnsi="Times New Roman" w:cs="Times New Roman"/>
                <w:b/>
                <w:bCs/>
                <w:color w:val="000000"/>
                <w:sz w:val="20"/>
                <w:szCs w:val="20"/>
              </w:rPr>
              <w:t>Contract Name</w:t>
            </w:r>
          </w:p>
        </w:tc>
        <w:tc>
          <w:tcPr>
            <w:tcW w:w="7826" w:type="dxa"/>
            <w:gridSpan w:val="4"/>
            <w:tcBorders>
              <w:top w:val="single" w:sz="8" w:space="0" w:color="auto"/>
              <w:left w:val="single" w:sz="6" w:space="0" w:color="000000" w:themeColor="text1"/>
              <w:bottom w:val="single" w:sz="6" w:space="0" w:color="000000" w:themeColor="text1"/>
              <w:right w:val="single" w:sz="8" w:space="0" w:color="auto"/>
            </w:tcBorders>
            <w:tcMar>
              <w:left w:w="115" w:type="dxa"/>
              <w:right w:w="115" w:type="dxa"/>
            </w:tcMar>
          </w:tcPr>
          <w:p w14:paraId="24B164E2" w14:textId="77777777" w:rsidR="00B321DC" w:rsidRDefault="00B321DC" w:rsidP="00B321DC">
            <w:pPr>
              <w:widowControl w:val="0"/>
              <w:spacing w:after="0" w:line="240" w:lineRule="auto"/>
              <w:textAlignment w:val="baseline"/>
              <w:rPr>
                <w:rFonts w:ascii="Times New Roman" w:hAnsi="Times New Roman"/>
                <w:sz w:val="20"/>
                <w:szCs w:val="20"/>
              </w:rPr>
            </w:pPr>
            <w:r w:rsidRPr="004E4545">
              <w:rPr>
                <w:rFonts w:ascii="Times New Roman" w:eastAsia="Times New Roman" w:hAnsi="Times New Roman" w:cs="Times New Roman"/>
                <w:color w:val="000000"/>
                <w:sz w:val="20"/>
                <w:szCs w:val="20"/>
              </w:rPr>
              <w:t>Optimized Common Route Assignment for Multiple Flights During Severe Weather</w:t>
            </w:r>
          </w:p>
        </w:tc>
      </w:tr>
      <w:tr w:rsidR="00B321DC" w:rsidRPr="004E4545" w14:paraId="6E7BC7BF" w14:textId="77777777" w:rsidTr="00B321DC">
        <w:trPr>
          <w:trHeight w:val="180"/>
        </w:trPr>
        <w:tc>
          <w:tcPr>
            <w:tcW w:w="1519" w:type="dxa"/>
            <w:tcBorders>
              <w:top w:val="single" w:sz="8" w:space="0" w:color="auto"/>
              <w:left w:val="single" w:sz="8" w:space="0" w:color="auto"/>
              <w:bottom w:val="single" w:sz="6" w:space="0" w:color="000000" w:themeColor="text1"/>
              <w:right w:val="single" w:sz="6" w:space="0" w:color="000000" w:themeColor="text1"/>
            </w:tcBorders>
            <w:shd w:val="clear" w:color="auto" w:fill="D9D9D9" w:themeFill="background1" w:themeFillShade="D9"/>
            <w:tcMar>
              <w:left w:w="115" w:type="dxa"/>
              <w:right w:w="115" w:type="dxa"/>
            </w:tcMar>
            <w:hideMark/>
          </w:tcPr>
          <w:p w14:paraId="4C29F153" w14:textId="77777777" w:rsidR="00B321DC" w:rsidRPr="00F82691" w:rsidRDefault="00B321DC" w:rsidP="00B321DC">
            <w:pPr>
              <w:widowControl w:val="0"/>
              <w:spacing w:after="0" w:line="240" w:lineRule="auto"/>
              <w:ind w:right="-110"/>
              <w:rPr>
                <w:rFonts w:ascii="Times New Roman" w:eastAsia="Times New Roman" w:hAnsi="Times New Roman" w:cs="Times New Roman"/>
                <w:color w:val="000000" w:themeColor="text1"/>
                <w:sz w:val="20"/>
                <w:szCs w:val="20"/>
              </w:rPr>
            </w:pPr>
            <w:r w:rsidRPr="00F82691">
              <w:rPr>
                <w:rFonts w:ascii="Times New Roman" w:eastAsia="Times New Roman" w:hAnsi="Times New Roman" w:cs="Times New Roman"/>
                <w:b/>
                <w:bCs/>
                <w:color w:val="000000"/>
                <w:sz w:val="20"/>
                <w:szCs w:val="20"/>
              </w:rPr>
              <w:t>Company</w:t>
            </w:r>
          </w:p>
        </w:tc>
        <w:tc>
          <w:tcPr>
            <w:tcW w:w="3781" w:type="dxa"/>
            <w:tcBorders>
              <w:top w:val="single" w:sz="8" w:space="0" w:color="auto"/>
              <w:left w:val="single" w:sz="6" w:space="0" w:color="000000" w:themeColor="text1"/>
              <w:bottom w:val="single" w:sz="6" w:space="0" w:color="000000" w:themeColor="text1"/>
              <w:right w:val="single" w:sz="8" w:space="0" w:color="auto"/>
            </w:tcBorders>
            <w:tcMar>
              <w:left w:w="115" w:type="dxa"/>
              <w:right w:w="115" w:type="dxa"/>
            </w:tcMar>
            <w:hideMark/>
          </w:tcPr>
          <w:p w14:paraId="001BECBA" w14:textId="77777777" w:rsidR="00B321DC" w:rsidRPr="006736D3" w:rsidRDefault="00B321DC" w:rsidP="00B321DC">
            <w:pPr>
              <w:widowControl w:val="0"/>
              <w:spacing w:after="0" w:line="240" w:lineRule="auto"/>
              <w:jc w:val="both"/>
              <w:textAlignment w:val="baseline"/>
              <w:rPr>
                <w:rFonts w:ascii="Times New Roman" w:hAnsi="Times New Roman"/>
                <w:sz w:val="20"/>
                <w:szCs w:val="20"/>
              </w:rPr>
            </w:pPr>
            <w:r>
              <w:rPr>
                <w:rFonts w:ascii="Times New Roman" w:hAnsi="Times New Roman"/>
                <w:sz w:val="20"/>
                <w:szCs w:val="20"/>
              </w:rPr>
              <w:t>ATAC</w:t>
            </w:r>
          </w:p>
        </w:tc>
        <w:tc>
          <w:tcPr>
            <w:tcW w:w="990" w:type="dxa"/>
            <w:tcBorders>
              <w:top w:val="single" w:sz="8" w:space="0" w:color="auto"/>
              <w:left w:val="single" w:sz="6" w:space="0" w:color="000000" w:themeColor="text1"/>
              <w:bottom w:val="single" w:sz="6" w:space="0" w:color="000000" w:themeColor="text1"/>
              <w:right w:val="single" w:sz="8" w:space="0" w:color="auto"/>
            </w:tcBorders>
            <w:shd w:val="clear" w:color="auto" w:fill="D9D9D9" w:themeFill="background1" w:themeFillShade="D9"/>
            <w:tcMar>
              <w:left w:w="115" w:type="dxa"/>
              <w:right w:w="115" w:type="dxa"/>
            </w:tcMar>
          </w:tcPr>
          <w:p w14:paraId="4A553A71" w14:textId="77777777" w:rsidR="00B321DC" w:rsidRPr="00003743" w:rsidRDefault="00B321DC" w:rsidP="00B321DC">
            <w:pPr>
              <w:widowControl w:val="0"/>
              <w:spacing w:after="0" w:line="240" w:lineRule="auto"/>
              <w:ind w:left="180"/>
              <w:textAlignment w:val="baseline"/>
              <w:rPr>
                <w:rFonts w:ascii="Times New Roman" w:hAnsi="Times New Roman"/>
                <w:b/>
                <w:bCs/>
                <w:sz w:val="20"/>
                <w:szCs w:val="20"/>
              </w:rPr>
            </w:pPr>
            <w:r w:rsidRPr="00003743">
              <w:rPr>
                <w:rFonts w:ascii="Times New Roman" w:hAnsi="Times New Roman"/>
                <w:b/>
                <w:bCs/>
                <w:sz w:val="20"/>
                <w:szCs w:val="20"/>
              </w:rPr>
              <w:t>Size</w:t>
            </w:r>
          </w:p>
        </w:tc>
        <w:tc>
          <w:tcPr>
            <w:tcW w:w="3055" w:type="dxa"/>
            <w:gridSpan w:val="2"/>
            <w:tcBorders>
              <w:top w:val="single" w:sz="8" w:space="0" w:color="auto"/>
              <w:left w:val="single" w:sz="6" w:space="0" w:color="000000" w:themeColor="text1"/>
              <w:bottom w:val="single" w:sz="6" w:space="0" w:color="000000" w:themeColor="text1"/>
              <w:right w:val="single" w:sz="8" w:space="0" w:color="auto"/>
            </w:tcBorders>
            <w:tcMar>
              <w:left w:w="115" w:type="dxa"/>
              <w:right w:w="115" w:type="dxa"/>
            </w:tcMar>
          </w:tcPr>
          <w:p w14:paraId="42AFD499" w14:textId="77777777" w:rsidR="00B321DC" w:rsidRPr="00003743" w:rsidRDefault="00B321DC" w:rsidP="00B321DC">
            <w:pPr>
              <w:widowControl w:val="0"/>
              <w:spacing w:after="0" w:line="240" w:lineRule="auto"/>
              <w:textAlignment w:val="baseline"/>
              <w:rPr>
                <w:rFonts w:ascii="Times New Roman" w:hAnsi="Times New Roman"/>
                <w:sz w:val="20"/>
                <w:szCs w:val="20"/>
              </w:rPr>
            </w:pPr>
            <w:r>
              <w:rPr>
                <w:rFonts w:ascii="Times New Roman" w:hAnsi="Times New Roman"/>
                <w:sz w:val="20"/>
                <w:szCs w:val="20"/>
              </w:rPr>
              <w:t>$700,910</w:t>
            </w:r>
          </w:p>
        </w:tc>
      </w:tr>
      <w:tr w:rsidR="00B321DC" w:rsidRPr="004E4545" w14:paraId="667C19C6" w14:textId="77777777" w:rsidTr="00B321DC">
        <w:trPr>
          <w:trHeight w:val="210"/>
        </w:trPr>
        <w:tc>
          <w:tcPr>
            <w:tcW w:w="1519" w:type="dxa"/>
            <w:tcBorders>
              <w:top w:val="single" w:sz="6" w:space="0" w:color="000000" w:themeColor="text1"/>
              <w:left w:val="single" w:sz="8" w:space="0" w:color="000000" w:themeColor="text1"/>
              <w:bottom w:val="single" w:sz="6" w:space="0" w:color="000000" w:themeColor="text1"/>
              <w:right w:val="single" w:sz="6" w:space="0" w:color="000000" w:themeColor="text1"/>
            </w:tcBorders>
            <w:shd w:val="clear" w:color="auto" w:fill="D9D9D9" w:themeFill="background1" w:themeFillShade="D9"/>
            <w:tcMar>
              <w:left w:w="115" w:type="dxa"/>
              <w:right w:w="115" w:type="dxa"/>
            </w:tcMar>
            <w:hideMark/>
          </w:tcPr>
          <w:p w14:paraId="1DAAE63F" w14:textId="77777777" w:rsidR="00B321DC" w:rsidRPr="00F82691" w:rsidRDefault="00B321DC" w:rsidP="00B321DC">
            <w:pPr>
              <w:widowControl w:val="0"/>
              <w:spacing w:after="0" w:line="240" w:lineRule="auto"/>
              <w:ind w:right="141"/>
              <w:rPr>
                <w:rFonts w:ascii="Times New Roman" w:eastAsia="Times New Roman" w:hAnsi="Times New Roman" w:cs="Times New Roman"/>
                <w:color w:val="000000" w:themeColor="text1"/>
                <w:sz w:val="20"/>
                <w:szCs w:val="20"/>
              </w:rPr>
            </w:pPr>
            <w:r w:rsidRPr="00F82691">
              <w:rPr>
                <w:rFonts w:ascii="Times New Roman" w:eastAsia="Times New Roman" w:hAnsi="Times New Roman" w:cs="Times New Roman"/>
                <w:b/>
                <w:bCs/>
                <w:color w:val="000000"/>
                <w:sz w:val="20"/>
                <w:szCs w:val="20"/>
              </w:rPr>
              <w:t>Contract #</w:t>
            </w:r>
          </w:p>
        </w:tc>
        <w:tc>
          <w:tcPr>
            <w:tcW w:w="37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15" w:type="dxa"/>
              <w:right w:w="115" w:type="dxa"/>
            </w:tcMar>
            <w:hideMark/>
          </w:tcPr>
          <w:p w14:paraId="404FBC1A" w14:textId="77777777" w:rsidR="00B321DC" w:rsidRPr="004E4545" w:rsidRDefault="00B321DC" w:rsidP="00B321DC">
            <w:pPr>
              <w:widowControl w:val="0"/>
              <w:spacing w:after="0" w:line="240" w:lineRule="auto"/>
              <w:rPr>
                <w:rFonts w:ascii="Times New Roman" w:eastAsia="Times New Roman" w:hAnsi="Times New Roman" w:cs="Times New Roman"/>
                <w:color w:val="000000" w:themeColor="text1"/>
                <w:sz w:val="20"/>
                <w:szCs w:val="20"/>
              </w:rPr>
            </w:pPr>
            <w:r w:rsidRPr="001D2B6A">
              <w:rPr>
                <w:rFonts w:ascii="Times New Roman" w:eastAsia="Times New Roman" w:hAnsi="Times New Roman" w:cs="Times New Roman"/>
                <w:color w:val="000000" w:themeColor="text1"/>
                <w:sz w:val="20"/>
                <w:szCs w:val="20"/>
              </w:rPr>
              <w:t>NNA16BE50C</w:t>
            </w:r>
          </w:p>
        </w:tc>
        <w:tc>
          <w:tcPr>
            <w:tcW w:w="22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cMar>
              <w:left w:w="115" w:type="dxa"/>
              <w:right w:w="115" w:type="dxa"/>
            </w:tcMar>
            <w:hideMark/>
          </w:tcPr>
          <w:p w14:paraId="4DF01AA5" w14:textId="77777777" w:rsidR="00B321DC" w:rsidRPr="004E4545" w:rsidRDefault="00B321DC" w:rsidP="00B321DC">
            <w:pPr>
              <w:widowControl w:val="0"/>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b/>
                <w:bCs/>
                <w:color w:val="000000"/>
                <w:sz w:val="20"/>
                <w:szCs w:val="20"/>
              </w:rPr>
              <w:t>Period of Performance</w:t>
            </w:r>
          </w:p>
        </w:tc>
        <w:tc>
          <w:tcPr>
            <w:tcW w:w="1795" w:type="dxa"/>
            <w:tcBorders>
              <w:top w:val="single" w:sz="6" w:space="0" w:color="000000" w:themeColor="text1"/>
              <w:left w:val="single" w:sz="6" w:space="0" w:color="000000" w:themeColor="text1"/>
              <w:bottom w:val="single" w:sz="6" w:space="0" w:color="000000" w:themeColor="text1"/>
              <w:right w:val="single" w:sz="8" w:space="0" w:color="000000" w:themeColor="text1"/>
            </w:tcBorders>
            <w:tcMar>
              <w:left w:w="115" w:type="dxa"/>
              <w:right w:w="115" w:type="dxa"/>
            </w:tcMar>
            <w:hideMark/>
          </w:tcPr>
          <w:p w14:paraId="0F3B06AF" w14:textId="77777777" w:rsidR="00B321DC" w:rsidRPr="004E4545" w:rsidRDefault="00B321DC" w:rsidP="00B321DC">
            <w:pPr>
              <w:widowControl w:val="0"/>
              <w:spacing w:after="0" w:line="240" w:lineRule="auto"/>
              <w:ind w:left="1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9/29/16-9/29/17</w:t>
            </w:r>
          </w:p>
        </w:tc>
      </w:tr>
      <w:tr w:rsidR="00B321DC" w14:paraId="7B619767" w14:textId="77777777" w:rsidTr="00B321DC">
        <w:trPr>
          <w:trHeight w:val="210"/>
        </w:trPr>
        <w:tc>
          <w:tcPr>
            <w:tcW w:w="9345" w:type="dxa"/>
            <w:gridSpan w:val="5"/>
            <w:tcBorders>
              <w:top w:val="single" w:sz="6" w:space="0" w:color="000000" w:themeColor="text1"/>
              <w:left w:val="single" w:sz="8" w:space="0" w:color="auto"/>
              <w:bottom w:val="single" w:sz="8" w:space="0" w:color="auto"/>
              <w:right w:val="single" w:sz="8" w:space="0" w:color="auto"/>
            </w:tcBorders>
          </w:tcPr>
          <w:p w14:paraId="41F5B598" w14:textId="77777777" w:rsidR="00B321DC" w:rsidRPr="00F82691" w:rsidRDefault="00B321DC" w:rsidP="00B321DC">
            <w:pPr>
              <w:autoSpaceDE w:val="0"/>
              <w:autoSpaceDN w:val="0"/>
              <w:adjustRightInd w:val="0"/>
              <w:spacing w:after="0" w:line="240" w:lineRule="auto"/>
              <w:jc w:val="both"/>
              <w:rPr>
                <w:rFonts w:ascii="Times New Roman" w:eastAsia="Times New Roman" w:hAnsi="Times New Roman" w:cs="Times New Roman"/>
                <w:color w:val="000000" w:themeColor="text1"/>
                <w:sz w:val="20"/>
                <w:szCs w:val="20"/>
              </w:rPr>
            </w:pPr>
            <w:r w:rsidRPr="00F82691">
              <w:rPr>
                <w:rFonts w:ascii="Times New Roman" w:eastAsia="Times New Roman" w:hAnsi="Times New Roman" w:cs="Times New Roman"/>
                <w:b/>
                <w:color w:val="000000" w:themeColor="text1"/>
                <w:sz w:val="20"/>
                <w:szCs w:val="20"/>
              </w:rPr>
              <w:lastRenderedPageBreak/>
              <w:t>Scope:</w:t>
            </w:r>
            <w:r w:rsidRPr="00F82691">
              <w:rPr>
                <w:rFonts w:ascii="Times New Roman" w:eastAsia="Times New Roman" w:hAnsi="Times New Roman" w:cs="Times New Roman"/>
                <w:color w:val="000000" w:themeColor="text1"/>
                <w:sz w:val="20"/>
                <w:szCs w:val="20"/>
              </w:rPr>
              <w:t xml:space="preserve"> For NASA, Team ATAC explored and analyzed the use of the concept of common routes for multiple flights (MFCR), known as Airspace Technology Demonstration 3 (ATD-3). We conducted detailed analysis of the costs and benefits of deploying ATD-3 on a nationwide scale, using the FAA’s Benefit/Cost Analysis (BCA) as a template for analysis and reporting. Consistent with FAA BCA, we performed an analysis of the sensitivity of benefit and cost ranges to uncertainties in the extent to which the concepts will provide specific values of benefits.</w:t>
            </w:r>
          </w:p>
          <w:p w14:paraId="0A445AF1" w14:textId="77777777" w:rsidR="00B321DC" w:rsidRPr="00F82691" w:rsidRDefault="00B321DC" w:rsidP="00B321DC">
            <w:pPr>
              <w:widowControl w:val="0"/>
              <w:spacing w:after="0" w:line="240" w:lineRule="auto"/>
              <w:jc w:val="both"/>
              <w:rPr>
                <w:rFonts w:ascii="Times New Roman" w:eastAsia="Times New Roman" w:hAnsi="Times New Roman" w:cs="Times New Roman"/>
                <w:color w:val="000000" w:themeColor="text1"/>
                <w:sz w:val="20"/>
                <w:szCs w:val="20"/>
              </w:rPr>
            </w:pPr>
            <w:r w:rsidRPr="00F82691">
              <w:rPr>
                <w:rFonts w:ascii="Times New Roman" w:eastAsia="Times New Roman" w:hAnsi="Times New Roman" w:cs="Times New Roman"/>
                <w:b/>
                <w:color w:val="000000" w:themeColor="text1"/>
                <w:sz w:val="20"/>
                <w:szCs w:val="20"/>
              </w:rPr>
              <w:t>Complexity:</w:t>
            </w:r>
            <w:r w:rsidRPr="00F82691">
              <w:rPr>
                <w:rFonts w:ascii="Times New Roman" w:eastAsia="Times New Roman" w:hAnsi="Times New Roman" w:cs="Times New Roman"/>
                <w:b/>
                <w:bCs/>
                <w:color w:val="000000" w:themeColor="text1"/>
                <w:sz w:val="20"/>
                <w:szCs w:val="20"/>
              </w:rPr>
              <w:t xml:space="preserve">  </w:t>
            </w:r>
            <w:r w:rsidRPr="00F82691">
              <w:rPr>
                <w:rFonts w:ascii="Times New Roman" w:eastAsia="Times New Roman" w:hAnsi="Times New Roman" w:cs="Times New Roman"/>
                <w:color w:val="000000" w:themeColor="text1"/>
                <w:sz w:val="20"/>
                <w:szCs w:val="20"/>
              </w:rPr>
              <w:t xml:space="preserve">In addition to the detailed benefit and cost analyses, we developed an algorithm that can identify a group of aircraft and determine when and how they should be put on a common reroute, to provide net savings in flight time. </w:t>
            </w:r>
            <w:proofErr w:type="gramStart"/>
            <w:r w:rsidRPr="00F82691">
              <w:rPr>
                <w:rFonts w:ascii="Times New Roman" w:eastAsia="Times New Roman" w:hAnsi="Times New Roman" w:cs="Times New Roman"/>
                <w:color w:val="000000" w:themeColor="text1"/>
                <w:sz w:val="20"/>
                <w:szCs w:val="20"/>
              </w:rPr>
              <w:t>We</w:t>
            </w:r>
            <w:proofErr w:type="gramEnd"/>
            <w:r w:rsidRPr="00F82691">
              <w:rPr>
                <w:rFonts w:ascii="Times New Roman" w:eastAsia="Times New Roman" w:hAnsi="Times New Roman" w:cs="Times New Roman"/>
                <w:color w:val="000000" w:themeColor="text1"/>
                <w:sz w:val="20"/>
                <w:szCs w:val="20"/>
              </w:rPr>
              <w:t xml:space="preserve"> also: a) identified scenarios where the ATD-3 concept would be beneficial, b) enhanced a fast-time simulation to simulate the potential annualized benefits, c) estimated the workload cost of responding to the rerouting alerts and implementing the reroutes, and d) identified a metric for measuring the net total flight time saved versus workload reduced. Estimation of nationwide, annualized ATD-3 costs/benefits assisted NASA in determining follow-on activities.</w:t>
            </w:r>
          </w:p>
        </w:tc>
      </w:tr>
    </w:tbl>
    <w:p w14:paraId="0AB2BEB9" w14:textId="77777777" w:rsidR="00B321DC" w:rsidRDefault="00B321DC" w:rsidP="00FC450B">
      <w:pPr>
        <w:spacing w:after="0" w:line="240" w:lineRule="auto"/>
        <w:rPr>
          <w:rFonts w:ascii="Times New Roman" w:hAnsi="Times New Roman" w:cs="Times New Roman"/>
          <w:b/>
          <w:bCs/>
          <w:sz w:val="24"/>
          <w:szCs w:val="24"/>
        </w:rPr>
      </w:pPr>
    </w:p>
    <w:tbl>
      <w:tblPr>
        <w:tblW w:w="9350" w:type="dxa"/>
        <w:tblBorders>
          <w:top w:val="single" w:sz="8" w:space="0" w:color="auto"/>
          <w:left w:val="single" w:sz="8" w:space="0" w:color="auto"/>
          <w:bottom w:val="single" w:sz="8" w:space="0" w:color="auto"/>
          <w:right w:val="single" w:sz="8" w:space="0" w:color="auto"/>
          <w:insideH w:val="single" w:sz="6" w:space="0" w:color="000000" w:themeColor="text1"/>
          <w:insideV w:val="single" w:sz="6" w:space="0" w:color="000000" w:themeColor="text1"/>
        </w:tblBorders>
        <w:tblLayout w:type="fixed"/>
        <w:tblLook w:val="04A0" w:firstRow="1" w:lastRow="0" w:firstColumn="1" w:lastColumn="0" w:noHBand="0" w:noVBand="1"/>
      </w:tblPr>
      <w:tblGrid>
        <w:gridCol w:w="1521"/>
        <w:gridCol w:w="3779"/>
        <w:gridCol w:w="990"/>
        <w:gridCol w:w="1350"/>
        <w:gridCol w:w="1710"/>
      </w:tblGrid>
      <w:tr w:rsidR="00B321DC" w:rsidRPr="00EE5A57" w14:paraId="03AA96FD" w14:textId="77777777" w:rsidTr="002A5042">
        <w:trPr>
          <w:trHeight w:val="180"/>
        </w:trPr>
        <w:tc>
          <w:tcPr>
            <w:tcW w:w="1521" w:type="dxa"/>
            <w:tcBorders>
              <w:top w:val="single" w:sz="8" w:space="0" w:color="auto"/>
              <w:left w:val="single" w:sz="8" w:space="0" w:color="auto"/>
              <w:bottom w:val="single" w:sz="6" w:space="0" w:color="000000" w:themeColor="text1"/>
              <w:right w:val="single" w:sz="6" w:space="0" w:color="000000" w:themeColor="text1"/>
            </w:tcBorders>
            <w:shd w:val="clear" w:color="auto" w:fill="D9D9D9" w:themeFill="background1" w:themeFillShade="D9"/>
          </w:tcPr>
          <w:p w14:paraId="21A9F5B2" w14:textId="77777777" w:rsidR="00B321DC" w:rsidRPr="00245A2E" w:rsidRDefault="00B321DC" w:rsidP="002A5042">
            <w:pPr>
              <w:widowControl w:val="0"/>
              <w:spacing w:after="0" w:line="240" w:lineRule="auto"/>
              <w:ind w:right="-110"/>
              <w:rPr>
                <w:rFonts w:ascii="Times New Roman" w:eastAsia="Times New Roman" w:hAnsi="Times New Roman" w:cs="Times New Roman"/>
                <w:b/>
                <w:bCs/>
                <w:color w:val="000000"/>
                <w:sz w:val="20"/>
                <w:szCs w:val="20"/>
              </w:rPr>
            </w:pPr>
            <w:r w:rsidRPr="00245A2E">
              <w:rPr>
                <w:rFonts w:ascii="Times New Roman" w:eastAsia="Times New Roman" w:hAnsi="Times New Roman" w:cs="Times New Roman"/>
                <w:b/>
                <w:bCs/>
                <w:color w:val="000000"/>
                <w:sz w:val="20"/>
                <w:szCs w:val="20"/>
              </w:rPr>
              <w:t>Contract Name</w:t>
            </w:r>
          </w:p>
        </w:tc>
        <w:tc>
          <w:tcPr>
            <w:tcW w:w="7829" w:type="dxa"/>
            <w:gridSpan w:val="4"/>
            <w:tcBorders>
              <w:top w:val="single" w:sz="8" w:space="0" w:color="auto"/>
              <w:left w:val="single" w:sz="6" w:space="0" w:color="000000" w:themeColor="text1"/>
              <w:bottom w:val="single" w:sz="6" w:space="0" w:color="000000" w:themeColor="text1"/>
              <w:right w:val="single" w:sz="8" w:space="0" w:color="auto"/>
            </w:tcBorders>
          </w:tcPr>
          <w:p w14:paraId="10435F45" w14:textId="77777777" w:rsidR="00B321DC" w:rsidRPr="00EE5A57" w:rsidRDefault="00B321DC" w:rsidP="002A5042">
            <w:pPr>
              <w:widowControl w:val="0"/>
              <w:spacing w:after="0" w:line="240" w:lineRule="auto"/>
              <w:ind w:left="180"/>
              <w:textAlignment w:val="baseline"/>
              <w:rPr>
                <w:rFonts w:ascii="Times New Roman" w:eastAsia="Times New Roman" w:hAnsi="Times New Roman" w:cs="Times New Roman"/>
                <w:color w:val="000000"/>
                <w:sz w:val="20"/>
                <w:szCs w:val="20"/>
              </w:rPr>
            </w:pPr>
            <w:r w:rsidRPr="00EE5A57">
              <w:rPr>
                <w:rFonts w:ascii="Times New Roman" w:eastAsia="Times New Roman" w:hAnsi="Times New Roman" w:cs="Times New Roman"/>
                <w:color w:val="000000"/>
                <w:sz w:val="20"/>
                <w:szCs w:val="20"/>
              </w:rPr>
              <w:t>Development and Application of Performance Reporting and Simulation Modeling Tools</w:t>
            </w:r>
          </w:p>
        </w:tc>
      </w:tr>
      <w:tr w:rsidR="00B321DC" w:rsidRPr="007B6733" w14:paraId="240200FA" w14:textId="77777777" w:rsidTr="002A5042">
        <w:trPr>
          <w:trHeight w:val="210"/>
        </w:trPr>
        <w:tc>
          <w:tcPr>
            <w:tcW w:w="1521" w:type="dxa"/>
            <w:shd w:val="clear" w:color="auto" w:fill="D9D9D9" w:themeFill="background1" w:themeFillShade="D9"/>
          </w:tcPr>
          <w:p w14:paraId="426F0EE0" w14:textId="77777777" w:rsidR="00B321DC" w:rsidRPr="007B6733" w:rsidRDefault="00B321DC" w:rsidP="002A5042">
            <w:pPr>
              <w:widowControl w:val="0"/>
              <w:spacing w:after="0" w:line="240" w:lineRule="auto"/>
              <w:ind w:left="147" w:right="141"/>
              <w:jc w:val="center"/>
              <w:rPr>
                <w:rFonts w:ascii="Times New Roman" w:eastAsia="Times New Roman" w:hAnsi="Times New Roman" w:cs="Times New Roman"/>
                <w:color w:val="000000" w:themeColor="text1"/>
                <w:sz w:val="20"/>
                <w:szCs w:val="20"/>
              </w:rPr>
            </w:pPr>
            <w:r w:rsidRPr="007B6733">
              <w:rPr>
                <w:rFonts w:ascii="Times New Roman" w:eastAsia="Times New Roman" w:hAnsi="Times New Roman" w:cs="Times New Roman"/>
                <w:b/>
                <w:bCs/>
                <w:color w:val="000000"/>
                <w:sz w:val="20"/>
                <w:szCs w:val="20"/>
              </w:rPr>
              <w:t>Company</w:t>
            </w:r>
          </w:p>
        </w:tc>
        <w:tc>
          <w:tcPr>
            <w:tcW w:w="3779" w:type="dxa"/>
          </w:tcPr>
          <w:p w14:paraId="399A6C3C" w14:textId="77777777" w:rsidR="00B321DC" w:rsidRPr="007B6733" w:rsidRDefault="00B321DC" w:rsidP="002A5042">
            <w:pPr>
              <w:widowControl w:val="0"/>
              <w:spacing w:after="0" w:line="240" w:lineRule="auto"/>
              <w:ind w:left="160"/>
              <w:rPr>
                <w:rFonts w:ascii="Times New Roman" w:eastAsia="Times New Roman" w:hAnsi="Times New Roman" w:cs="Times New Roman"/>
                <w:color w:val="000000" w:themeColor="text1"/>
                <w:sz w:val="20"/>
                <w:szCs w:val="20"/>
              </w:rPr>
            </w:pPr>
            <w:r w:rsidRPr="007B6733">
              <w:rPr>
                <w:rFonts w:ascii="Times New Roman" w:eastAsia="Times New Roman" w:hAnsi="Times New Roman" w:cs="Times New Roman"/>
                <w:color w:val="000000" w:themeColor="text1"/>
                <w:sz w:val="20"/>
                <w:szCs w:val="20"/>
              </w:rPr>
              <w:t>ATAC</w:t>
            </w:r>
          </w:p>
        </w:tc>
        <w:tc>
          <w:tcPr>
            <w:tcW w:w="990" w:type="dxa"/>
            <w:shd w:val="clear" w:color="auto" w:fill="D9D9D9" w:themeFill="background1" w:themeFillShade="D9"/>
          </w:tcPr>
          <w:p w14:paraId="743710DC" w14:textId="77777777" w:rsidR="00B321DC" w:rsidRPr="007B6733" w:rsidRDefault="00B321DC" w:rsidP="002A5042">
            <w:pPr>
              <w:widowControl w:val="0"/>
              <w:spacing w:after="0" w:line="240" w:lineRule="auto"/>
              <w:ind w:left="160"/>
              <w:rPr>
                <w:rFonts w:ascii="Times New Roman" w:eastAsia="Times New Roman" w:hAnsi="Times New Roman" w:cs="Times New Roman"/>
                <w:b/>
                <w:bCs/>
                <w:color w:val="000000" w:themeColor="text1"/>
                <w:sz w:val="20"/>
                <w:szCs w:val="20"/>
              </w:rPr>
            </w:pPr>
            <w:r w:rsidRPr="007B6733">
              <w:rPr>
                <w:rFonts w:ascii="Times New Roman" w:eastAsia="Times New Roman" w:hAnsi="Times New Roman" w:cs="Times New Roman"/>
                <w:b/>
                <w:bCs/>
                <w:color w:val="000000" w:themeColor="text1"/>
                <w:sz w:val="20"/>
                <w:szCs w:val="20"/>
              </w:rPr>
              <w:t>Size</w:t>
            </w:r>
          </w:p>
        </w:tc>
        <w:tc>
          <w:tcPr>
            <w:tcW w:w="3060" w:type="dxa"/>
            <w:gridSpan w:val="2"/>
          </w:tcPr>
          <w:p w14:paraId="7F8ECAAB" w14:textId="77777777" w:rsidR="00B321DC" w:rsidRPr="007B6733" w:rsidRDefault="00B321DC" w:rsidP="002A5042">
            <w:pPr>
              <w:widowControl w:val="0"/>
              <w:spacing w:after="0" w:line="240" w:lineRule="auto"/>
              <w:ind w:left="160"/>
              <w:rPr>
                <w:rFonts w:ascii="Times New Roman" w:eastAsia="Times New Roman" w:hAnsi="Times New Roman" w:cs="Times New Roman"/>
                <w:color w:val="000000" w:themeColor="text1"/>
                <w:sz w:val="20"/>
                <w:szCs w:val="20"/>
              </w:rPr>
            </w:pPr>
            <w:r w:rsidRPr="007B6733">
              <w:rPr>
                <w:rFonts w:ascii="Times New Roman" w:eastAsia="Times New Roman" w:hAnsi="Times New Roman" w:cs="Times New Roman"/>
                <w:color w:val="000000" w:themeColor="text1"/>
                <w:sz w:val="20"/>
                <w:szCs w:val="20"/>
              </w:rPr>
              <w:t>$7,137,922</w:t>
            </w:r>
          </w:p>
        </w:tc>
      </w:tr>
      <w:tr w:rsidR="00B321DC" w:rsidRPr="007B6733" w14:paraId="43C732E6" w14:textId="77777777" w:rsidTr="002A5042">
        <w:trPr>
          <w:trHeight w:val="210"/>
        </w:trPr>
        <w:tc>
          <w:tcPr>
            <w:tcW w:w="1521" w:type="dxa"/>
            <w:shd w:val="clear" w:color="auto" w:fill="D9D9D9" w:themeFill="background1" w:themeFillShade="D9"/>
          </w:tcPr>
          <w:p w14:paraId="7BEC3E39" w14:textId="77777777" w:rsidR="00B321DC" w:rsidRPr="007B6733" w:rsidRDefault="00B321DC" w:rsidP="002A5042">
            <w:pPr>
              <w:widowControl w:val="0"/>
              <w:spacing w:after="0" w:line="240" w:lineRule="auto"/>
              <w:ind w:left="147" w:right="141"/>
              <w:jc w:val="center"/>
              <w:rPr>
                <w:rFonts w:ascii="Times New Roman" w:eastAsia="Times New Roman" w:hAnsi="Times New Roman" w:cs="Times New Roman"/>
                <w:b/>
                <w:bCs/>
                <w:color w:val="000000"/>
                <w:sz w:val="20"/>
                <w:szCs w:val="20"/>
              </w:rPr>
            </w:pPr>
            <w:r w:rsidRPr="007B6733">
              <w:rPr>
                <w:rFonts w:ascii="Times New Roman" w:eastAsia="Times New Roman" w:hAnsi="Times New Roman" w:cs="Times New Roman"/>
                <w:b/>
                <w:bCs/>
                <w:color w:val="000000"/>
                <w:sz w:val="20"/>
                <w:szCs w:val="20"/>
              </w:rPr>
              <w:t>Contract #</w:t>
            </w:r>
          </w:p>
        </w:tc>
        <w:tc>
          <w:tcPr>
            <w:tcW w:w="3779" w:type="dxa"/>
          </w:tcPr>
          <w:p w14:paraId="311C14E2" w14:textId="77777777" w:rsidR="00B321DC" w:rsidRPr="007B6733" w:rsidRDefault="00B321DC" w:rsidP="002A5042">
            <w:pPr>
              <w:widowControl w:val="0"/>
              <w:spacing w:after="0" w:line="240" w:lineRule="auto"/>
              <w:ind w:left="160"/>
              <w:rPr>
                <w:rFonts w:ascii="Times New Roman" w:eastAsia="Times New Roman" w:hAnsi="Times New Roman" w:cs="Times New Roman"/>
                <w:color w:val="000000" w:themeColor="text1"/>
                <w:sz w:val="20"/>
                <w:szCs w:val="20"/>
              </w:rPr>
            </w:pPr>
            <w:r w:rsidRPr="007B6733">
              <w:rPr>
                <w:rFonts w:ascii="Times New Roman" w:eastAsia="Times New Roman" w:hAnsi="Times New Roman" w:cs="Times New Roman"/>
                <w:color w:val="000000" w:themeColor="text1"/>
                <w:sz w:val="20"/>
                <w:szCs w:val="20"/>
              </w:rPr>
              <w:t>TO 693KA8-21-F-00288</w:t>
            </w:r>
          </w:p>
        </w:tc>
        <w:tc>
          <w:tcPr>
            <w:tcW w:w="2340" w:type="dxa"/>
            <w:gridSpan w:val="2"/>
            <w:shd w:val="clear" w:color="auto" w:fill="D9D9D9"/>
          </w:tcPr>
          <w:p w14:paraId="1D59E577" w14:textId="77777777" w:rsidR="00B321DC" w:rsidRPr="007B6733" w:rsidRDefault="00B321DC" w:rsidP="002A5042">
            <w:pPr>
              <w:widowControl w:val="0"/>
              <w:spacing w:after="0" w:line="240" w:lineRule="auto"/>
              <w:ind w:left="107"/>
              <w:jc w:val="center"/>
              <w:rPr>
                <w:rFonts w:ascii="Times New Roman" w:eastAsia="Times New Roman" w:hAnsi="Times New Roman" w:cs="Times New Roman"/>
                <w:b/>
                <w:bCs/>
                <w:color w:val="000000"/>
                <w:sz w:val="20"/>
                <w:szCs w:val="20"/>
              </w:rPr>
            </w:pPr>
            <w:r w:rsidRPr="007B6733">
              <w:rPr>
                <w:rFonts w:ascii="Times New Roman" w:eastAsia="Times New Roman" w:hAnsi="Times New Roman" w:cs="Times New Roman"/>
                <w:b/>
                <w:bCs/>
                <w:color w:val="000000"/>
                <w:sz w:val="20"/>
                <w:szCs w:val="20"/>
              </w:rPr>
              <w:t>Period of Performance</w:t>
            </w:r>
          </w:p>
        </w:tc>
        <w:tc>
          <w:tcPr>
            <w:tcW w:w="1710" w:type="dxa"/>
          </w:tcPr>
          <w:p w14:paraId="1CC4C506" w14:textId="77777777" w:rsidR="00B321DC" w:rsidRPr="007B6733" w:rsidRDefault="00B321DC" w:rsidP="002A5042">
            <w:pPr>
              <w:widowControl w:val="0"/>
              <w:spacing w:after="0" w:line="240" w:lineRule="auto"/>
              <w:ind w:left="160"/>
              <w:rPr>
                <w:rFonts w:ascii="Times New Roman" w:eastAsia="Times New Roman" w:hAnsi="Times New Roman" w:cs="Times New Roman"/>
                <w:color w:val="000000" w:themeColor="text1"/>
                <w:sz w:val="20"/>
                <w:szCs w:val="20"/>
              </w:rPr>
            </w:pPr>
            <w:r w:rsidRPr="007B6733">
              <w:rPr>
                <w:rFonts w:ascii="Times New Roman" w:eastAsia="Times New Roman" w:hAnsi="Times New Roman" w:cs="Times New Roman"/>
                <w:color w:val="000000" w:themeColor="text1"/>
                <w:sz w:val="20"/>
                <w:szCs w:val="20"/>
              </w:rPr>
              <w:t>9/5/21-9/4/24</w:t>
            </w:r>
          </w:p>
        </w:tc>
      </w:tr>
      <w:tr w:rsidR="00B321DC" w:rsidRPr="007B6733" w14:paraId="5A344471" w14:textId="77777777" w:rsidTr="002A5042">
        <w:trPr>
          <w:trHeight w:val="210"/>
        </w:trPr>
        <w:tc>
          <w:tcPr>
            <w:tcW w:w="9350" w:type="dxa"/>
            <w:gridSpan w:val="5"/>
          </w:tcPr>
          <w:p w14:paraId="4BF8727A" w14:textId="77777777" w:rsidR="00B321DC" w:rsidRPr="007B6733" w:rsidRDefault="00B321DC" w:rsidP="002A5042">
            <w:pPr>
              <w:autoSpaceDE w:val="0"/>
              <w:autoSpaceDN w:val="0"/>
              <w:adjustRightInd w:val="0"/>
              <w:spacing w:after="0" w:line="240" w:lineRule="auto"/>
              <w:rPr>
                <w:rFonts w:ascii="Times New Roman" w:eastAsia="Times New Roman" w:hAnsi="Times New Roman" w:cs="Times New Roman"/>
                <w:color w:val="000000" w:themeColor="text1"/>
                <w:sz w:val="20"/>
                <w:szCs w:val="20"/>
              </w:rPr>
            </w:pPr>
            <w:r w:rsidRPr="007B6733">
              <w:rPr>
                <w:rFonts w:ascii="Times New Roman" w:eastAsia="Times New Roman" w:hAnsi="Times New Roman" w:cs="Times New Roman"/>
                <w:b/>
                <w:color w:val="000000" w:themeColor="text1"/>
                <w:sz w:val="20"/>
                <w:szCs w:val="20"/>
              </w:rPr>
              <w:t>Scope:</w:t>
            </w:r>
            <w:r w:rsidRPr="007B6733">
              <w:rPr>
                <w:rFonts w:ascii="Times New Roman" w:eastAsia="Times New Roman" w:hAnsi="Times New Roman" w:cs="Times New Roman"/>
                <w:color w:val="000000" w:themeColor="text1"/>
                <w:sz w:val="20"/>
                <w:szCs w:val="20"/>
              </w:rPr>
              <w:t xml:space="preserve"> For FAA AJR-G, Team ATAC performed tasks including: a) metric development and enhancement for operations analysis reporting tools that included development of Tableau dashboards for key NAS metrics ; b) development and integration of metric reporting tools that allowed for complex analysis related to NAS modernization and implementation of new system enhancements to aid in identifying potential NAS improvements, the effectiveness of implementation of NAS improvements, and support of benchmarking practices; c) development and enhancement and application of NAS-wide fast time modeling and simulation software tools; d) analytical support to answer specific operational performance questions and the assessment of NAS-wide trends; and e) program management support for development, enhancement and application of NAS-wide fast time simulation tools and operational analysis reporting tools</w:t>
            </w:r>
            <w:r>
              <w:rPr>
                <w:rFonts w:ascii="Times New Roman" w:eastAsia="Times New Roman" w:hAnsi="Times New Roman" w:cs="Times New Roman"/>
                <w:color w:val="000000" w:themeColor="text1"/>
                <w:sz w:val="20"/>
                <w:szCs w:val="20"/>
              </w:rPr>
              <w:t>.</w:t>
            </w:r>
          </w:p>
          <w:p w14:paraId="154C92C2" w14:textId="77777777" w:rsidR="00B321DC" w:rsidRPr="007B6733" w:rsidRDefault="00B321DC" w:rsidP="002A5042">
            <w:pPr>
              <w:widowControl w:val="0"/>
              <w:spacing w:after="0" w:line="240" w:lineRule="auto"/>
              <w:rPr>
                <w:rFonts w:ascii="Times New Roman" w:eastAsia="Times New Roman" w:hAnsi="Times New Roman" w:cs="Times New Roman"/>
                <w:color w:val="000000" w:themeColor="text1"/>
                <w:sz w:val="20"/>
                <w:szCs w:val="20"/>
              </w:rPr>
            </w:pPr>
            <w:r w:rsidRPr="007B6733">
              <w:rPr>
                <w:rFonts w:ascii="Times New Roman" w:eastAsia="Times New Roman" w:hAnsi="Times New Roman" w:cs="Times New Roman"/>
                <w:b/>
                <w:color w:val="000000" w:themeColor="text1"/>
                <w:sz w:val="20"/>
                <w:szCs w:val="20"/>
              </w:rPr>
              <w:t>Complexity:</w:t>
            </w:r>
            <w:r w:rsidRPr="007B6733">
              <w:rPr>
                <w:rFonts w:ascii="Times New Roman" w:eastAsia="Times New Roman" w:hAnsi="Times New Roman" w:cs="Times New Roman"/>
                <w:b/>
                <w:bCs/>
                <w:color w:val="000000" w:themeColor="text1"/>
                <w:sz w:val="20"/>
                <w:szCs w:val="20"/>
              </w:rPr>
              <w:t xml:space="preserve">  </w:t>
            </w:r>
            <w:r w:rsidRPr="007B6733">
              <w:rPr>
                <w:rFonts w:ascii="Times New Roman" w:eastAsia="Times New Roman" w:hAnsi="Times New Roman" w:cs="Times New Roman"/>
                <w:color w:val="000000" w:themeColor="text1"/>
                <w:sz w:val="20"/>
                <w:szCs w:val="20"/>
              </w:rPr>
              <w:t xml:space="preserve"> Work involved the complex analysis related to NAS modernization and implementation of new system enhancements to aid in identifying potential NAS improvements, the effectiveness of implementation of NAS improvements, and support of benchmarking practices.  </w:t>
            </w:r>
          </w:p>
          <w:p w14:paraId="35A6C730" w14:textId="77777777" w:rsidR="00B321DC" w:rsidRPr="007B6733" w:rsidRDefault="00B321DC" w:rsidP="002A5042">
            <w:pPr>
              <w:widowControl w:val="0"/>
              <w:spacing w:after="0" w:line="240" w:lineRule="auto"/>
              <w:rPr>
                <w:rFonts w:ascii="Times New Roman" w:eastAsia="Times New Roman" w:hAnsi="Times New Roman" w:cs="Times New Roman"/>
                <w:color w:val="000000" w:themeColor="text1"/>
                <w:sz w:val="20"/>
                <w:szCs w:val="20"/>
              </w:rPr>
            </w:pPr>
          </w:p>
        </w:tc>
      </w:tr>
    </w:tbl>
    <w:p w14:paraId="1211E4B7" w14:textId="77777777" w:rsidR="00B321DC" w:rsidRPr="00FC450B" w:rsidRDefault="00B321DC" w:rsidP="00FC450B">
      <w:pPr>
        <w:spacing w:after="0" w:line="240" w:lineRule="auto"/>
        <w:rPr>
          <w:rFonts w:ascii="Times New Roman" w:hAnsi="Times New Roman" w:cs="Times New Roman"/>
          <w:b/>
          <w:bCs/>
          <w:sz w:val="24"/>
          <w:szCs w:val="24"/>
        </w:rPr>
      </w:pPr>
    </w:p>
    <w:p w14:paraId="0A45E2A5" w14:textId="29C7EEB6" w:rsidR="00936542" w:rsidRDefault="00936542" w:rsidP="00907881">
      <w:pPr>
        <w:pStyle w:val="ListParagraph"/>
        <w:numPr>
          <w:ilvl w:val="0"/>
          <w:numId w:val="1"/>
        </w:numPr>
        <w:spacing w:after="0" w:line="240" w:lineRule="auto"/>
        <w:rPr>
          <w:rFonts w:ascii="Times New Roman" w:hAnsi="Times New Roman" w:cs="Times New Roman"/>
          <w:b/>
          <w:bCs/>
          <w:sz w:val="24"/>
          <w:szCs w:val="24"/>
        </w:rPr>
      </w:pPr>
      <w:r w:rsidRPr="00FE7D0D">
        <w:rPr>
          <w:rFonts w:ascii="Times New Roman" w:hAnsi="Times New Roman" w:cs="Times New Roman"/>
          <w:b/>
          <w:bCs/>
          <w:sz w:val="24"/>
          <w:szCs w:val="24"/>
        </w:rPr>
        <w:t>Factor 3:  Staffing Plan</w:t>
      </w:r>
      <w:r w:rsidR="00807C2F">
        <w:rPr>
          <w:rFonts w:ascii="Times New Roman" w:hAnsi="Times New Roman" w:cs="Times New Roman"/>
          <w:b/>
          <w:bCs/>
          <w:sz w:val="24"/>
          <w:szCs w:val="24"/>
        </w:rPr>
        <w:t xml:space="preserve"> </w:t>
      </w:r>
    </w:p>
    <w:p w14:paraId="021AC0A7" w14:textId="6DB07260" w:rsidR="00807C2F" w:rsidRDefault="00807C2F" w:rsidP="00807C2F">
      <w:pPr>
        <w:pStyle w:val="ATACBodyText"/>
        <w:spacing w:after="0"/>
        <w:jc w:val="both"/>
      </w:pPr>
      <w:r w:rsidRPr="00A5741E">
        <w:rPr>
          <w:b/>
          <w:bCs/>
        </w:rPr>
        <w:t>Staffing Plan/Approach</w:t>
      </w:r>
      <w:r w:rsidR="00F45109">
        <w:rPr>
          <w:b/>
          <w:bCs/>
        </w:rPr>
        <w:t>.</w:t>
      </w:r>
      <w:r w:rsidRPr="009C7CA0">
        <w:rPr>
          <w:i/>
          <w:iCs/>
        </w:rPr>
        <w:t xml:space="preserve"> </w:t>
      </w:r>
      <w:r>
        <w:t xml:space="preserve">Team ATAC’s </w:t>
      </w:r>
      <w:r w:rsidR="00F45109">
        <w:t xml:space="preserve">brings a flexible </w:t>
      </w:r>
      <w:r>
        <w:t>approach</w:t>
      </w:r>
      <w:r w:rsidR="00F45109">
        <w:t xml:space="preserve"> to staffing that</w:t>
      </w:r>
      <w:r>
        <w:t xml:space="preserve"> meets IP&amp;A objectives and has been a key factor in our successful past performance for the last 1</w:t>
      </w:r>
      <w:r w:rsidR="00F45109">
        <w:t>2</w:t>
      </w:r>
      <w:r>
        <w:t xml:space="preserve"> years in all Task Areas. Team ATAC will use a Task Order Work Plan to manage staff, program assignments, and deliverables including special projects. Our staffing plan will be governed by the Task Order Work Plan and adjusted based on the number of efforts, size, </w:t>
      </w:r>
      <w:r w:rsidR="00F45109">
        <w:t>complexity,</w:t>
      </w:r>
      <w:r>
        <w:t xml:space="preserve"> and level of staff required. Team ATAC works closely with the FAA, communicating both formally through weekly status updates, monthly through project status reports, and informally through e-mail, phone, and in-person conversations. This close coordination with the FAA promotes transparency on project efforts, tracking deliverables, staff performance monitoring and prioritization of project needs. </w:t>
      </w:r>
    </w:p>
    <w:p w14:paraId="761D8971" w14:textId="666AC757" w:rsidR="00807C2F" w:rsidRPr="00807C2F" w:rsidRDefault="00807C2F" w:rsidP="00807C2F">
      <w:pPr>
        <w:pStyle w:val="ListParagraph"/>
        <w:numPr>
          <w:ilvl w:val="1"/>
          <w:numId w:val="1"/>
        </w:num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Staffing Matrix. </w:t>
      </w:r>
      <w:r>
        <w:rPr>
          <w:rFonts w:ascii="Times New Roman" w:hAnsi="Times New Roman" w:cs="Times New Roman"/>
          <w:sz w:val="24"/>
          <w:szCs w:val="24"/>
        </w:rPr>
        <w:t>Our full staff complement is available at contract award and equipped with the skills necessary to successfully complete the requirements.</w:t>
      </w:r>
    </w:p>
    <w:p w14:paraId="296E3557" w14:textId="00F23F9D" w:rsidR="00807C2F" w:rsidRDefault="00807C2F" w:rsidP="00807C2F">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Key Resumes</w:t>
      </w:r>
      <w:r w:rsidR="00F45109">
        <w:rPr>
          <w:rFonts w:ascii="Times New Roman" w:hAnsi="Times New Roman" w:cs="Times New Roman"/>
          <w:b/>
          <w:bCs/>
          <w:sz w:val="24"/>
          <w:szCs w:val="24"/>
        </w:rPr>
        <w:t xml:space="preserve"> and Task Area Leads</w:t>
      </w:r>
      <w:r>
        <w:rPr>
          <w:rFonts w:ascii="Times New Roman" w:hAnsi="Times New Roman" w:cs="Times New Roman"/>
          <w:b/>
          <w:bCs/>
          <w:sz w:val="24"/>
          <w:szCs w:val="24"/>
        </w:rPr>
        <w:t xml:space="preserve">. </w:t>
      </w:r>
      <w:r w:rsidRPr="00807C2F">
        <w:rPr>
          <w:rFonts w:ascii="Times New Roman" w:hAnsi="Times New Roman" w:cs="Times New Roman"/>
          <w:sz w:val="24"/>
          <w:szCs w:val="24"/>
        </w:rPr>
        <w:t>Team ATAC has submitted three</w:t>
      </w:r>
      <w:r w:rsidR="00F45109">
        <w:rPr>
          <w:rFonts w:ascii="Times New Roman" w:hAnsi="Times New Roman" w:cs="Times New Roman"/>
          <w:sz w:val="24"/>
          <w:szCs w:val="24"/>
        </w:rPr>
        <w:t xml:space="preserve"> key</w:t>
      </w:r>
      <w:r w:rsidRPr="00807C2F">
        <w:rPr>
          <w:rFonts w:ascii="Times New Roman" w:hAnsi="Times New Roman" w:cs="Times New Roman"/>
          <w:sz w:val="24"/>
          <w:szCs w:val="24"/>
        </w:rPr>
        <w:t xml:space="preserve"> resumes in accordance with the TORP. These resumes are indicative of Team ATAC’s strengths</w:t>
      </w:r>
      <w:r w:rsidR="00F45109">
        <w:rPr>
          <w:rFonts w:ascii="Times New Roman" w:hAnsi="Times New Roman" w:cs="Times New Roman"/>
          <w:sz w:val="24"/>
          <w:szCs w:val="24"/>
        </w:rPr>
        <w:t xml:space="preserve">, </w:t>
      </w:r>
      <w:r w:rsidRPr="00807C2F">
        <w:rPr>
          <w:rFonts w:ascii="Times New Roman" w:hAnsi="Times New Roman" w:cs="Times New Roman"/>
          <w:sz w:val="24"/>
          <w:szCs w:val="24"/>
        </w:rPr>
        <w:t>offering expertise across all Task Areas</w:t>
      </w:r>
      <w:r w:rsidR="00F45109">
        <w:rPr>
          <w:rFonts w:ascii="Times New Roman" w:hAnsi="Times New Roman" w:cs="Times New Roman"/>
          <w:sz w:val="24"/>
          <w:szCs w:val="24"/>
        </w:rPr>
        <w:t>,</w:t>
      </w:r>
      <w:r w:rsidRPr="00807C2F">
        <w:rPr>
          <w:rFonts w:ascii="Times New Roman" w:hAnsi="Times New Roman" w:cs="Times New Roman"/>
          <w:sz w:val="24"/>
          <w:szCs w:val="24"/>
        </w:rPr>
        <w:t xml:space="preserve"> extensive experience supporting IP&amp;A</w:t>
      </w:r>
      <w:r w:rsidR="00F45109">
        <w:rPr>
          <w:rFonts w:ascii="Times New Roman" w:hAnsi="Times New Roman" w:cs="Times New Roman"/>
          <w:sz w:val="24"/>
          <w:szCs w:val="24"/>
        </w:rPr>
        <w:t>,</w:t>
      </w:r>
      <w:r w:rsidRPr="00807C2F">
        <w:rPr>
          <w:rFonts w:ascii="Times New Roman" w:hAnsi="Times New Roman" w:cs="Times New Roman"/>
          <w:sz w:val="24"/>
          <w:szCs w:val="24"/>
        </w:rPr>
        <w:t xml:space="preserve"> and proven success performing IP&amp;A requirements over the last 1</w:t>
      </w:r>
      <w:r w:rsidR="00F45109">
        <w:rPr>
          <w:rFonts w:ascii="Times New Roman" w:hAnsi="Times New Roman" w:cs="Times New Roman"/>
          <w:sz w:val="24"/>
          <w:szCs w:val="24"/>
        </w:rPr>
        <w:t>2</w:t>
      </w:r>
      <w:r w:rsidRPr="00807C2F">
        <w:rPr>
          <w:rFonts w:ascii="Times New Roman" w:hAnsi="Times New Roman" w:cs="Times New Roman"/>
          <w:sz w:val="24"/>
          <w:szCs w:val="24"/>
        </w:rPr>
        <w:t xml:space="preserve"> years. The three proposed Task Areas Leads are highly skilled in the respective task areas and have extensive </w:t>
      </w:r>
      <w:r w:rsidR="00F45109">
        <w:rPr>
          <w:rFonts w:ascii="Times New Roman" w:hAnsi="Times New Roman" w:cs="Times New Roman"/>
          <w:sz w:val="24"/>
          <w:szCs w:val="24"/>
        </w:rPr>
        <w:t>I</w:t>
      </w:r>
      <w:r w:rsidRPr="00807C2F">
        <w:rPr>
          <w:rFonts w:ascii="Times New Roman" w:hAnsi="Times New Roman" w:cs="Times New Roman"/>
          <w:sz w:val="24"/>
          <w:szCs w:val="24"/>
        </w:rPr>
        <w:t>P&amp;A experience. T</w:t>
      </w:r>
      <w:r w:rsidR="00F45109">
        <w:rPr>
          <w:rFonts w:ascii="Times New Roman" w:hAnsi="Times New Roman" w:cs="Times New Roman"/>
          <w:sz w:val="24"/>
          <w:szCs w:val="24"/>
        </w:rPr>
        <w:t>hese three key personnel will serve as T</w:t>
      </w:r>
      <w:r w:rsidRPr="00807C2F">
        <w:rPr>
          <w:rFonts w:ascii="Times New Roman" w:hAnsi="Times New Roman" w:cs="Times New Roman"/>
          <w:sz w:val="24"/>
          <w:szCs w:val="24"/>
        </w:rPr>
        <w:t xml:space="preserve">ask Area Leads </w:t>
      </w:r>
      <w:r w:rsidR="00F45109">
        <w:rPr>
          <w:rFonts w:ascii="Times New Roman" w:hAnsi="Times New Roman" w:cs="Times New Roman"/>
          <w:sz w:val="24"/>
          <w:szCs w:val="24"/>
        </w:rPr>
        <w:t xml:space="preserve">and </w:t>
      </w:r>
      <w:r w:rsidRPr="00807C2F">
        <w:rPr>
          <w:rFonts w:ascii="Times New Roman" w:hAnsi="Times New Roman" w:cs="Times New Roman"/>
          <w:sz w:val="24"/>
          <w:szCs w:val="24"/>
        </w:rPr>
        <w:t xml:space="preserve">are the primary points of contact regarding their domains for respective </w:t>
      </w:r>
      <w:r w:rsidR="00F45109">
        <w:rPr>
          <w:rFonts w:ascii="Times New Roman" w:hAnsi="Times New Roman" w:cs="Times New Roman"/>
          <w:sz w:val="24"/>
          <w:szCs w:val="24"/>
        </w:rPr>
        <w:t>IP&amp;A m</w:t>
      </w:r>
      <w:r w:rsidRPr="00807C2F">
        <w:rPr>
          <w:rFonts w:ascii="Times New Roman" w:hAnsi="Times New Roman" w:cs="Times New Roman"/>
          <w:sz w:val="24"/>
          <w:szCs w:val="24"/>
        </w:rPr>
        <w:t xml:space="preserve">anagers and work as </w:t>
      </w:r>
      <w:r w:rsidR="00F45109">
        <w:rPr>
          <w:rFonts w:ascii="Times New Roman" w:hAnsi="Times New Roman" w:cs="Times New Roman"/>
          <w:sz w:val="24"/>
          <w:szCs w:val="24"/>
        </w:rPr>
        <w:t>a</w:t>
      </w:r>
      <w:r w:rsidRPr="00807C2F">
        <w:rPr>
          <w:rFonts w:ascii="Times New Roman" w:hAnsi="Times New Roman" w:cs="Times New Roman"/>
          <w:sz w:val="24"/>
          <w:szCs w:val="24"/>
        </w:rPr>
        <w:t xml:space="preserve"> cohesive unit to ensure exceptional technical performance and prompt resolution of any issues. A summary of </w:t>
      </w:r>
      <w:r w:rsidR="00F45109">
        <w:rPr>
          <w:rFonts w:ascii="Times New Roman" w:hAnsi="Times New Roman" w:cs="Times New Roman"/>
          <w:sz w:val="24"/>
          <w:szCs w:val="24"/>
        </w:rPr>
        <w:t xml:space="preserve">key personnel </w:t>
      </w:r>
      <w:r w:rsidRPr="00807C2F">
        <w:rPr>
          <w:rFonts w:ascii="Times New Roman" w:hAnsi="Times New Roman" w:cs="Times New Roman"/>
          <w:sz w:val="24"/>
          <w:szCs w:val="24"/>
        </w:rPr>
        <w:t>resumes is shown in Table</w:t>
      </w:r>
      <w:r w:rsidRPr="00807C2F">
        <w:rPr>
          <w:rFonts w:ascii="Times New Roman" w:hAnsi="Times New Roman" w:cs="Times New Roman"/>
          <w:b/>
          <w:bCs/>
          <w:sz w:val="24"/>
          <w:szCs w:val="24"/>
        </w:rPr>
        <w:t xml:space="preserve"> </w:t>
      </w:r>
      <w:r w:rsidRPr="00492240">
        <w:rPr>
          <w:rFonts w:ascii="Times New Roman" w:hAnsi="Times New Roman" w:cs="Times New Roman"/>
          <w:sz w:val="24"/>
          <w:szCs w:val="24"/>
        </w:rPr>
        <w:t>6.</w:t>
      </w:r>
    </w:p>
    <w:tbl>
      <w:tblPr>
        <w:tblStyle w:val="GridTable4-Accent1"/>
        <w:tblW w:w="9355" w:type="dxa"/>
        <w:tblLayout w:type="fixed"/>
        <w:tblLook w:val="04A0" w:firstRow="1" w:lastRow="0" w:firstColumn="1" w:lastColumn="0" w:noHBand="0" w:noVBand="1"/>
      </w:tblPr>
      <w:tblGrid>
        <w:gridCol w:w="1435"/>
        <w:gridCol w:w="7920"/>
      </w:tblGrid>
      <w:tr w:rsidR="00492240" w:rsidRPr="0019472D" w14:paraId="5D3E6A37" w14:textId="77777777" w:rsidTr="00FE2238">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35" w:type="dxa"/>
            <w:shd w:val="clear" w:color="auto" w:fill="002060"/>
            <w:noWrap/>
            <w:hideMark/>
          </w:tcPr>
          <w:p w14:paraId="126B0BAB" w14:textId="77777777" w:rsidR="00492240" w:rsidRPr="007D2854" w:rsidRDefault="00492240" w:rsidP="002A5042">
            <w:pPr>
              <w:pStyle w:val="TableColumnHeading"/>
              <w:rPr>
                <w:b/>
              </w:rPr>
            </w:pPr>
            <w:r w:rsidRPr="007D2854">
              <w:rPr>
                <w:b/>
              </w:rPr>
              <w:lastRenderedPageBreak/>
              <w:t>Name</w:t>
            </w:r>
          </w:p>
        </w:tc>
        <w:tc>
          <w:tcPr>
            <w:tcW w:w="7920" w:type="dxa"/>
            <w:shd w:val="clear" w:color="auto" w:fill="002060"/>
            <w:noWrap/>
            <w:hideMark/>
          </w:tcPr>
          <w:p w14:paraId="2FAB6495" w14:textId="77777777" w:rsidR="00492240" w:rsidRPr="007D2854" w:rsidRDefault="00492240" w:rsidP="002A5042">
            <w:pPr>
              <w:keepNext/>
              <w:keepLines/>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noProof/>
                <w:sz w:val="20"/>
                <w:szCs w:val="20"/>
              </w:rPr>
            </w:pPr>
            <w:r w:rsidRPr="007D2854">
              <w:rPr>
                <w:rFonts w:ascii="Times New Roman" w:eastAsia="Calibri" w:hAnsi="Times New Roman" w:cs="Times New Roman"/>
                <w:noProof/>
                <w:sz w:val="20"/>
                <w:szCs w:val="20"/>
              </w:rPr>
              <w:t>Key Qualifications</w:t>
            </w:r>
          </w:p>
        </w:tc>
      </w:tr>
      <w:tr w:rsidR="00492240" w:rsidRPr="0019472D" w14:paraId="27D8352B" w14:textId="77777777" w:rsidTr="00FE223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35" w:type="dxa"/>
            <w:hideMark/>
          </w:tcPr>
          <w:p w14:paraId="3E7DA1C3" w14:textId="1D5D0EF2" w:rsidR="00492240" w:rsidRPr="007D2854" w:rsidRDefault="00492240" w:rsidP="00CA2142">
            <w:pPr>
              <w:keepNext/>
              <w:keepLines/>
              <w:jc w:val="center"/>
              <w:rPr>
                <w:rFonts w:ascii="Times New Roman" w:eastAsia="Calibri" w:hAnsi="Times New Roman" w:cs="Times New Roman"/>
                <w:b w:val="0"/>
                <w:noProof/>
                <w:sz w:val="20"/>
                <w:szCs w:val="20"/>
              </w:rPr>
            </w:pPr>
            <w:r w:rsidRPr="007D2854">
              <w:rPr>
                <w:rFonts w:ascii="Times New Roman" w:eastAsia="Calibri" w:hAnsi="Times New Roman" w:cs="Times New Roman"/>
                <w:noProof/>
                <w:sz w:val="20"/>
                <w:szCs w:val="20"/>
              </w:rPr>
              <w:t>Ernie Fascett Business Case Lead</w:t>
            </w:r>
          </w:p>
        </w:tc>
        <w:tc>
          <w:tcPr>
            <w:tcW w:w="7920" w:type="dxa"/>
            <w:hideMark/>
          </w:tcPr>
          <w:p w14:paraId="74B39140" w14:textId="77777777" w:rsidR="00492240" w:rsidRPr="007D2854" w:rsidRDefault="00492240" w:rsidP="002A5042">
            <w:pPr>
              <w:pStyle w:val="ATACBodyText"/>
              <w:jc w:val="both"/>
              <w:cnfStyle w:val="000000100000" w:firstRow="0" w:lastRow="0" w:firstColumn="0" w:lastColumn="0" w:oddVBand="0" w:evenVBand="0" w:oddHBand="1" w:evenHBand="0" w:firstRowFirstColumn="0" w:firstRowLastColumn="0" w:lastRowFirstColumn="0" w:lastRowLastColumn="0"/>
              <w:rPr>
                <w:rFonts w:eastAsia="Calibri" w:cs="Times New Roman"/>
                <w:noProof/>
                <w:sz w:val="20"/>
                <w:szCs w:val="20"/>
              </w:rPr>
            </w:pPr>
            <w:r w:rsidRPr="007D2854">
              <w:rPr>
                <w:rFonts w:cs="Times New Roman"/>
                <w:sz w:val="20"/>
                <w:szCs w:val="20"/>
              </w:rPr>
              <w:t xml:space="preserve">Mr. Fascett is an accomplished professional with over 30 years of experience and over 10 years of experience working with the </w:t>
            </w:r>
            <w:r>
              <w:rPr>
                <w:rFonts w:cs="Times New Roman"/>
                <w:sz w:val="20"/>
                <w:szCs w:val="20"/>
              </w:rPr>
              <w:t>FAA.</w:t>
            </w:r>
            <w:r w:rsidRPr="007D2854">
              <w:rPr>
                <w:rFonts w:cs="Times New Roman"/>
                <w:sz w:val="20"/>
                <w:szCs w:val="20"/>
              </w:rPr>
              <w:t xml:space="preserve">  He has a strong background in business case financial analysis for new investments to modernize air traffic control systems and processes, including life cycle cost estimates, benefits quantification and monetization analyses, risk analysis, and schedule development.</w:t>
            </w:r>
          </w:p>
        </w:tc>
      </w:tr>
      <w:tr w:rsidR="00492240" w:rsidRPr="0019472D" w14:paraId="3BF3B265" w14:textId="77777777" w:rsidTr="00FE2238">
        <w:trPr>
          <w:trHeight w:val="288"/>
        </w:trPr>
        <w:tc>
          <w:tcPr>
            <w:cnfStyle w:val="001000000000" w:firstRow="0" w:lastRow="0" w:firstColumn="1" w:lastColumn="0" w:oddVBand="0" w:evenVBand="0" w:oddHBand="0" w:evenHBand="0" w:firstRowFirstColumn="0" w:firstRowLastColumn="0" w:lastRowFirstColumn="0" w:lastRowLastColumn="0"/>
            <w:tcW w:w="1435" w:type="dxa"/>
          </w:tcPr>
          <w:p w14:paraId="2C7C8245" w14:textId="73856C0A" w:rsidR="00492240" w:rsidRPr="007D2854" w:rsidRDefault="00492240" w:rsidP="00CA2142">
            <w:pPr>
              <w:pStyle w:val="TableRowHeading"/>
              <w:jc w:val="center"/>
              <w:rPr>
                <w:b/>
              </w:rPr>
            </w:pPr>
            <w:r w:rsidRPr="007D2854">
              <w:rPr>
                <w:b/>
              </w:rPr>
              <w:t>Dan French Life Cycle Cost Lead</w:t>
            </w:r>
          </w:p>
        </w:tc>
        <w:tc>
          <w:tcPr>
            <w:tcW w:w="7920" w:type="dxa"/>
          </w:tcPr>
          <w:p w14:paraId="3F9E6E21" w14:textId="77777777" w:rsidR="00492240" w:rsidRPr="007D2854" w:rsidRDefault="00492240" w:rsidP="002A5042">
            <w:pPr>
              <w:pStyle w:val="ATACBodyText"/>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D2854">
              <w:rPr>
                <w:rFonts w:cs="Times New Roman"/>
                <w:sz w:val="20"/>
                <w:szCs w:val="20"/>
              </w:rPr>
              <w:t>Mr. French is an expert in S</w:t>
            </w:r>
            <w:r>
              <w:rPr>
                <w:rFonts w:cs="Times New Roman"/>
                <w:sz w:val="20"/>
                <w:szCs w:val="20"/>
              </w:rPr>
              <w:t>oftware</w:t>
            </w:r>
            <w:r w:rsidRPr="007D2854">
              <w:rPr>
                <w:rFonts w:cs="Times New Roman"/>
                <w:sz w:val="20"/>
                <w:szCs w:val="20"/>
              </w:rPr>
              <w:t xml:space="preserve"> and cost estimation and an experienced team leader. Mr. French is PMP certified and has experience in the implementation and support of process improvement initiatives (CMMi) and management of process projects.</w:t>
            </w:r>
            <w:r>
              <w:rPr>
                <w:rFonts w:cs="Times New Roman"/>
                <w:sz w:val="20"/>
                <w:szCs w:val="20"/>
              </w:rPr>
              <w:t xml:space="preserve"> </w:t>
            </w:r>
            <w:r w:rsidRPr="00F62F7E">
              <w:rPr>
                <w:rFonts w:cs="Times New Roman"/>
                <w:sz w:val="20"/>
                <w:szCs w:val="20"/>
                <w:highlight w:val="yellow"/>
              </w:rPr>
              <w:t>[Add other certifications]</w:t>
            </w:r>
          </w:p>
        </w:tc>
      </w:tr>
      <w:tr w:rsidR="00492240" w:rsidRPr="0019472D" w14:paraId="7BB11AF8" w14:textId="77777777" w:rsidTr="00FE223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35" w:type="dxa"/>
          </w:tcPr>
          <w:p w14:paraId="0F0F8E55" w14:textId="5FCE66CB" w:rsidR="00492240" w:rsidRPr="007D2854" w:rsidRDefault="00492240" w:rsidP="00CA2142">
            <w:pPr>
              <w:keepNext/>
              <w:keepLines/>
              <w:jc w:val="center"/>
              <w:rPr>
                <w:rFonts w:ascii="Times New Roman" w:eastAsia="Calibri" w:hAnsi="Times New Roman" w:cs="Times New Roman"/>
                <w:b w:val="0"/>
                <w:noProof/>
                <w:sz w:val="20"/>
                <w:szCs w:val="20"/>
              </w:rPr>
            </w:pPr>
            <w:r w:rsidRPr="007D2854">
              <w:rPr>
                <w:rFonts w:ascii="Times New Roman" w:eastAsia="Calibri" w:hAnsi="Times New Roman" w:cs="Times New Roman"/>
                <w:noProof/>
                <w:sz w:val="20"/>
                <w:szCs w:val="20"/>
              </w:rPr>
              <w:t>Mihnea Stan Operations Research Lead</w:t>
            </w:r>
          </w:p>
        </w:tc>
        <w:tc>
          <w:tcPr>
            <w:tcW w:w="7920" w:type="dxa"/>
          </w:tcPr>
          <w:p w14:paraId="62D40AD9" w14:textId="77777777" w:rsidR="00492240" w:rsidRPr="007D2854" w:rsidRDefault="00492240" w:rsidP="002A5042">
            <w:pPr>
              <w:keepNext/>
              <w:keepLines/>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noProof/>
                <w:sz w:val="20"/>
                <w:szCs w:val="20"/>
              </w:rPr>
            </w:pPr>
            <w:r w:rsidRPr="007D2854">
              <w:rPr>
                <w:rFonts w:ascii="Times New Roman" w:hAnsi="Times New Roman" w:cs="Times New Roman"/>
                <w:sz w:val="20"/>
                <w:szCs w:val="20"/>
              </w:rPr>
              <w:t>Mr.</w:t>
            </w:r>
            <w:r>
              <w:rPr>
                <w:rFonts w:ascii="Times New Roman" w:hAnsi="Times New Roman" w:cs="Times New Roman"/>
                <w:sz w:val="20"/>
                <w:szCs w:val="20"/>
              </w:rPr>
              <w:t xml:space="preserve"> Stan is an </w:t>
            </w:r>
            <w:r w:rsidRPr="003C13C7">
              <w:rPr>
                <w:rFonts w:ascii="Times New Roman" w:hAnsi="Times New Roman" w:cs="Times New Roman"/>
                <w:sz w:val="20"/>
                <w:szCs w:val="20"/>
              </w:rPr>
              <w:t xml:space="preserve">accomplished and versatile professional (Ph. D. Applied Mathematics, PMP, PMI-RMP) with extensive cross-industry experience in resource optimization, strategic planning, financials, operations research, program and risk management, regulatory, and corporate governance. A former airline employee, Mr. Stan brings airline business practices expertise giving him insight into benefits modeling and evaluation, business case proposition, and economic analysis. </w:t>
            </w:r>
          </w:p>
        </w:tc>
      </w:tr>
    </w:tbl>
    <w:p w14:paraId="302C3F9F" w14:textId="77777777" w:rsidR="00492240" w:rsidRDefault="00492240" w:rsidP="00492240">
      <w:pPr>
        <w:pStyle w:val="Caption"/>
      </w:pPr>
      <w:r>
        <w:t>Table 6: Key Resumes</w:t>
      </w:r>
    </w:p>
    <w:p w14:paraId="4A6B4A35" w14:textId="39F3F165" w:rsidR="00492240" w:rsidRDefault="00492240" w:rsidP="00492240">
      <w:pPr>
        <w:pStyle w:val="ATACBodyText"/>
        <w:spacing w:after="0"/>
        <w:jc w:val="both"/>
      </w:pPr>
      <w:r w:rsidRPr="00492240">
        <w:rPr>
          <w:b/>
          <w:bCs/>
        </w:rPr>
        <w:t>Available Staff with Requisite Education/Skills/Experience</w:t>
      </w:r>
      <w:r w:rsidRPr="00A33C49">
        <w:rPr>
          <w:i/>
          <w:iCs/>
        </w:rPr>
        <w:t>:</w:t>
      </w:r>
      <w:r>
        <w:t xml:space="preserve"> Team ATAC brings cost estimators, operations research analysts, business case analysts that are experienced supporting IP&amp;A. Our staff is available upon Task Order award and have in depth knowledge and experience supporting IP&amp;A. </w:t>
      </w:r>
      <w:r w:rsidRPr="009C7CA0">
        <w:t>Our staff are available at contract award and are equipped with the skills necessary to successfully complete the requirements.</w:t>
      </w:r>
      <w:r>
        <w:t xml:space="preserve"> Table </w:t>
      </w:r>
      <w:r w:rsidR="00CA2142">
        <w:t>7</w:t>
      </w:r>
      <w:r>
        <w:t xml:space="preserve"> is representative of our full staff availability and skill sets. Key elements of our staff that ensure successful performance include:</w:t>
      </w:r>
    </w:p>
    <w:p w14:paraId="110A9CFD" w14:textId="77777777" w:rsidR="00492240" w:rsidRDefault="00492240">
      <w:pPr>
        <w:pStyle w:val="ATACBodyText"/>
        <w:numPr>
          <w:ilvl w:val="0"/>
          <w:numId w:val="6"/>
        </w:numPr>
        <w:spacing w:after="0"/>
        <w:jc w:val="both"/>
      </w:pPr>
      <w:r>
        <w:t xml:space="preserve">Continual improvement of staff, knowledge, and tools. Team ATAC is committed to continually improving staff, knowledge and tools/methods used to complete TO Requirements. </w:t>
      </w:r>
    </w:p>
    <w:p w14:paraId="5F353F32" w14:textId="77777777" w:rsidR="00492240" w:rsidRDefault="00492240">
      <w:pPr>
        <w:pStyle w:val="ATACBodyText"/>
        <w:numPr>
          <w:ilvl w:val="0"/>
          <w:numId w:val="6"/>
        </w:numPr>
        <w:spacing w:after="0"/>
        <w:jc w:val="both"/>
      </w:pPr>
      <w:r>
        <w:t>Team ATAC delivers formal training programs for staff for a wide array of in-demand skills at the FAA</w:t>
      </w:r>
    </w:p>
    <w:p w14:paraId="18C63E3A" w14:textId="77777777" w:rsidR="00492240" w:rsidRPr="00492240" w:rsidRDefault="00492240">
      <w:pPr>
        <w:pStyle w:val="ATACBodyText"/>
        <w:numPr>
          <w:ilvl w:val="0"/>
          <w:numId w:val="6"/>
        </w:numPr>
        <w:spacing w:after="0"/>
        <w:jc w:val="both"/>
        <w:rPr>
          <w:rFonts w:cs="Times New Roman"/>
          <w:szCs w:val="24"/>
        </w:rPr>
      </w:pPr>
      <w:r>
        <w:t xml:space="preserve">Remains involved with industry professional organizations (PMI, ICEAA, etc.) and values </w:t>
      </w:r>
      <w:r w:rsidRPr="00492240">
        <w:rPr>
          <w:rFonts w:cs="Times New Roman"/>
          <w:szCs w:val="24"/>
        </w:rPr>
        <w:t>memberships/certifications to stay at the forefront of industry best practices and innovations</w:t>
      </w:r>
    </w:p>
    <w:p w14:paraId="19A71F7C" w14:textId="084E017A" w:rsidR="00492240" w:rsidRPr="00492240" w:rsidRDefault="00492240" w:rsidP="00492240">
      <w:pPr>
        <w:spacing w:after="0" w:line="240" w:lineRule="auto"/>
        <w:jc w:val="both"/>
        <w:rPr>
          <w:rFonts w:ascii="Times New Roman" w:hAnsi="Times New Roman" w:cs="Times New Roman"/>
          <w:sz w:val="24"/>
          <w:szCs w:val="24"/>
        </w:rPr>
      </w:pPr>
      <w:r w:rsidRPr="00492240">
        <w:rPr>
          <w:rFonts w:ascii="Times New Roman" w:hAnsi="Times New Roman" w:cs="Times New Roman"/>
          <w:sz w:val="24"/>
          <w:szCs w:val="24"/>
        </w:rPr>
        <w:t>Employs R&amp;D funded improvement groups, Cost Analysis and Operations Research Capability Centers for continual improvement of support to IP&amp;A in Task Areas 1 and 2.</w:t>
      </w:r>
    </w:p>
    <w:p w14:paraId="41BB602E" w14:textId="23086D88" w:rsidR="00492240" w:rsidRDefault="00492240" w:rsidP="00807C2F">
      <w:pPr>
        <w:spacing w:after="0" w:line="240" w:lineRule="auto"/>
        <w:jc w:val="both"/>
        <w:rPr>
          <w:rFonts w:ascii="Times New Roman" w:hAnsi="Times New Roman" w:cs="Times New Roman"/>
          <w:b/>
          <w:bCs/>
          <w:sz w:val="24"/>
          <w:szCs w:val="24"/>
        </w:rPr>
      </w:pPr>
    </w:p>
    <w:tbl>
      <w:tblPr>
        <w:tblW w:w="9435" w:type="dxa"/>
        <w:tblLayout w:type="fixed"/>
        <w:tblCellMar>
          <w:left w:w="29" w:type="dxa"/>
          <w:right w:w="29" w:type="dxa"/>
        </w:tblCellMar>
        <w:tblLook w:val="04A0" w:firstRow="1" w:lastRow="0" w:firstColumn="1" w:lastColumn="0" w:noHBand="0" w:noVBand="1"/>
      </w:tblPr>
      <w:tblGrid>
        <w:gridCol w:w="1335"/>
        <w:gridCol w:w="1350"/>
        <w:gridCol w:w="990"/>
        <w:gridCol w:w="5760"/>
      </w:tblGrid>
      <w:tr w:rsidR="00492240" w:rsidRPr="005B3BC9" w14:paraId="7032011C" w14:textId="77777777" w:rsidTr="00CA2142">
        <w:trPr>
          <w:trHeight w:hRule="exact" w:val="720"/>
        </w:trPr>
        <w:tc>
          <w:tcPr>
            <w:tcW w:w="133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2F5496"/>
            <w:vAlign w:val="center"/>
          </w:tcPr>
          <w:p w14:paraId="6D3E7D64" w14:textId="77777777" w:rsidR="00492240" w:rsidRDefault="00492240" w:rsidP="002A5042">
            <w:pPr>
              <w:spacing w:after="0" w:line="240" w:lineRule="auto"/>
              <w:jc w:val="center"/>
              <w:rPr>
                <w:rFonts w:ascii="Calibri Light" w:eastAsia="Times New Roman" w:hAnsi="Calibri Light" w:cs="Calibri Light"/>
                <w:b/>
                <w:bCs/>
                <w:color w:val="FFFFFF" w:themeColor="background1"/>
                <w:sz w:val="20"/>
                <w:szCs w:val="20"/>
              </w:rPr>
            </w:pPr>
            <w:proofErr w:type="spellStart"/>
            <w:r w:rsidRPr="00A042A5">
              <w:rPr>
                <w:rFonts w:ascii="Calibri Light" w:eastAsia="Times New Roman" w:hAnsi="Calibri Light" w:cs="Calibri Light"/>
                <w:b/>
                <w:bCs/>
                <w:color w:val="FFFFFF" w:themeColor="background1"/>
                <w:sz w:val="20"/>
                <w:szCs w:val="20"/>
              </w:rPr>
              <w:t>LCat</w:t>
            </w:r>
            <w:proofErr w:type="spellEnd"/>
            <w:r w:rsidRPr="00A042A5">
              <w:rPr>
                <w:rFonts w:ascii="Calibri Light" w:eastAsia="Times New Roman" w:hAnsi="Calibri Light" w:cs="Calibri Light"/>
                <w:b/>
                <w:bCs/>
                <w:color w:val="FFFFFF" w:themeColor="background1"/>
                <w:sz w:val="20"/>
                <w:szCs w:val="20"/>
              </w:rPr>
              <w:t>/</w:t>
            </w:r>
          </w:p>
          <w:p w14:paraId="115D53B3" w14:textId="77777777" w:rsidR="00492240" w:rsidRPr="00A042A5" w:rsidRDefault="00492240" w:rsidP="002A5042">
            <w:pPr>
              <w:spacing w:after="0" w:line="240" w:lineRule="auto"/>
              <w:jc w:val="center"/>
              <w:rPr>
                <w:rFonts w:ascii="Calibri Light" w:eastAsia="Times New Roman" w:hAnsi="Calibri Light" w:cs="Calibri Light"/>
                <w:b/>
                <w:bCs/>
                <w:color w:val="FFFFFF" w:themeColor="background1"/>
                <w:sz w:val="20"/>
                <w:szCs w:val="20"/>
              </w:rPr>
            </w:pPr>
            <w:r w:rsidRPr="00A042A5">
              <w:rPr>
                <w:rFonts w:ascii="Calibri Light" w:eastAsia="Times New Roman" w:hAnsi="Calibri Light" w:cs="Calibri Light"/>
                <w:b/>
                <w:bCs/>
                <w:color w:val="FFFFFF" w:themeColor="background1"/>
                <w:sz w:val="20"/>
                <w:szCs w:val="20"/>
              </w:rPr>
              <w:t>Level/Key</w:t>
            </w:r>
          </w:p>
        </w:tc>
        <w:tc>
          <w:tcPr>
            <w:tcW w:w="135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2F5496"/>
            <w:vAlign w:val="center"/>
          </w:tcPr>
          <w:p w14:paraId="4460C2EF" w14:textId="77777777" w:rsidR="00492240" w:rsidRPr="00A042A5" w:rsidRDefault="00492240" w:rsidP="002A5042">
            <w:pPr>
              <w:spacing w:after="0" w:line="240" w:lineRule="auto"/>
              <w:jc w:val="center"/>
              <w:rPr>
                <w:rFonts w:ascii="Calibri Light" w:eastAsia="Times New Roman" w:hAnsi="Calibri Light" w:cs="Calibri Light"/>
                <w:b/>
                <w:bCs/>
                <w:color w:val="FFFFFF" w:themeColor="background1"/>
                <w:sz w:val="20"/>
                <w:szCs w:val="20"/>
              </w:rPr>
            </w:pPr>
            <w:r w:rsidRPr="00A042A5">
              <w:rPr>
                <w:rFonts w:ascii="Calibri Light" w:eastAsia="Times New Roman" w:hAnsi="Calibri Light" w:cs="Calibri Light"/>
                <w:b/>
                <w:bCs/>
                <w:color w:val="FFFFFF" w:themeColor="background1"/>
                <w:sz w:val="20"/>
                <w:szCs w:val="20"/>
              </w:rPr>
              <w:t>Individual Qualifications</w:t>
            </w:r>
          </w:p>
        </w:tc>
        <w:tc>
          <w:tcPr>
            <w:tcW w:w="99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2F5496"/>
            <w:vAlign w:val="center"/>
          </w:tcPr>
          <w:p w14:paraId="4F231A8C" w14:textId="7036B46B" w:rsidR="00492240" w:rsidRPr="00A042A5" w:rsidRDefault="00CA2142" w:rsidP="002A5042">
            <w:pPr>
              <w:spacing w:after="0" w:line="240" w:lineRule="auto"/>
              <w:jc w:val="center"/>
              <w:rPr>
                <w:rFonts w:ascii="Calibri Light" w:eastAsia="Times New Roman" w:hAnsi="Calibri Light" w:cs="Calibri Light"/>
                <w:b/>
                <w:bCs/>
                <w:color w:val="FFFFFF" w:themeColor="background1"/>
                <w:sz w:val="20"/>
                <w:szCs w:val="20"/>
              </w:rPr>
            </w:pPr>
            <w:r>
              <w:rPr>
                <w:rFonts w:ascii="Calibri Light" w:eastAsia="Times New Roman" w:hAnsi="Calibri Light" w:cs="Calibri Light"/>
                <w:b/>
                <w:bCs/>
                <w:color w:val="FFFFFF" w:themeColor="background1"/>
                <w:sz w:val="20"/>
                <w:szCs w:val="20"/>
              </w:rPr>
              <w:t>TORFP</w:t>
            </w:r>
            <w:r w:rsidR="00492240" w:rsidRPr="00A042A5">
              <w:rPr>
                <w:rFonts w:ascii="Calibri Light" w:eastAsia="Times New Roman" w:hAnsi="Calibri Light" w:cs="Calibri Light"/>
                <w:b/>
                <w:bCs/>
                <w:color w:val="FFFFFF" w:themeColor="background1"/>
                <w:sz w:val="20"/>
                <w:szCs w:val="20"/>
              </w:rPr>
              <w:t xml:space="preserve"> Task Areas</w:t>
            </w:r>
          </w:p>
        </w:tc>
        <w:tc>
          <w:tcPr>
            <w:tcW w:w="57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2F5496"/>
            <w:vAlign w:val="center"/>
          </w:tcPr>
          <w:p w14:paraId="10BE50E4" w14:textId="77777777" w:rsidR="00492240" w:rsidRPr="00A042A5" w:rsidRDefault="00492240" w:rsidP="002A5042">
            <w:pPr>
              <w:spacing w:after="0" w:line="240" w:lineRule="auto"/>
              <w:jc w:val="center"/>
              <w:rPr>
                <w:rFonts w:ascii="Calibri Light" w:eastAsia="Times New Roman" w:hAnsi="Calibri Light" w:cs="Calibri Light"/>
                <w:b/>
                <w:bCs/>
                <w:color w:val="FFFFFF" w:themeColor="background1"/>
                <w:sz w:val="20"/>
                <w:szCs w:val="20"/>
              </w:rPr>
            </w:pPr>
            <w:r w:rsidRPr="00A042A5">
              <w:rPr>
                <w:rFonts w:ascii="Calibri Light" w:eastAsia="Times New Roman" w:hAnsi="Calibri Light" w:cs="Calibri Light"/>
                <w:b/>
                <w:bCs/>
                <w:color w:val="FFFFFF" w:themeColor="background1"/>
                <w:sz w:val="20"/>
                <w:szCs w:val="20"/>
              </w:rPr>
              <w:t>Key Experience</w:t>
            </w:r>
          </w:p>
        </w:tc>
      </w:tr>
      <w:tr w:rsidR="00492240" w:rsidRPr="005B3BC9" w14:paraId="2D2AC4F0" w14:textId="77777777" w:rsidTr="00CA2142">
        <w:trPr>
          <w:trHeight w:val="615"/>
        </w:trPr>
        <w:tc>
          <w:tcPr>
            <w:tcW w:w="133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vAlign w:val="bottom"/>
          </w:tcPr>
          <w:p w14:paraId="4961778C"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b/>
                <w:bCs/>
                <w:color w:val="CC00FF"/>
                <w:sz w:val="16"/>
                <w:szCs w:val="16"/>
              </w:rPr>
              <w:t>????</w:t>
            </w:r>
            <w:r w:rsidRPr="00901735">
              <w:rPr>
                <w:sz w:val="16"/>
                <w:szCs w:val="16"/>
              </w:rPr>
              <w:t>, Air Traffic Control (ATC) Specialist/Level 4</w:t>
            </w:r>
          </w:p>
        </w:tc>
        <w:tc>
          <w:tcPr>
            <w:tcW w:w="135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tcPr>
          <w:p w14:paraId="3B3410BF" w14:textId="77777777" w:rsidR="00492240" w:rsidRPr="00901735" w:rsidRDefault="00492240" w:rsidP="002A5042">
            <w:pPr>
              <w:spacing w:after="0" w:line="240" w:lineRule="auto"/>
              <w:rPr>
                <w:rFonts w:ascii="Calibri Light" w:eastAsia="Times New Roman" w:hAnsi="Calibri Light" w:cs="Calibri Light"/>
                <w:color w:val="000000" w:themeColor="text1"/>
                <w:sz w:val="16"/>
                <w:szCs w:val="16"/>
              </w:rPr>
            </w:pPr>
          </w:p>
        </w:tc>
        <w:tc>
          <w:tcPr>
            <w:tcW w:w="99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577355E3"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rFonts w:ascii="Calibri Light" w:eastAsia="Times New Roman" w:hAnsi="Calibri Light" w:cs="Calibri Light"/>
                <w:color w:val="000000" w:themeColor="text1"/>
                <w:sz w:val="16"/>
                <w:szCs w:val="16"/>
              </w:rPr>
              <w:t>Tasks</w:t>
            </w:r>
          </w:p>
        </w:tc>
        <w:tc>
          <w:tcPr>
            <w:tcW w:w="57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7EB2D1E2" w14:textId="77777777" w:rsidR="00492240" w:rsidRPr="00901735" w:rsidRDefault="00492240">
            <w:pPr>
              <w:pStyle w:val="ListParagraph"/>
              <w:widowControl w:val="0"/>
              <w:numPr>
                <w:ilvl w:val="0"/>
                <w:numId w:val="7"/>
              </w:numPr>
              <w:autoSpaceDE w:val="0"/>
              <w:autoSpaceDN w:val="0"/>
              <w:spacing w:after="0" w:line="240" w:lineRule="auto"/>
              <w:ind w:left="180" w:hanging="180"/>
              <w:contextualSpacing w:val="0"/>
              <w:rPr>
                <w:rFonts w:ascii="Calibri Light" w:hAnsi="Calibri Light" w:cs="Calibri Light"/>
                <w:color w:val="000000" w:themeColor="text1"/>
                <w:sz w:val="16"/>
                <w:szCs w:val="16"/>
              </w:rPr>
            </w:pPr>
          </w:p>
        </w:tc>
      </w:tr>
      <w:tr w:rsidR="00492240" w:rsidRPr="005B3BC9" w14:paraId="1B9BCBC8" w14:textId="77777777" w:rsidTr="00CA2142">
        <w:trPr>
          <w:trHeight w:val="615"/>
        </w:trPr>
        <w:tc>
          <w:tcPr>
            <w:tcW w:w="133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vAlign w:val="bottom"/>
          </w:tcPr>
          <w:p w14:paraId="5CD1EC26"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sz w:val="16"/>
                <w:szCs w:val="16"/>
              </w:rPr>
              <w:t>Rick Garceau, Air Traffic Control (ATC) Specialist/Level 4</w:t>
            </w:r>
          </w:p>
        </w:tc>
        <w:tc>
          <w:tcPr>
            <w:tcW w:w="135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tcPr>
          <w:p w14:paraId="7C5D5A26" w14:textId="77777777" w:rsidR="00492240" w:rsidRPr="00901735" w:rsidRDefault="00492240" w:rsidP="002A5042">
            <w:pPr>
              <w:spacing w:after="0" w:line="240" w:lineRule="auto"/>
              <w:rPr>
                <w:rFonts w:ascii="Calibri Light" w:eastAsia="Times New Roman" w:hAnsi="Calibri Light" w:cs="Calibri Light"/>
                <w:color w:val="000000" w:themeColor="text1"/>
                <w:sz w:val="16"/>
                <w:szCs w:val="16"/>
              </w:rPr>
            </w:pPr>
          </w:p>
        </w:tc>
        <w:tc>
          <w:tcPr>
            <w:tcW w:w="99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245856AC"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rFonts w:ascii="Calibri Light" w:eastAsia="Times New Roman" w:hAnsi="Calibri Light" w:cs="Calibri Light"/>
                <w:color w:val="000000" w:themeColor="text1"/>
                <w:sz w:val="16"/>
                <w:szCs w:val="16"/>
              </w:rPr>
              <w:t>Tasks</w:t>
            </w:r>
          </w:p>
        </w:tc>
        <w:tc>
          <w:tcPr>
            <w:tcW w:w="57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6C01C97E" w14:textId="77777777" w:rsidR="00492240" w:rsidRPr="00901735" w:rsidRDefault="00492240">
            <w:pPr>
              <w:pStyle w:val="ListParagraph"/>
              <w:widowControl w:val="0"/>
              <w:numPr>
                <w:ilvl w:val="0"/>
                <w:numId w:val="7"/>
              </w:numPr>
              <w:autoSpaceDE w:val="0"/>
              <w:autoSpaceDN w:val="0"/>
              <w:spacing w:after="0" w:line="240" w:lineRule="auto"/>
              <w:ind w:left="180" w:hanging="180"/>
              <w:contextualSpacing w:val="0"/>
              <w:rPr>
                <w:rFonts w:ascii="Calibri Light" w:hAnsi="Calibri Light" w:cs="Calibri Light"/>
                <w:color w:val="000000" w:themeColor="text1"/>
                <w:sz w:val="16"/>
                <w:szCs w:val="16"/>
              </w:rPr>
            </w:pPr>
          </w:p>
        </w:tc>
      </w:tr>
      <w:tr w:rsidR="00492240" w:rsidRPr="005B3BC9" w14:paraId="393E6349" w14:textId="77777777" w:rsidTr="00CA2142">
        <w:trPr>
          <w:trHeight w:val="615"/>
        </w:trPr>
        <w:tc>
          <w:tcPr>
            <w:tcW w:w="133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vAlign w:val="bottom"/>
          </w:tcPr>
          <w:p w14:paraId="42E56570"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b/>
                <w:bCs/>
                <w:color w:val="FF0000"/>
                <w:sz w:val="16"/>
                <w:szCs w:val="16"/>
              </w:rPr>
              <w:t>Ernie Fascett/Key, Business Analyst/Level 1*</w:t>
            </w:r>
          </w:p>
        </w:tc>
        <w:tc>
          <w:tcPr>
            <w:tcW w:w="135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tcPr>
          <w:p w14:paraId="757152D9" w14:textId="77777777" w:rsidR="00492240" w:rsidRPr="00901735" w:rsidRDefault="00492240" w:rsidP="002A5042">
            <w:pPr>
              <w:spacing w:after="0" w:line="240" w:lineRule="auto"/>
              <w:rPr>
                <w:rFonts w:ascii="Calibri Light" w:eastAsia="Times New Roman" w:hAnsi="Calibri Light" w:cs="Calibri Light"/>
                <w:color w:val="000000" w:themeColor="text1"/>
                <w:sz w:val="16"/>
                <w:szCs w:val="16"/>
              </w:rPr>
            </w:pPr>
          </w:p>
        </w:tc>
        <w:tc>
          <w:tcPr>
            <w:tcW w:w="99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178454E2"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rFonts w:ascii="Calibri Light" w:eastAsia="Times New Roman" w:hAnsi="Calibri Light" w:cs="Calibri Light"/>
                <w:color w:val="000000" w:themeColor="text1"/>
                <w:sz w:val="16"/>
                <w:szCs w:val="16"/>
              </w:rPr>
              <w:t>Tasks</w:t>
            </w:r>
          </w:p>
        </w:tc>
        <w:tc>
          <w:tcPr>
            <w:tcW w:w="57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4AB913EE" w14:textId="77777777" w:rsidR="00492240" w:rsidRPr="00901735" w:rsidRDefault="00492240">
            <w:pPr>
              <w:pStyle w:val="ListParagraph"/>
              <w:widowControl w:val="0"/>
              <w:numPr>
                <w:ilvl w:val="0"/>
                <w:numId w:val="7"/>
              </w:numPr>
              <w:autoSpaceDE w:val="0"/>
              <w:autoSpaceDN w:val="0"/>
              <w:spacing w:after="0" w:line="240" w:lineRule="auto"/>
              <w:ind w:left="180" w:hanging="180"/>
              <w:contextualSpacing w:val="0"/>
              <w:rPr>
                <w:rFonts w:ascii="Calibri Light" w:hAnsi="Calibri Light" w:cs="Calibri Light"/>
                <w:color w:val="000000" w:themeColor="text1"/>
                <w:sz w:val="16"/>
                <w:szCs w:val="16"/>
              </w:rPr>
            </w:pPr>
          </w:p>
        </w:tc>
      </w:tr>
      <w:tr w:rsidR="00492240" w:rsidRPr="005B3BC9" w14:paraId="6B89E04C" w14:textId="77777777" w:rsidTr="00CA2142">
        <w:trPr>
          <w:trHeight w:val="615"/>
        </w:trPr>
        <w:tc>
          <w:tcPr>
            <w:tcW w:w="133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vAlign w:val="bottom"/>
          </w:tcPr>
          <w:p w14:paraId="2973A87C"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sz w:val="16"/>
                <w:szCs w:val="16"/>
              </w:rPr>
              <w:t xml:space="preserve">Helene Russell, Business Analyst/Level 1 </w:t>
            </w:r>
          </w:p>
        </w:tc>
        <w:tc>
          <w:tcPr>
            <w:tcW w:w="135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tcPr>
          <w:p w14:paraId="55136307" w14:textId="77777777" w:rsidR="00492240" w:rsidRPr="00901735" w:rsidRDefault="00492240" w:rsidP="002A5042">
            <w:pPr>
              <w:spacing w:after="0" w:line="240" w:lineRule="auto"/>
              <w:rPr>
                <w:rFonts w:ascii="Calibri Light" w:eastAsia="Times New Roman" w:hAnsi="Calibri Light" w:cs="Calibri Light"/>
                <w:color w:val="000000" w:themeColor="text1"/>
                <w:sz w:val="16"/>
                <w:szCs w:val="16"/>
              </w:rPr>
            </w:pPr>
          </w:p>
        </w:tc>
        <w:tc>
          <w:tcPr>
            <w:tcW w:w="99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63CAF668"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rFonts w:ascii="Calibri Light" w:eastAsia="Times New Roman" w:hAnsi="Calibri Light" w:cs="Calibri Light"/>
                <w:color w:val="000000" w:themeColor="text1"/>
                <w:sz w:val="16"/>
                <w:szCs w:val="16"/>
              </w:rPr>
              <w:t>Tasks</w:t>
            </w:r>
          </w:p>
        </w:tc>
        <w:tc>
          <w:tcPr>
            <w:tcW w:w="57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7C5BDF13" w14:textId="77777777" w:rsidR="00492240" w:rsidRPr="00901735" w:rsidRDefault="00492240">
            <w:pPr>
              <w:pStyle w:val="ListParagraph"/>
              <w:widowControl w:val="0"/>
              <w:numPr>
                <w:ilvl w:val="0"/>
                <w:numId w:val="7"/>
              </w:numPr>
              <w:autoSpaceDE w:val="0"/>
              <w:autoSpaceDN w:val="0"/>
              <w:spacing w:after="0" w:line="240" w:lineRule="auto"/>
              <w:ind w:left="180" w:hanging="180"/>
              <w:contextualSpacing w:val="0"/>
              <w:rPr>
                <w:rFonts w:ascii="Calibri Light" w:hAnsi="Calibri Light" w:cs="Calibri Light"/>
                <w:color w:val="000000" w:themeColor="text1"/>
                <w:sz w:val="16"/>
                <w:szCs w:val="16"/>
              </w:rPr>
            </w:pPr>
          </w:p>
        </w:tc>
      </w:tr>
      <w:tr w:rsidR="00492240" w:rsidRPr="005B3BC9" w14:paraId="7F4C1825" w14:textId="77777777" w:rsidTr="00CA2142">
        <w:trPr>
          <w:trHeight w:val="615"/>
        </w:trPr>
        <w:tc>
          <w:tcPr>
            <w:tcW w:w="133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vAlign w:val="bottom"/>
          </w:tcPr>
          <w:p w14:paraId="236EC251"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sz w:val="16"/>
                <w:szCs w:val="16"/>
              </w:rPr>
              <w:lastRenderedPageBreak/>
              <w:t>Tia Jackson, Business Analyst/Level 2</w:t>
            </w:r>
          </w:p>
        </w:tc>
        <w:tc>
          <w:tcPr>
            <w:tcW w:w="135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tcPr>
          <w:p w14:paraId="6B2156E5" w14:textId="77777777" w:rsidR="00492240" w:rsidRPr="00901735" w:rsidRDefault="00492240" w:rsidP="002A5042">
            <w:pPr>
              <w:spacing w:after="0" w:line="240" w:lineRule="auto"/>
              <w:rPr>
                <w:rFonts w:ascii="Calibri Light" w:eastAsia="Times New Roman" w:hAnsi="Calibri Light" w:cs="Calibri Light"/>
                <w:color w:val="000000" w:themeColor="text1"/>
                <w:sz w:val="16"/>
                <w:szCs w:val="16"/>
              </w:rPr>
            </w:pPr>
          </w:p>
        </w:tc>
        <w:tc>
          <w:tcPr>
            <w:tcW w:w="99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790F753E"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rFonts w:ascii="Calibri Light" w:eastAsia="Times New Roman" w:hAnsi="Calibri Light" w:cs="Calibri Light"/>
                <w:color w:val="000000" w:themeColor="text1"/>
                <w:sz w:val="16"/>
                <w:szCs w:val="16"/>
              </w:rPr>
              <w:t>Tasks</w:t>
            </w:r>
          </w:p>
        </w:tc>
        <w:tc>
          <w:tcPr>
            <w:tcW w:w="57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6111B4A5" w14:textId="77777777" w:rsidR="00492240" w:rsidRPr="00901735" w:rsidRDefault="00492240">
            <w:pPr>
              <w:pStyle w:val="ListParagraph"/>
              <w:widowControl w:val="0"/>
              <w:numPr>
                <w:ilvl w:val="0"/>
                <w:numId w:val="7"/>
              </w:numPr>
              <w:autoSpaceDE w:val="0"/>
              <w:autoSpaceDN w:val="0"/>
              <w:spacing w:after="0" w:line="240" w:lineRule="auto"/>
              <w:ind w:left="180" w:hanging="180"/>
              <w:contextualSpacing w:val="0"/>
              <w:rPr>
                <w:rFonts w:ascii="Calibri Light" w:hAnsi="Calibri Light" w:cs="Calibri Light"/>
                <w:color w:val="000000" w:themeColor="text1"/>
                <w:sz w:val="16"/>
                <w:szCs w:val="16"/>
              </w:rPr>
            </w:pPr>
          </w:p>
        </w:tc>
      </w:tr>
      <w:tr w:rsidR="00492240" w:rsidRPr="005B3BC9" w14:paraId="65C0C126" w14:textId="77777777" w:rsidTr="00CA2142">
        <w:trPr>
          <w:trHeight w:val="615"/>
        </w:trPr>
        <w:tc>
          <w:tcPr>
            <w:tcW w:w="133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vAlign w:val="center"/>
          </w:tcPr>
          <w:p w14:paraId="25474D76"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sz w:val="16"/>
                <w:szCs w:val="16"/>
              </w:rPr>
              <w:t xml:space="preserve">Frank </w:t>
            </w:r>
            <w:proofErr w:type="spellStart"/>
            <w:r w:rsidRPr="00901735">
              <w:rPr>
                <w:sz w:val="16"/>
                <w:szCs w:val="16"/>
              </w:rPr>
              <w:t>Schoenerwald</w:t>
            </w:r>
            <w:proofErr w:type="spellEnd"/>
            <w:r w:rsidRPr="00901735">
              <w:rPr>
                <w:sz w:val="16"/>
                <w:szCs w:val="16"/>
              </w:rPr>
              <w:t xml:space="preserve"> , Business Analyst/Level 2 </w:t>
            </w:r>
          </w:p>
        </w:tc>
        <w:tc>
          <w:tcPr>
            <w:tcW w:w="135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tcPr>
          <w:p w14:paraId="3B7371D2" w14:textId="77777777" w:rsidR="00492240" w:rsidRPr="00901735" w:rsidRDefault="00492240" w:rsidP="002A5042">
            <w:pPr>
              <w:spacing w:after="0" w:line="240" w:lineRule="auto"/>
              <w:rPr>
                <w:rFonts w:ascii="Calibri Light" w:eastAsia="Times New Roman" w:hAnsi="Calibri Light" w:cs="Calibri Light"/>
                <w:color w:val="000000" w:themeColor="text1"/>
                <w:sz w:val="16"/>
                <w:szCs w:val="16"/>
              </w:rPr>
            </w:pPr>
          </w:p>
        </w:tc>
        <w:tc>
          <w:tcPr>
            <w:tcW w:w="99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56E269D7"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rFonts w:ascii="Calibri Light" w:eastAsia="Times New Roman" w:hAnsi="Calibri Light" w:cs="Calibri Light"/>
                <w:color w:val="000000" w:themeColor="text1"/>
                <w:sz w:val="16"/>
                <w:szCs w:val="16"/>
              </w:rPr>
              <w:t>Tasks</w:t>
            </w:r>
          </w:p>
        </w:tc>
        <w:tc>
          <w:tcPr>
            <w:tcW w:w="57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4703542B" w14:textId="77777777" w:rsidR="00492240" w:rsidRPr="00901735" w:rsidRDefault="00492240">
            <w:pPr>
              <w:pStyle w:val="ListParagraph"/>
              <w:widowControl w:val="0"/>
              <w:numPr>
                <w:ilvl w:val="0"/>
                <w:numId w:val="7"/>
              </w:numPr>
              <w:autoSpaceDE w:val="0"/>
              <w:autoSpaceDN w:val="0"/>
              <w:spacing w:after="0" w:line="240" w:lineRule="auto"/>
              <w:ind w:left="180" w:hanging="180"/>
              <w:contextualSpacing w:val="0"/>
              <w:rPr>
                <w:rFonts w:ascii="Calibri Light" w:hAnsi="Calibri Light" w:cs="Calibri Light"/>
                <w:color w:val="000000" w:themeColor="text1"/>
                <w:sz w:val="16"/>
                <w:szCs w:val="16"/>
              </w:rPr>
            </w:pPr>
          </w:p>
        </w:tc>
      </w:tr>
      <w:tr w:rsidR="00492240" w:rsidRPr="005B3BC9" w14:paraId="1D1EC21E" w14:textId="77777777" w:rsidTr="00CA2142">
        <w:trPr>
          <w:trHeight w:val="615"/>
        </w:trPr>
        <w:tc>
          <w:tcPr>
            <w:tcW w:w="133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vAlign w:val="bottom"/>
          </w:tcPr>
          <w:p w14:paraId="2EBEAC3E"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sz w:val="16"/>
                <w:szCs w:val="16"/>
              </w:rPr>
              <w:t>Al Simpson, Business Analyst/Level 2</w:t>
            </w:r>
          </w:p>
        </w:tc>
        <w:tc>
          <w:tcPr>
            <w:tcW w:w="135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tcPr>
          <w:p w14:paraId="63E28D67" w14:textId="77777777" w:rsidR="00492240" w:rsidRPr="00901735" w:rsidRDefault="00492240" w:rsidP="002A5042">
            <w:pPr>
              <w:spacing w:after="60" w:line="240" w:lineRule="auto"/>
              <w:rPr>
                <w:rFonts w:ascii="Calibri Light" w:eastAsia="Times New Roman" w:hAnsi="Calibri Light" w:cs="Calibri Light"/>
                <w:color w:val="000000" w:themeColor="text1"/>
                <w:sz w:val="16"/>
                <w:szCs w:val="16"/>
              </w:rPr>
            </w:pPr>
          </w:p>
        </w:tc>
        <w:tc>
          <w:tcPr>
            <w:tcW w:w="99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0557A22E"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rFonts w:ascii="Calibri Light" w:eastAsia="Times New Roman" w:hAnsi="Calibri Light" w:cs="Calibri Light"/>
                <w:color w:val="000000" w:themeColor="text1"/>
                <w:sz w:val="16"/>
                <w:szCs w:val="16"/>
              </w:rPr>
              <w:t>Tasks</w:t>
            </w:r>
          </w:p>
        </w:tc>
        <w:tc>
          <w:tcPr>
            <w:tcW w:w="57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0DF5788F" w14:textId="77777777" w:rsidR="00492240" w:rsidRPr="00901735" w:rsidRDefault="00492240">
            <w:pPr>
              <w:pStyle w:val="ListParagraph"/>
              <w:widowControl w:val="0"/>
              <w:numPr>
                <w:ilvl w:val="0"/>
                <w:numId w:val="7"/>
              </w:numPr>
              <w:autoSpaceDE w:val="0"/>
              <w:autoSpaceDN w:val="0"/>
              <w:spacing w:after="0" w:line="240" w:lineRule="auto"/>
              <w:ind w:left="180" w:hanging="180"/>
              <w:contextualSpacing w:val="0"/>
              <w:rPr>
                <w:rFonts w:ascii="Calibri Light" w:hAnsi="Calibri Light" w:cs="Calibri Light"/>
                <w:color w:val="000000" w:themeColor="text1"/>
                <w:sz w:val="16"/>
                <w:szCs w:val="16"/>
              </w:rPr>
            </w:pPr>
          </w:p>
        </w:tc>
      </w:tr>
      <w:tr w:rsidR="00492240" w:rsidRPr="005B3BC9" w14:paraId="6665FC0F" w14:textId="77777777" w:rsidTr="00CA2142">
        <w:trPr>
          <w:trHeight w:val="615"/>
        </w:trPr>
        <w:tc>
          <w:tcPr>
            <w:tcW w:w="133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vAlign w:val="bottom"/>
          </w:tcPr>
          <w:p w14:paraId="4009CD45"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sz w:val="16"/>
                <w:szCs w:val="16"/>
              </w:rPr>
              <w:t>Andre Dalton, Business Analyst/Level 3</w:t>
            </w:r>
          </w:p>
        </w:tc>
        <w:tc>
          <w:tcPr>
            <w:tcW w:w="135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tcPr>
          <w:p w14:paraId="531497C6" w14:textId="77777777" w:rsidR="00492240" w:rsidRPr="00901735" w:rsidRDefault="00492240" w:rsidP="002A5042">
            <w:pPr>
              <w:spacing w:after="60" w:line="240" w:lineRule="auto"/>
              <w:rPr>
                <w:rFonts w:ascii="Calibri Light" w:eastAsia="Times New Roman" w:hAnsi="Calibri Light" w:cs="Calibri Light"/>
                <w:color w:val="000000" w:themeColor="text1"/>
                <w:sz w:val="16"/>
                <w:szCs w:val="16"/>
              </w:rPr>
            </w:pPr>
          </w:p>
        </w:tc>
        <w:tc>
          <w:tcPr>
            <w:tcW w:w="99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580F5A40"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rFonts w:ascii="Calibri Light" w:eastAsia="Times New Roman" w:hAnsi="Calibri Light" w:cs="Calibri Light"/>
                <w:color w:val="000000" w:themeColor="text1"/>
                <w:sz w:val="16"/>
                <w:szCs w:val="16"/>
              </w:rPr>
              <w:t>Tasks</w:t>
            </w:r>
          </w:p>
        </w:tc>
        <w:tc>
          <w:tcPr>
            <w:tcW w:w="57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6006227D" w14:textId="77777777" w:rsidR="00492240" w:rsidRPr="00901735" w:rsidRDefault="00492240">
            <w:pPr>
              <w:pStyle w:val="ListParagraph"/>
              <w:widowControl w:val="0"/>
              <w:numPr>
                <w:ilvl w:val="0"/>
                <w:numId w:val="7"/>
              </w:numPr>
              <w:autoSpaceDE w:val="0"/>
              <w:autoSpaceDN w:val="0"/>
              <w:spacing w:after="0" w:line="240" w:lineRule="auto"/>
              <w:ind w:left="180" w:hanging="180"/>
              <w:contextualSpacing w:val="0"/>
              <w:rPr>
                <w:rFonts w:ascii="Calibri Light" w:hAnsi="Calibri Light" w:cs="Calibri Light"/>
                <w:color w:val="000000" w:themeColor="text1"/>
                <w:sz w:val="16"/>
                <w:szCs w:val="16"/>
              </w:rPr>
            </w:pPr>
          </w:p>
        </w:tc>
      </w:tr>
      <w:tr w:rsidR="00492240" w:rsidRPr="005B3BC9" w14:paraId="3F3C2442" w14:textId="77777777" w:rsidTr="00CA2142">
        <w:trPr>
          <w:trHeight w:val="615"/>
        </w:trPr>
        <w:tc>
          <w:tcPr>
            <w:tcW w:w="133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vAlign w:val="bottom"/>
          </w:tcPr>
          <w:p w14:paraId="7183C5CE"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sz w:val="16"/>
                <w:szCs w:val="16"/>
              </w:rPr>
              <w:t xml:space="preserve">Sarah Gray, Business Analyst/Level 3 </w:t>
            </w:r>
          </w:p>
        </w:tc>
        <w:tc>
          <w:tcPr>
            <w:tcW w:w="135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tcPr>
          <w:p w14:paraId="6748616D" w14:textId="77777777" w:rsidR="00492240" w:rsidRPr="00901735" w:rsidRDefault="00492240" w:rsidP="002A5042">
            <w:pPr>
              <w:spacing w:after="60" w:line="240" w:lineRule="auto"/>
              <w:rPr>
                <w:rFonts w:ascii="Calibri Light" w:eastAsia="Times New Roman" w:hAnsi="Calibri Light" w:cs="Calibri Light"/>
                <w:color w:val="000000" w:themeColor="text1"/>
                <w:sz w:val="16"/>
                <w:szCs w:val="16"/>
                <w:highlight w:val="yellow"/>
              </w:rPr>
            </w:pPr>
          </w:p>
        </w:tc>
        <w:tc>
          <w:tcPr>
            <w:tcW w:w="99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5ECE7A86"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rFonts w:ascii="Calibri Light" w:eastAsia="Times New Roman" w:hAnsi="Calibri Light" w:cs="Calibri Light"/>
                <w:color w:val="000000" w:themeColor="text1"/>
                <w:sz w:val="16"/>
                <w:szCs w:val="16"/>
              </w:rPr>
              <w:t>Tasks</w:t>
            </w:r>
          </w:p>
        </w:tc>
        <w:tc>
          <w:tcPr>
            <w:tcW w:w="57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323F3E0C" w14:textId="77777777" w:rsidR="00492240" w:rsidRPr="00901735" w:rsidRDefault="00492240">
            <w:pPr>
              <w:pStyle w:val="ListParagraph"/>
              <w:widowControl w:val="0"/>
              <w:numPr>
                <w:ilvl w:val="0"/>
                <w:numId w:val="7"/>
              </w:numPr>
              <w:autoSpaceDE w:val="0"/>
              <w:autoSpaceDN w:val="0"/>
              <w:spacing w:after="0" w:line="240" w:lineRule="auto"/>
              <w:ind w:left="180" w:hanging="180"/>
              <w:contextualSpacing w:val="0"/>
              <w:rPr>
                <w:rFonts w:ascii="Calibri Light" w:hAnsi="Calibri Light" w:cs="Calibri Light"/>
                <w:color w:val="000000" w:themeColor="text1"/>
                <w:sz w:val="16"/>
                <w:szCs w:val="16"/>
              </w:rPr>
            </w:pPr>
          </w:p>
        </w:tc>
      </w:tr>
      <w:tr w:rsidR="00492240" w:rsidRPr="005B3BC9" w14:paraId="1D906C5A" w14:textId="77777777" w:rsidTr="00CA2142">
        <w:trPr>
          <w:trHeight w:val="615"/>
        </w:trPr>
        <w:tc>
          <w:tcPr>
            <w:tcW w:w="133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vAlign w:val="bottom"/>
          </w:tcPr>
          <w:p w14:paraId="0147BFE9"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sz w:val="16"/>
                <w:szCs w:val="16"/>
              </w:rPr>
              <w:t xml:space="preserve">Laura </w:t>
            </w:r>
            <w:proofErr w:type="spellStart"/>
            <w:r w:rsidRPr="00901735">
              <w:rPr>
                <w:sz w:val="16"/>
                <w:szCs w:val="16"/>
              </w:rPr>
              <w:t>DelFavero</w:t>
            </w:r>
            <w:proofErr w:type="spellEnd"/>
            <w:r w:rsidRPr="00901735">
              <w:rPr>
                <w:sz w:val="16"/>
                <w:szCs w:val="16"/>
              </w:rPr>
              <w:t xml:space="preserve">, Business Analyst/Level 3 </w:t>
            </w:r>
          </w:p>
        </w:tc>
        <w:tc>
          <w:tcPr>
            <w:tcW w:w="135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tcPr>
          <w:p w14:paraId="389A0F82" w14:textId="77777777" w:rsidR="00492240" w:rsidRPr="00901735" w:rsidRDefault="00492240" w:rsidP="002A5042">
            <w:pPr>
              <w:spacing w:after="20" w:line="240" w:lineRule="auto"/>
              <w:rPr>
                <w:rFonts w:ascii="Calibri Light" w:eastAsia="Times New Roman" w:hAnsi="Calibri Light" w:cs="Calibri Light"/>
                <w:color w:val="000000" w:themeColor="text1"/>
                <w:sz w:val="16"/>
                <w:szCs w:val="16"/>
              </w:rPr>
            </w:pPr>
          </w:p>
        </w:tc>
        <w:tc>
          <w:tcPr>
            <w:tcW w:w="99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0951BB1C"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rFonts w:ascii="Calibri Light" w:eastAsia="Times New Roman" w:hAnsi="Calibri Light" w:cs="Calibri Light"/>
                <w:color w:val="000000" w:themeColor="text1"/>
                <w:sz w:val="16"/>
                <w:szCs w:val="16"/>
              </w:rPr>
              <w:t>Tasks</w:t>
            </w:r>
          </w:p>
        </w:tc>
        <w:tc>
          <w:tcPr>
            <w:tcW w:w="57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1F83C7B0" w14:textId="77777777" w:rsidR="00492240" w:rsidRPr="00901735" w:rsidRDefault="00492240">
            <w:pPr>
              <w:pStyle w:val="ListParagraph"/>
              <w:widowControl w:val="0"/>
              <w:numPr>
                <w:ilvl w:val="0"/>
                <w:numId w:val="7"/>
              </w:numPr>
              <w:autoSpaceDE w:val="0"/>
              <w:autoSpaceDN w:val="0"/>
              <w:spacing w:after="0" w:line="240" w:lineRule="auto"/>
              <w:ind w:left="180" w:hanging="180"/>
              <w:contextualSpacing w:val="0"/>
              <w:rPr>
                <w:rFonts w:ascii="Calibri Light" w:hAnsi="Calibri Light" w:cs="Calibri Light"/>
                <w:color w:val="000000" w:themeColor="text1"/>
                <w:sz w:val="16"/>
                <w:szCs w:val="16"/>
              </w:rPr>
            </w:pPr>
          </w:p>
        </w:tc>
      </w:tr>
      <w:tr w:rsidR="00492240" w:rsidRPr="005B3BC9" w14:paraId="71B1D1BC" w14:textId="77777777" w:rsidTr="00CA2142">
        <w:trPr>
          <w:trHeight w:val="615"/>
        </w:trPr>
        <w:tc>
          <w:tcPr>
            <w:tcW w:w="133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vAlign w:val="bottom"/>
          </w:tcPr>
          <w:p w14:paraId="48998220"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b/>
                <w:bCs/>
                <w:color w:val="FF0000"/>
                <w:sz w:val="16"/>
                <w:szCs w:val="16"/>
              </w:rPr>
              <w:t>Dan French/Key, Financial Analyst/Level 1*</w:t>
            </w:r>
          </w:p>
        </w:tc>
        <w:tc>
          <w:tcPr>
            <w:tcW w:w="135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tcPr>
          <w:p w14:paraId="4421DFC4" w14:textId="77777777" w:rsidR="00492240" w:rsidRPr="00901735" w:rsidRDefault="00492240" w:rsidP="002A5042">
            <w:pPr>
              <w:spacing w:after="60" w:line="240" w:lineRule="auto"/>
              <w:rPr>
                <w:rFonts w:ascii="Calibri Light" w:eastAsia="Times New Roman" w:hAnsi="Calibri Light" w:cs="Calibri Light"/>
                <w:color w:val="000000" w:themeColor="text1"/>
                <w:sz w:val="16"/>
                <w:szCs w:val="16"/>
              </w:rPr>
            </w:pPr>
          </w:p>
        </w:tc>
        <w:tc>
          <w:tcPr>
            <w:tcW w:w="99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62922962"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rFonts w:ascii="Calibri Light" w:eastAsia="Times New Roman" w:hAnsi="Calibri Light" w:cs="Calibri Light"/>
                <w:color w:val="000000" w:themeColor="text1"/>
                <w:sz w:val="16"/>
                <w:szCs w:val="16"/>
              </w:rPr>
              <w:t>Tasks</w:t>
            </w:r>
          </w:p>
        </w:tc>
        <w:tc>
          <w:tcPr>
            <w:tcW w:w="57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1C4A83DF" w14:textId="77777777" w:rsidR="00492240" w:rsidRPr="00901735" w:rsidRDefault="00492240">
            <w:pPr>
              <w:pStyle w:val="ListParagraph"/>
              <w:widowControl w:val="0"/>
              <w:numPr>
                <w:ilvl w:val="0"/>
                <w:numId w:val="7"/>
              </w:numPr>
              <w:pBdr>
                <w:top w:val="nil"/>
                <w:left w:val="nil"/>
                <w:bottom w:val="nil"/>
                <w:right w:val="nil"/>
                <w:between w:val="nil"/>
              </w:pBdr>
              <w:autoSpaceDE w:val="0"/>
              <w:autoSpaceDN w:val="0"/>
              <w:spacing w:after="0" w:line="240" w:lineRule="auto"/>
              <w:ind w:left="180" w:hanging="180"/>
              <w:contextualSpacing w:val="0"/>
              <w:rPr>
                <w:rFonts w:ascii="Calibri Light" w:hAnsi="Calibri Light" w:cs="Calibri Light"/>
                <w:color w:val="000000" w:themeColor="text1"/>
                <w:sz w:val="16"/>
                <w:szCs w:val="16"/>
              </w:rPr>
            </w:pPr>
          </w:p>
        </w:tc>
      </w:tr>
      <w:tr w:rsidR="00492240" w:rsidRPr="005B3BC9" w14:paraId="5A039DA8" w14:textId="77777777" w:rsidTr="00CA2142">
        <w:trPr>
          <w:trHeight w:val="615"/>
        </w:trPr>
        <w:tc>
          <w:tcPr>
            <w:tcW w:w="133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vAlign w:val="bottom"/>
          </w:tcPr>
          <w:p w14:paraId="4DC7FD53"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sz w:val="16"/>
                <w:szCs w:val="16"/>
              </w:rPr>
              <w:t>Justin Adams, Information Technology Specialist/Level 4</w:t>
            </w:r>
          </w:p>
        </w:tc>
        <w:tc>
          <w:tcPr>
            <w:tcW w:w="135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tcPr>
          <w:p w14:paraId="0C4E45E0" w14:textId="77777777" w:rsidR="00492240" w:rsidRPr="00901735" w:rsidRDefault="00492240" w:rsidP="002A5042">
            <w:pPr>
              <w:spacing w:after="60" w:line="240" w:lineRule="auto"/>
              <w:rPr>
                <w:rFonts w:ascii="Calibri Light" w:eastAsia="Times New Roman" w:hAnsi="Calibri Light" w:cs="Calibri Light"/>
                <w:color w:val="000000" w:themeColor="text1"/>
                <w:sz w:val="16"/>
                <w:szCs w:val="16"/>
              </w:rPr>
            </w:pPr>
          </w:p>
        </w:tc>
        <w:tc>
          <w:tcPr>
            <w:tcW w:w="99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31DB6B5B" w14:textId="77777777" w:rsidR="00492240" w:rsidRPr="00901735" w:rsidRDefault="00492240" w:rsidP="002A5042">
            <w:pPr>
              <w:spacing w:after="0" w:line="240" w:lineRule="auto"/>
              <w:rPr>
                <w:rFonts w:ascii="Calibri Light" w:eastAsia="Times New Roman" w:hAnsi="Calibri Light" w:cs="Calibri Light"/>
                <w:color w:val="000000" w:themeColor="text1"/>
                <w:sz w:val="16"/>
                <w:szCs w:val="16"/>
              </w:rPr>
            </w:pPr>
            <w:r w:rsidRPr="00901735">
              <w:rPr>
                <w:rFonts w:ascii="Calibri Light" w:eastAsia="Times New Roman" w:hAnsi="Calibri Light" w:cs="Calibri Light"/>
                <w:color w:val="000000" w:themeColor="text1"/>
                <w:sz w:val="16"/>
                <w:szCs w:val="16"/>
              </w:rPr>
              <w:t>Tasks</w:t>
            </w:r>
          </w:p>
        </w:tc>
        <w:tc>
          <w:tcPr>
            <w:tcW w:w="57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49B258C0" w14:textId="77777777" w:rsidR="00492240" w:rsidRPr="00901735" w:rsidRDefault="00492240">
            <w:pPr>
              <w:pStyle w:val="ListParagraph"/>
              <w:widowControl w:val="0"/>
              <w:numPr>
                <w:ilvl w:val="0"/>
                <w:numId w:val="7"/>
              </w:numPr>
              <w:autoSpaceDE w:val="0"/>
              <w:autoSpaceDN w:val="0"/>
              <w:spacing w:after="0" w:line="240" w:lineRule="auto"/>
              <w:ind w:left="180" w:hanging="180"/>
              <w:contextualSpacing w:val="0"/>
              <w:rPr>
                <w:rFonts w:ascii="Calibri Light" w:hAnsi="Calibri Light" w:cs="Calibri Light"/>
                <w:color w:val="000000" w:themeColor="text1"/>
                <w:sz w:val="16"/>
                <w:szCs w:val="16"/>
              </w:rPr>
            </w:pPr>
          </w:p>
        </w:tc>
      </w:tr>
      <w:tr w:rsidR="00492240" w:rsidRPr="005B3BC9" w14:paraId="1DFF5B39" w14:textId="77777777" w:rsidTr="00CA2142">
        <w:trPr>
          <w:trHeight w:val="615"/>
        </w:trPr>
        <w:tc>
          <w:tcPr>
            <w:tcW w:w="133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vAlign w:val="bottom"/>
          </w:tcPr>
          <w:p w14:paraId="57C4230D"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b/>
                <w:bCs/>
                <w:color w:val="FF0000"/>
                <w:sz w:val="16"/>
                <w:szCs w:val="16"/>
              </w:rPr>
              <w:t xml:space="preserve">Mihnea Stan/Key, Operations Research Analyst/DATA/Level 1 * </w:t>
            </w:r>
          </w:p>
        </w:tc>
        <w:tc>
          <w:tcPr>
            <w:tcW w:w="135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tcPr>
          <w:p w14:paraId="1A818E94" w14:textId="77777777" w:rsidR="00492240" w:rsidRPr="00901735" w:rsidRDefault="00492240" w:rsidP="002A5042">
            <w:pPr>
              <w:spacing w:after="60" w:line="240" w:lineRule="auto"/>
              <w:rPr>
                <w:rFonts w:ascii="Calibri Light" w:eastAsia="Times New Roman" w:hAnsi="Calibri Light" w:cs="Calibri Light"/>
                <w:color w:val="000000" w:themeColor="text1"/>
                <w:sz w:val="16"/>
                <w:szCs w:val="16"/>
              </w:rPr>
            </w:pPr>
          </w:p>
        </w:tc>
        <w:tc>
          <w:tcPr>
            <w:tcW w:w="99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774789F8"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rFonts w:ascii="Calibri Light" w:eastAsia="Times New Roman" w:hAnsi="Calibri Light" w:cs="Calibri Light"/>
                <w:color w:val="000000" w:themeColor="text1"/>
                <w:sz w:val="16"/>
                <w:szCs w:val="16"/>
              </w:rPr>
              <w:t>Tasks</w:t>
            </w:r>
          </w:p>
        </w:tc>
        <w:tc>
          <w:tcPr>
            <w:tcW w:w="57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0E84F6DE" w14:textId="77777777" w:rsidR="00492240" w:rsidRPr="00901735" w:rsidRDefault="00492240">
            <w:pPr>
              <w:pStyle w:val="ListParagraph"/>
              <w:widowControl w:val="0"/>
              <w:numPr>
                <w:ilvl w:val="0"/>
                <w:numId w:val="7"/>
              </w:numPr>
              <w:autoSpaceDE w:val="0"/>
              <w:autoSpaceDN w:val="0"/>
              <w:spacing w:after="0" w:line="240" w:lineRule="auto"/>
              <w:ind w:left="180" w:hanging="180"/>
              <w:contextualSpacing w:val="0"/>
              <w:rPr>
                <w:rFonts w:ascii="Calibri Light" w:hAnsi="Calibri Light" w:cs="Calibri Light"/>
                <w:color w:val="000000" w:themeColor="text1"/>
                <w:sz w:val="16"/>
                <w:szCs w:val="16"/>
              </w:rPr>
            </w:pPr>
          </w:p>
        </w:tc>
      </w:tr>
      <w:tr w:rsidR="00492240" w:rsidRPr="005B3BC9" w14:paraId="0AE7F645" w14:textId="77777777" w:rsidTr="00CA2142">
        <w:trPr>
          <w:trHeight w:val="615"/>
        </w:trPr>
        <w:tc>
          <w:tcPr>
            <w:tcW w:w="133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vAlign w:val="bottom"/>
          </w:tcPr>
          <w:p w14:paraId="685B5280"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sz w:val="16"/>
                <w:szCs w:val="16"/>
              </w:rPr>
              <w:t xml:space="preserve">Fred Morser, Operations Research Analyst/DATA/Level 2 </w:t>
            </w:r>
          </w:p>
        </w:tc>
        <w:tc>
          <w:tcPr>
            <w:tcW w:w="135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tcPr>
          <w:p w14:paraId="1278EC91" w14:textId="77777777" w:rsidR="00492240" w:rsidRPr="00901735" w:rsidRDefault="00492240" w:rsidP="002A5042">
            <w:pPr>
              <w:spacing w:after="60" w:line="240" w:lineRule="auto"/>
              <w:rPr>
                <w:rFonts w:ascii="Calibri Light" w:eastAsia="Times New Roman" w:hAnsi="Calibri Light" w:cs="Calibri Light"/>
                <w:color w:val="000000" w:themeColor="text1"/>
                <w:sz w:val="16"/>
                <w:szCs w:val="16"/>
              </w:rPr>
            </w:pPr>
          </w:p>
        </w:tc>
        <w:tc>
          <w:tcPr>
            <w:tcW w:w="99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44183803"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rFonts w:ascii="Calibri Light" w:eastAsia="Times New Roman" w:hAnsi="Calibri Light" w:cs="Calibri Light"/>
                <w:color w:val="000000" w:themeColor="text1"/>
                <w:sz w:val="16"/>
                <w:szCs w:val="16"/>
              </w:rPr>
              <w:t>Tasks</w:t>
            </w:r>
          </w:p>
        </w:tc>
        <w:tc>
          <w:tcPr>
            <w:tcW w:w="57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7029B3E9" w14:textId="77777777" w:rsidR="00492240" w:rsidRPr="00901735" w:rsidRDefault="00492240">
            <w:pPr>
              <w:pStyle w:val="ListParagraph"/>
              <w:widowControl w:val="0"/>
              <w:numPr>
                <w:ilvl w:val="0"/>
                <w:numId w:val="7"/>
              </w:numPr>
              <w:autoSpaceDE w:val="0"/>
              <w:autoSpaceDN w:val="0"/>
              <w:spacing w:after="0" w:line="240" w:lineRule="auto"/>
              <w:ind w:left="180" w:hanging="180"/>
              <w:contextualSpacing w:val="0"/>
              <w:rPr>
                <w:rFonts w:ascii="Calibri Light" w:hAnsi="Calibri Light" w:cs="Calibri Light"/>
                <w:color w:val="000000" w:themeColor="text1"/>
                <w:sz w:val="16"/>
                <w:szCs w:val="16"/>
              </w:rPr>
            </w:pPr>
          </w:p>
        </w:tc>
      </w:tr>
      <w:tr w:rsidR="00492240" w:rsidRPr="005B3BC9" w14:paraId="5F9024E6" w14:textId="77777777" w:rsidTr="00CA2142">
        <w:trPr>
          <w:trHeight w:val="615"/>
        </w:trPr>
        <w:tc>
          <w:tcPr>
            <w:tcW w:w="133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vAlign w:val="bottom"/>
          </w:tcPr>
          <w:p w14:paraId="7FDF7C05"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sz w:val="16"/>
                <w:szCs w:val="16"/>
              </w:rPr>
              <w:t xml:space="preserve">Dragos Popa, Operations Research Analyst/DATA/Level 2 </w:t>
            </w:r>
          </w:p>
        </w:tc>
        <w:tc>
          <w:tcPr>
            <w:tcW w:w="135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tcPr>
          <w:p w14:paraId="3BA5CC8B" w14:textId="77777777" w:rsidR="00492240" w:rsidRPr="00901735" w:rsidRDefault="00492240" w:rsidP="002A5042">
            <w:pPr>
              <w:spacing w:after="60" w:line="240" w:lineRule="auto"/>
              <w:rPr>
                <w:rFonts w:ascii="Calibri Light" w:eastAsia="Times New Roman" w:hAnsi="Calibri Light" w:cs="Calibri Light"/>
                <w:color w:val="000000" w:themeColor="text1"/>
                <w:sz w:val="16"/>
                <w:szCs w:val="16"/>
              </w:rPr>
            </w:pPr>
          </w:p>
        </w:tc>
        <w:tc>
          <w:tcPr>
            <w:tcW w:w="99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62A4CCBB"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rFonts w:ascii="Calibri Light" w:eastAsia="Times New Roman" w:hAnsi="Calibri Light" w:cs="Calibri Light"/>
                <w:color w:val="000000" w:themeColor="text1"/>
                <w:sz w:val="16"/>
                <w:szCs w:val="16"/>
              </w:rPr>
              <w:t>Tasks</w:t>
            </w:r>
          </w:p>
        </w:tc>
        <w:tc>
          <w:tcPr>
            <w:tcW w:w="57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674F12C6" w14:textId="77777777" w:rsidR="00492240" w:rsidRPr="00901735" w:rsidRDefault="00492240">
            <w:pPr>
              <w:pStyle w:val="ListParagraph"/>
              <w:widowControl w:val="0"/>
              <w:numPr>
                <w:ilvl w:val="0"/>
                <w:numId w:val="7"/>
              </w:numPr>
              <w:autoSpaceDE w:val="0"/>
              <w:autoSpaceDN w:val="0"/>
              <w:spacing w:after="0" w:line="240" w:lineRule="auto"/>
              <w:ind w:left="180" w:hanging="180"/>
              <w:contextualSpacing w:val="0"/>
              <w:rPr>
                <w:rFonts w:ascii="Calibri Light" w:hAnsi="Calibri Light" w:cs="Calibri Light"/>
                <w:color w:val="000000" w:themeColor="text1"/>
                <w:sz w:val="16"/>
                <w:szCs w:val="16"/>
              </w:rPr>
            </w:pPr>
          </w:p>
        </w:tc>
      </w:tr>
      <w:tr w:rsidR="00492240" w:rsidRPr="005B3BC9" w14:paraId="1EDAEE01" w14:textId="77777777" w:rsidTr="00CA2142">
        <w:trPr>
          <w:trHeight w:val="615"/>
        </w:trPr>
        <w:tc>
          <w:tcPr>
            <w:tcW w:w="133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vAlign w:val="bottom"/>
          </w:tcPr>
          <w:p w14:paraId="37E465C5"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sz w:val="16"/>
                <w:szCs w:val="16"/>
              </w:rPr>
              <w:t xml:space="preserve">Chris </w:t>
            </w:r>
            <w:proofErr w:type="spellStart"/>
            <w:r w:rsidRPr="00901735">
              <w:rPr>
                <w:sz w:val="16"/>
                <w:szCs w:val="16"/>
              </w:rPr>
              <w:t>Bielak</w:t>
            </w:r>
            <w:proofErr w:type="spellEnd"/>
            <w:r w:rsidRPr="00901735">
              <w:rPr>
                <w:sz w:val="16"/>
                <w:szCs w:val="16"/>
              </w:rPr>
              <w:t>, Operations Research Analyst/DATA/Level 3</w:t>
            </w:r>
          </w:p>
        </w:tc>
        <w:tc>
          <w:tcPr>
            <w:tcW w:w="135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tcPr>
          <w:p w14:paraId="502104B7" w14:textId="77777777" w:rsidR="00492240" w:rsidRPr="00901735" w:rsidRDefault="00492240" w:rsidP="002A5042">
            <w:pPr>
              <w:spacing w:after="60" w:line="240" w:lineRule="auto"/>
              <w:rPr>
                <w:rFonts w:ascii="Calibri Light" w:eastAsia="Times New Roman" w:hAnsi="Calibri Light" w:cs="Calibri Light"/>
                <w:color w:val="000000" w:themeColor="text1"/>
                <w:sz w:val="16"/>
                <w:szCs w:val="16"/>
              </w:rPr>
            </w:pPr>
          </w:p>
        </w:tc>
        <w:tc>
          <w:tcPr>
            <w:tcW w:w="99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1DBECBA1"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rFonts w:ascii="Calibri Light" w:eastAsia="Times New Roman" w:hAnsi="Calibri Light" w:cs="Calibri Light"/>
                <w:color w:val="000000" w:themeColor="text1"/>
                <w:sz w:val="16"/>
                <w:szCs w:val="16"/>
              </w:rPr>
              <w:t>Tasks</w:t>
            </w:r>
          </w:p>
        </w:tc>
        <w:tc>
          <w:tcPr>
            <w:tcW w:w="57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3B96AF96" w14:textId="77777777" w:rsidR="00492240" w:rsidRPr="00901735" w:rsidRDefault="00492240">
            <w:pPr>
              <w:pStyle w:val="ListParagraph"/>
              <w:widowControl w:val="0"/>
              <w:numPr>
                <w:ilvl w:val="0"/>
                <w:numId w:val="7"/>
              </w:numPr>
              <w:autoSpaceDE w:val="0"/>
              <w:autoSpaceDN w:val="0"/>
              <w:spacing w:after="0" w:line="240" w:lineRule="auto"/>
              <w:ind w:left="180" w:hanging="180"/>
              <w:contextualSpacing w:val="0"/>
              <w:rPr>
                <w:rFonts w:ascii="Calibri Light" w:hAnsi="Calibri Light" w:cs="Calibri Light"/>
                <w:color w:val="000000" w:themeColor="text1"/>
                <w:sz w:val="16"/>
                <w:szCs w:val="16"/>
              </w:rPr>
            </w:pPr>
          </w:p>
        </w:tc>
      </w:tr>
      <w:tr w:rsidR="00492240" w:rsidRPr="005B3BC9" w14:paraId="2C39CD5F" w14:textId="77777777" w:rsidTr="00CA2142">
        <w:trPr>
          <w:trHeight w:val="615"/>
        </w:trPr>
        <w:tc>
          <w:tcPr>
            <w:tcW w:w="133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vAlign w:val="bottom"/>
          </w:tcPr>
          <w:p w14:paraId="4FE94E0A"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sz w:val="16"/>
                <w:szCs w:val="16"/>
              </w:rPr>
              <w:t>Chris Teigue, Operations Research Analyst/DATA/Level 3</w:t>
            </w:r>
          </w:p>
        </w:tc>
        <w:tc>
          <w:tcPr>
            <w:tcW w:w="135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tcPr>
          <w:p w14:paraId="4463BFE2" w14:textId="77777777" w:rsidR="00492240" w:rsidRPr="00901735" w:rsidRDefault="00492240" w:rsidP="002A5042">
            <w:pPr>
              <w:spacing w:after="60" w:line="240" w:lineRule="auto"/>
              <w:rPr>
                <w:rFonts w:ascii="Calibri Light" w:eastAsia="Times New Roman" w:hAnsi="Calibri Light" w:cs="Calibri Light"/>
                <w:color w:val="000000" w:themeColor="text1"/>
                <w:sz w:val="16"/>
                <w:szCs w:val="16"/>
              </w:rPr>
            </w:pPr>
          </w:p>
        </w:tc>
        <w:tc>
          <w:tcPr>
            <w:tcW w:w="99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41C50A4F"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rFonts w:ascii="Calibri Light" w:eastAsia="Times New Roman" w:hAnsi="Calibri Light" w:cs="Calibri Light"/>
                <w:color w:val="000000" w:themeColor="text1"/>
                <w:sz w:val="16"/>
                <w:szCs w:val="16"/>
              </w:rPr>
              <w:t>Tasks</w:t>
            </w:r>
          </w:p>
        </w:tc>
        <w:tc>
          <w:tcPr>
            <w:tcW w:w="57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3F293DEF" w14:textId="77777777" w:rsidR="00492240" w:rsidRPr="00901735" w:rsidRDefault="00492240">
            <w:pPr>
              <w:pStyle w:val="ListParagraph"/>
              <w:widowControl w:val="0"/>
              <w:numPr>
                <w:ilvl w:val="0"/>
                <w:numId w:val="39"/>
              </w:numPr>
              <w:autoSpaceDE w:val="0"/>
              <w:autoSpaceDN w:val="0"/>
              <w:spacing w:after="0" w:line="240" w:lineRule="auto"/>
              <w:ind w:left="180" w:hanging="180"/>
              <w:contextualSpacing w:val="0"/>
              <w:rPr>
                <w:rFonts w:ascii="Calibri Light" w:hAnsi="Calibri Light" w:cs="Calibri Light"/>
                <w:color w:val="000000" w:themeColor="text1"/>
                <w:sz w:val="16"/>
                <w:szCs w:val="16"/>
              </w:rPr>
            </w:pPr>
          </w:p>
        </w:tc>
      </w:tr>
      <w:tr w:rsidR="00492240" w:rsidRPr="005B3BC9" w14:paraId="0C53CD40" w14:textId="77777777" w:rsidTr="00CA2142">
        <w:trPr>
          <w:trHeight w:val="615"/>
        </w:trPr>
        <w:tc>
          <w:tcPr>
            <w:tcW w:w="133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vAlign w:val="bottom"/>
          </w:tcPr>
          <w:p w14:paraId="40887D4B" w14:textId="77777777" w:rsidR="00492240" w:rsidRPr="00901735" w:rsidRDefault="00492240" w:rsidP="002A5042">
            <w:pPr>
              <w:spacing w:after="0" w:line="240" w:lineRule="auto"/>
              <w:rPr>
                <w:rFonts w:ascii="Calibri Light" w:eastAsia="Times New Roman" w:hAnsi="Calibri Light" w:cs="Calibri Light"/>
                <w:color w:val="000000" w:themeColor="text1"/>
                <w:sz w:val="16"/>
                <w:szCs w:val="16"/>
              </w:rPr>
            </w:pPr>
            <w:r w:rsidRPr="00901735">
              <w:rPr>
                <w:b/>
                <w:bCs/>
                <w:sz w:val="16"/>
                <w:szCs w:val="16"/>
              </w:rPr>
              <w:lastRenderedPageBreak/>
              <w:t>Cobec to send??, Operations Research Analyst/DATA/Level 4</w:t>
            </w:r>
          </w:p>
        </w:tc>
        <w:tc>
          <w:tcPr>
            <w:tcW w:w="135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tcPr>
          <w:p w14:paraId="4F3B8089" w14:textId="77777777" w:rsidR="00492240" w:rsidRPr="00901735" w:rsidRDefault="00492240" w:rsidP="002A5042">
            <w:pPr>
              <w:spacing w:after="60" w:line="240" w:lineRule="auto"/>
              <w:rPr>
                <w:rFonts w:ascii="Calibri Light" w:eastAsia="Times New Roman" w:hAnsi="Calibri Light" w:cs="Calibri Light"/>
                <w:color w:val="000000" w:themeColor="text1"/>
                <w:sz w:val="16"/>
                <w:szCs w:val="16"/>
              </w:rPr>
            </w:pPr>
          </w:p>
        </w:tc>
        <w:tc>
          <w:tcPr>
            <w:tcW w:w="99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38BEDCE4"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rFonts w:ascii="Calibri Light" w:eastAsia="Times New Roman" w:hAnsi="Calibri Light" w:cs="Calibri Light"/>
                <w:color w:val="000000" w:themeColor="text1"/>
                <w:sz w:val="16"/>
                <w:szCs w:val="16"/>
              </w:rPr>
              <w:t>Tasks</w:t>
            </w:r>
          </w:p>
        </w:tc>
        <w:tc>
          <w:tcPr>
            <w:tcW w:w="57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0D2CD77F" w14:textId="77777777" w:rsidR="00492240" w:rsidRPr="00901735" w:rsidRDefault="00492240">
            <w:pPr>
              <w:pStyle w:val="ListParagraph"/>
              <w:widowControl w:val="0"/>
              <w:numPr>
                <w:ilvl w:val="0"/>
                <w:numId w:val="7"/>
              </w:numPr>
              <w:autoSpaceDE w:val="0"/>
              <w:autoSpaceDN w:val="0"/>
              <w:spacing w:after="0" w:line="240" w:lineRule="auto"/>
              <w:ind w:left="180" w:hanging="180"/>
              <w:contextualSpacing w:val="0"/>
              <w:rPr>
                <w:rFonts w:ascii="Calibri Light" w:hAnsi="Calibri Light" w:cs="Calibri Light"/>
                <w:color w:val="000000" w:themeColor="text1"/>
                <w:sz w:val="16"/>
                <w:szCs w:val="16"/>
              </w:rPr>
            </w:pPr>
          </w:p>
        </w:tc>
      </w:tr>
      <w:tr w:rsidR="00492240" w:rsidRPr="005B3BC9" w14:paraId="3A5C450C" w14:textId="77777777" w:rsidTr="00CA2142">
        <w:trPr>
          <w:trHeight w:val="615"/>
        </w:trPr>
        <w:tc>
          <w:tcPr>
            <w:tcW w:w="133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vAlign w:val="bottom"/>
          </w:tcPr>
          <w:p w14:paraId="05F5C6E0"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sz w:val="16"/>
                <w:szCs w:val="16"/>
              </w:rPr>
              <w:t xml:space="preserve">Maura </w:t>
            </w:r>
            <w:proofErr w:type="spellStart"/>
            <w:r w:rsidRPr="00901735">
              <w:rPr>
                <w:sz w:val="16"/>
                <w:szCs w:val="16"/>
              </w:rPr>
              <w:t>Kaminow</w:t>
            </w:r>
            <w:proofErr w:type="spellEnd"/>
            <w:r w:rsidRPr="00901735">
              <w:rPr>
                <w:sz w:val="16"/>
                <w:szCs w:val="16"/>
              </w:rPr>
              <w:t xml:space="preserve">, Operations Research Analyst/DATA/Level 5 </w:t>
            </w:r>
          </w:p>
        </w:tc>
        <w:tc>
          <w:tcPr>
            <w:tcW w:w="135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5DCE4"/>
          </w:tcPr>
          <w:p w14:paraId="40DB42D0" w14:textId="77777777" w:rsidR="00492240" w:rsidRPr="00901735" w:rsidRDefault="00492240" w:rsidP="002A5042">
            <w:pPr>
              <w:spacing w:after="60" w:line="240" w:lineRule="auto"/>
              <w:rPr>
                <w:rFonts w:ascii="Calibri Light" w:eastAsia="Times New Roman" w:hAnsi="Calibri Light" w:cs="Calibri Light"/>
                <w:color w:val="000000" w:themeColor="text1"/>
                <w:sz w:val="16"/>
                <w:szCs w:val="16"/>
              </w:rPr>
            </w:pPr>
          </w:p>
        </w:tc>
        <w:tc>
          <w:tcPr>
            <w:tcW w:w="99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369EEB52" w14:textId="77777777" w:rsidR="00492240" w:rsidRPr="00901735" w:rsidRDefault="00492240" w:rsidP="002A5042">
            <w:pPr>
              <w:spacing w:line="240" w:lineRule="auto"/>
              <w:rPr>
                <w:rFonts w:ascii="Calibri Light" w:eastAsia="Times New Roman" w:hAnsi="Calibri Light" w:cs="Calibri Light"/>
                <w:color w:val="000000" w:themeColor="text1"/>
                <w:sz w:val="16"/>
                <w:szCs w:val="16"/>
              </w:rPr>
            </w:pPr>
            <w:r w:rsidRPr="00901735">
              <w:rPr>
                <w:rFonts w:ascii="Calibri Light" w:eastAsia="Times New Roman" w:hAnsi="Calibri Light" w:cs="Calibri Light"/>
                <w:color w:val="000000" w:themeColor="text1"/>
                <w:sz w:val="16"/>
                <w:szCs w:val="16"/>
              </w:rPr>
              <w:t>Tasks</w:t>
            </w:r>
          </w:p>
        </w:tc>
        <w:tc>
          <w:tcPr>
            <w:tcW w:w="57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8ECF0"/>
          </w:tcPr>
          <w:p w14:paraId="09B686C1" w14:textId="77777777" w:rsidR="00492240" w:rsidRPr="00901735" w:rsidRDefault="00492240">
            <w:pPr>
              <w:pStyle w:val="ListParagraph"/>
              <w:widowControl w:val="0"/>
              <w:numPr>
                <w:ilvl w:val="0"/>
                <w:numId w:val="7"/>
              </w:numPr>
              <w:autoSpaceDE w:val="0"/>
              <w:autoSpaceDN w:val="0"/>
              <w:spacing w:after="0" w:line="240" w:lineRule="auto"/>
              <w:ind w:left="180" w:hanging="180"/>
              <w:contextualSpacing w:val="0"/>
              <w:rPr>
                <w:rFonts w:ascii="Calibri Light" w:hAnsi="Calibri Light" w:cs="Calibri Light"/>
                <w:color w:val="000000" w:themeColor="text1"/>
                <w:sz w:val="16"/>
                <w:szCs w:val="16"/>
              </w:rPr>
            </w:pPr>
          </w:p>
        </w:tc>
      </w:tr>
    </w:tbl>
    <w:p w14:paraId="08677A03" w14:textId="7038A6DB" w:rsidR="00C4221D" w:rsidRDefault="00C4221D" w:rsidP="00C4221D">
      <w:pPr>
        <w:pStyle w:val="Caption"/>
      </w:pPr>
      <w:r>
        <w:t xml:space="preserve">Table </w:t>
      </w:r>
      <w:r w:rsidR="00F45109">
        <w:t>7</w:t>
      </w:r>
      <w:r>
        <w:t>: Team ATAC’s Full Staff Availability</w:t>
      </w:r>
    </w:p>
    <w:p w14:paraId="467601A0" w14:textId="7557C1FB" w:rsidR="00914BDC" w:rsidRDefault="00C4221D" w:rsidP="00C4221D">
      <w:pPr>
        <w:pStyle w:val="ATACBodyText"/>
        <w:spacing w:after="0"/>
        <w:jc w:val="both"/>
      </w:pPr>
      <w:r w:rsidRPr="00492240">
        <w:rPr>
          <w:b/>
          <w:bCs/>
        </w:rPr>
        <w:t>Reach-back and SME Resources</w:t>
      </w:r>
      <w:r w:rsidRPr="009C7CA0">
        <w:rPr>
          <w:i/>
          <w:iCs/>
        </w:rPr>
        <w:t>:</w:t>
      </w:r>
      <w:r>
        <w:t xml:space="preserve"> Team ATAC realizes IP&amp;A’s need for specialized skill sets as business case analysis issues arise. Team ATAC brings reach-back staffing to use specialized skill sets as needed. This includes industry leading experts in areas, such as Air Traffic Control Specialists, Systems Engineering, Airline industry experts, acquisition support, and telecommunications.</w:t>
      </w:r>
    </w:p>
    <w:p w14:paraId="5A1717A4" w14:textId="106AF650" w:rsidR="00936542" w:rsidRPr="00424617" w:rsidRDefault="00936542" w:rsidP="0002211F">
      <w:pPr>
        <w:pStyle w:val="ListParagraph"/>
        <w:numPr>
          <w:ilvl w:val="0"/>
          <w:numId w:val="1"/>
        </w:numPr>
        <w:spacing w:after="0" w:line="240" w:lineRule="auto"/>
        <w:jc w:val="both"/>
        <w:rPr>
          <w:rFonts w:ascii="Times New Roman" w:hAnsi="Times New Roman" w:cs="Times New Roman"/>
          <w:b/>
          <w:bCs/>
          <w:sz w:val="24"/>
          <w:szCs w:val="24"/>
        </w:rPr>
      </w:pPr>
      <w:r w:rsidRPr="00FE7D0D">
        <w:rPr>
          <w:rFonts w:ascii="Times New Roman" w:hAnsi="Times New Roman" w:cs="Times New Roman"/>
          <w:b/>
          <w:bCs/>
          <w:sz w:val="24"/>
          <w:szCs w:val="24"/>
        </w:rPr>
        <w:t>OCI Declaratio</w:t>
      </w:r>
      <w:r w:rsidR="00FE7D0D">
        <w:rPr>
          <w:rFonts w:ascii="Times New Roman" w:hAnsi="Times New Roman" w:cs="Times New Roman"/>
          <w:b/>
          <w:bCs/>
          <w:sz w:val="24"/>
          <w:szCs w:val="24"/>
        </w:rPr>
        <w:t xml:space="preserve">n.  </w:t>
      </w:r>
      <w:r w:rsidR="0009091B">
        <w:rPr>
          <w:rFonts w:ascii="Times New Roman" w:hAnsi="Times New Roman" w:cs="Times New Roman"/>
          <w:sz w:val="24"/>
          <w:szCs w:val="24"/>
        </w:rPr>
        <w:t xml:space="preserve">ATAC has evaluated the potential for OCI for the requirements found under the TORFP and determined that no OCI </w:t>
      </w:r>
      <w:r w:rsidR="008E4B9E">
        <w:rPr>
          <w:rFonts w:ascii="Times New Roman" w:hAnsi="Times New Roman" w:cs="Times New Roman"/>
          <w:sz w:val="24"/>
          <w:szCs w:val="24"/>
        </w:rPr>
        <w:t>exists,</w:t>
      </w:r>
      <w:r w:rsidR="00040BF9">
        <w:rPr>
          <w:rFonts w:ascii="Times New Roman" w:hAnsi="Times New Roman" w:cs="Times New Roman"/>
          <w:sz w:val="24"/>
          <w:szCs w:val="24"/>
        </w:rPr>
        <w:t xml:space="preserve"> and a mitigation plan is in place for any potential OCI concerns</w:t>
      </w:r>
      <w:r w:rsidR="0009091B">
        <w:rPr>
          <w:rFonts w:ascii="Times New Roman" w:hAnsi="Times New Roman" w:cs="Times New Roman"/>
          <w:sz w:val="24"/>
          <w:szCs w:val="24"/>
        </w:rPr>
        <w:t>.</w:t>
      </w:r>
    </w:p>
    <w:p w14:paraId="01385186" w14:textId="17174F3C" w:rsidR="00424617" w:rsidRPr="00424617" w:rsidRDefault="00424617" w:rsidP="0002211F">
      <w:pPr>
        <w:pStyle w:val="ListParagraph"/>
        <w:numPr>
          <w:ilvl w:val="0"/>
          <w:numId w:val="1"/>
        </w:numPr>
        <w:spacing w:after="0" w:line="240" w:lineRule="auto"/>
        <w:jc w:val="both"/>
        <w:rPr>
          <w:rFonts w:ascii="Times New Roman" w:hAnsi="Times New Roman" w:cs="Times New Roman"/>
          <w:b/>
          <w:bCs/>
          <w:sz w:val="24"/>
          <w:szCs w:val="24"/>
        </w:rPr>
      </w:pPr>
      <w:r w:rsidRPr="00424617">
        <w:rPr>
          <w:rFonts w:ascii="Times New Roman" w:hAnsi="Times New Roman" w:cs="Times New Roman"/>
          <w:b/>
          <w:bCs/>
          <w:sz w:val="24"/>
          <w:szCs w:val="24"/>
        </w:rPr>
        <w:t xml:space="preserve">Task Order Start Date. </w:t>
      </w:r>
      <w:r w:rsidRPr="00424617">
        <w:rPr>
          <w:rFonts w:ascii="Times New Roman" w:hAnsi="Times New Roman" w:cs="Times New Roman"/>
          <w:sz w:val="24"/>
          <w:szCs w:val="24"/>
        </w:rPr>
        <w:t>Team ATAC confirms that we will be able to commence performance on or around 07/01/2023 and do not require an</w:t>
      </w:r>
      <w:r w:rsidR="007724F9">
        <w:rPr>
          <w:rFonts w:ascii="Times New Roman" w:hAnsi="Times New Roman" w:cs="Times New Roman"/>
          <w:sz w:val="24"/>
          <w:szCs w:val="24"/>
        </w:rPr>
        <w:t>y</w:t>
      </w:r>
      <w:r w:rsidRPr="00424617">
        <w:rPr>
          <w:rFonts w:ascii="Times New Roman" w:hAnsi="Times New Roman" w:cs="Times New Roman"/>
          <w:sz w:val="24"/>
          <w:szCs w:val="24"/>
        </w:rPr>
        <w:t xml:space="preserve"> revisions to the schedule of performance</w:t>
      </w:r>
      <w:r>
        <w:rPr>
          <w:rFonts w:ascii="Times New Roman" w:hAnsi="Times New Roman" w:cs="Times New Roman"/>
          <w:sz w:val="24"/>
          <w:szCs w:val="24"/>
        </w:rPr>
        <w:t>.</w:t>
      </w:r>
    </w:p>
    <w:sectPr w:rsidR="00424617" w:rsidRPr="00424617" w:rsidSect="005C5532">
      <w:headerReference w:type="default" r:id="rId13"/>
      <w:footerReference w:type="default" r:id="rId14"/>
      <w:pgSz w:w="12240" w:h="15840"/>
      <w:pgMar w:top="1440" w:right="1440" w:bottom="1440" w:left="1440" w:header="57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C10E1" w14:textId="77777777" w:rsidR="000F662C" w:rsidRDefault="000F662C" w:rsidP="005C5532">
      <w:pPr>
        <w:spacing w:after="0" w:line="240" w:lineRule="auto"/>
      </w:pPr>
      <w:r>
        <w:separator/>
      </w:r>
    </w:p>
  </w:endnote>
  <w:endnote w:type="continuationSeparator" w:id="0">
    <w:p w14:paraId="32C3BDEF" w14:textId="77777777" w:rsidR="000F662C" w:rsidRDefault="000F662C" w:rsidP="005C5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auto"/>
    <w:pitch w:val="variable"/>
    <w:sig w:usb0="E0002AF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2752230"/>
      <w:docPartObj>
        <w:docPartGallery w:val="Page Numbers (Bottom of Page)"/>
        <w:docPartUnique/>
      </w:docPartObj>
    </w:sdtPr>
    <w:sdtEndPr>
      <w:rPr>
        <w:noProof/>
      </w:rPr>
    </w:sdtEndPr>
    <w:sdtContent>
      <w:p w14:paraId="62A6A60A" w14:textId="5AD46ABC" w:rsidR="005C5532" w:rsidRDefault="005C5532" w:rsidP="005C5532">
        <w:pPr>
          <w:pStyle w:val="ATACFooter"/>
          <w:pBdr>
            <w:top w:val="single" w:sz="4" w:space="0" w:color="4472C4" w:themeColor="accent1"/>
          </w:pBdr>
        </w:pPr>
        <w:r w:rsidRPr="00167329">
          <w:rPr>
            <w:noProof/>
          </w:rPr>
          <w:drawing>
            <wp:anchor distT="0" distB="0" distL="114300" distR="114300" simplePos="0" relativeHeight="251661312" behindDoc="0" locked="0" layoutInCell="1" allowOverlap="1" wp14:anchorId="66F6A866" wp14:editId="7E083220">
              <wp:simplePos x="0" y="0"/>
              <wp:positionH relativeFrom="margin">
                <wp:posOffset>0</wp:posOffset>
              </wp:positionH>
              <wp:positionV relativeFrom="paragraph">
                <wp:posOffset>65405</wp:posOffset>
              </wp:positionV>
              <wp:extent cx="1127760" cy="276225"/>
              <wp:effectExtent l="0" t="0" r="0" b="952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ac.png"/>
                      <pic:cNvPicPr/>
                    </pic:nvPicPr>
                    <pic:blipFill>
                      <a:blip r:embed="rId1">
                        <a:extLst>
                          <a:ext uri="{28A0092B-C50C-407E-A947-70E740481C1C}">
                            <a14:useLocalDpi xmlns:a14="http://schemas.microsoft.com/office/drawing/2010/main" val="0"/>
                          </a:ext>
                        </a:extLst>
                      </a:blip>
                      <a:stretch>
                        <a:fillRect/>
                      </a:stretch>
                    </pic:blipFill>
                    <pic:spPr>
                      <a:xfrm>
                        <a:off x="0" y="0"/>
                        <a:ext cx="1127760" cy="276225"/>
                      </a:xfrm>
                      <a:prstGeom prst="rect">
                        <a:avLst/>
                      </a:prstGeom>
                    </pic:spPr>
                  </pic:pic>
                </a:graphicData>
              </a:graphic>
              <wp14:sizeRelH relativeFrom="page">
                <wp14:pctWidth>0</wp14:pctWidth>
              </wp14:sizeRelH>
              <wp14:sizeRelV relativeFrom="page">
                <wp14:pctHeight>0</wp14:pctHeight>
              </wp14:sizeRelV>
            </wp:anchor>
          </w:drawing>
        </w:r>
        <w:r w:rsidRPr="007736A9">
          <w:tab/>
        </w:r>
        <w:r w:rsidRPr="007736A9">
          <w:fldChar w:fldCharType="begin"/>
        </w:r>
        <w:r w:rsidRPr="007736A9">
          <w:instrText xml:space="preserve"> PAGE   \* MERGEFORMAT </w:instrText>
        </w:r>
        <w:r w:rsidRPr="007736A9">
          <w:fldChar w:fldCharType="separate"/>
        </w:r>
        <w:r>
          <w:t>3</w:t>
        </w:r>
        <w:r w:rsidRPr="007736A9">
          <w:rPr>
            <w:noProof/>
          </w:rPr>
          <w:fldChar w:fldCharType="end"/>
        </w:r>
        <w:r w:rsidRPr="007736A9">
          <w:tab/>
        </w:r>
        <w:r>
          <w:t>03/10/2023</w:t>
        </w:r>
      </w:p>
      <w:p w14:paraId="35390161" w14:textId="3BCA4C0D" w:rsidR="005C5532" w:rsidRPr="007736A9" w:rsidRDefault="00000000" w:rsidP="005C5532">
        <w:pPr>
          <w:pStyle w:val="ATACFooter"/>
          <w:pBdr>
            <w:top w:val="single" w:sz="4" w:space="0" w:color="4472C4" w:themeColor="accent1"/>
          </w:pBdr>
        </w:pPr>
      </w:p>
    </w:sdtContent>
  </w:sdt>
  <w:p w14:paraId="1731BD91" w14:textId="77777777" w:rsidR="005C5532" w:rsidRDefault="005C5532" w:rsidP="005C5532">
    <w:pPr>
      <w:pStyle w:val="Footer"/>
      <w:rPr>
        <w:rStyle w:val="PageNumber"/>
        <w:sz w:val="20"/>
        <w:szCs w:val="20"/>
      </w:rPr>
    </w:pPr>
  </w:p>
  <w:p w14:paraId="6775A23A" w14:textId="7EE7A1A9" w:rsidR="005C5532" w:rsidRPr="005C5532" w:rsidRDefault="005C5532" w:rsidP="005C5532">
    <w:pPr>
      <w:pStyle w:val="Footer"/>
      <w:jc w:val="center"/>
      <w:rPr>
        <w:sz w:val="16"/>
        <w:szCs w:val="16"/>
      </w:rPr>
    </w:pPr>
    <w:r w:rsidRPr="005C5532">
      <w:rPr>
        <w:rStyle w:val="PageNumber"/>
        <w:sz w:val="16"/>
        <w:szCs w:val="16"/>
      </w:rPr>
      <w:t>Use or disclosure of data contained on this sheet is subject to the restriction on the title page of this proposal.</w:t>
    </w:r>
  </w:p>
  <w:p w14:paraId="363FAB28" w14:textId="77777777" w:rsidR="005C5532" w:rsidRDefault="005C55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D5C33" w14:textId="77777777" w:rsidR="000F662C" w:rsidRDefault="000F662C" w:rsidP="005C5532">
      <w:pPr>
        <w:spacing w:after="0" w:line="240" w:lineRule="auto"/>
      </w:pPr>
      <w:r>
        <w:separator/>
      </w:r>
    </w:p>
  </w:footnote>
  <w:footnote w:type="continuationSeparator" w:id="0">
    <w:p w14:paraId="1F66D871" w14:textId="77777777" w:rsidR="000F662C" w:rsidRDefault="000F662C" w:rsidP="005C55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0D3C3" w14:textId="43B971AF" w:rsidR="005C5532" w:rsidRDefault="005C5532" w:rsidP="005C5532">
    <w:pPr>
      <w:pStyle w:val="ATACDocHeader"/>
    </w:pPr>
    <w:r>
      <w:rPr>
        <w:lang w:val="en-US"/>
      </w:rPr>
      <w:drawing>
        <wp:anchor distT="0" distB="0" distL="114300" distR="114300" simplePos="0" relativeHeight="251659264" behindDoc="0" locked="0" layoutInCell="1" allowOverlap="1" wp14:anchorId="5B2F354A" wp14:editId="3C316392">
          <wp:simplePos x="0" y="0"/>
          <wp:positionH relativeFrom="margin">
            <wp:align>left</wp:align>
          </wp:positionH>
          <wp:positionV relativeFrom="paragraph">
            <wp:posOffset>-85725</wp:posOffset>
          </wp:positionV>
          <wp:extent cx="497840" cy="495300"/>
          <wp:effectExtent l="0" t="0" r="0" b="0"/>
          <wp:wrapNone/>
          <wp:docPr id="19" name="Picture 19"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497840" cy="495300"/>
                  </a:xfrm>
                  <a:prstGeom prst="rect">
                    <a:avLst/>
                  </a:prstGeom>
                </pic:spPr>
              </pic:pic>
            </a:graphicData>
          </a:graphic>
          <wp14:sizeRelH relativeFrom="page">
            <wp14:pctWidth>0</wp14:pctWidth>
          </wp14:sizeRelH>
          <wp14:sizeRelV relativeFrom="page">
            <wp14:pctHeight>0</wp14:pctHeight>
          </wp14:sizeRelV>
        </wp:anchor>
      </w:drawing>
    </w:r>
    <w:r>
      <w:tab/>
    </w:r>
    <w:r w:rsidRPr="00167329">
      <w:t>SE</w:t>
    </w:r>
    <w:r>
      <w:t>TIS Task Order Request for Proposal (TORFP) 2224</w:t>
    </w:r>
  </w:p>
  <w:p w14:paraId="3C4B1B78" w14:textId="0E37776D" w:rsidR="005C5532" w:rsidRPr="00167329" w:rsidRDefault="005C5532" w:rsidP="005C5532">
    <w:pPr>
      <w:pStyle w:val="ATACDocHeader"/>
    </w:pPr>
    <w:r>
      <w:t>Investment Planning and Analysis (IP&amp;A) Support</w:t>
    </w:r>
  </w:p>
  <w:p w14:paraId="20A23E36" w14:textId="52386866" w:rsidR="005C5532" w:rsidRDefault="005C5532" w:rsidP="005C5532">
    <w:pPr>
      <w:pStyle w:val="ATACDocHeader"/>
    </w:pPr>
    <w:r w:rsidRPr="00167329">
      <w:tab/>
    </w:r>
    <w:r>
      <w:t>693KA8-22-</w:t>
    </w:r>
    <w:r w:rsidRPr="00167329">
      <w:t>D-000</w:t>
    </w:r>
    <w:r>
      <w:t>25</w:t>
    </w:r>
    <w:r w:rsidRPr="00167329">
      <w:t xml:space="preserve"> (ATAC)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5388"/>
    <w:multiLevelType w:val="hybridMultilevel"/>
    <w:tmpl w:val="29B4251C"/>
    <w:lvl w:ilvl="0" w:tplc="F11E9588">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2046B6"/>
    <w:multiLevelType w:val="hybridMultilevel"/>
    <w:tmpl w:val="69C890FE"/>
    <w:lvl w:ilvl="0" w:tplc="30CC5DA0">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1A2981"/>
    <w:multiLevelType w:val="hybridMultilevel"/>
    <w:tmpl w:val="37B6956C"/>
    <w:lvl w:ilvl="0" w:tplc="F232F44C">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3F571FD"/>
    <w:multiLevelType w:val="hybridMultilevel"/>
    <w:tmpl w:val="2F0EACBA"/>
    <w:lvl w:ilvl="0" w:tplc="155E0C98">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41A7A19"/>
    <w:multiLevelType w:val="multilevel"/>
    <w:tmpl w:val="1F72E016"/>
    <w:lvl w:ilvl="0">
      <w:start w:val="1"/>
      <w:numFmt w:val="decimal"/>
      <w:pStyle w:val="ListNumber"/>
      <w:lvlText w:val="CHAPTER %1  "/>
      <w:lvlJc w:val="left"/>
      <w:pPr>
        <w:tabs>
          <w:tab w:val="num" w:pos="432"/>
        </w:tabs>
        <w:ind w:left="432" w:hanging="432"/>
      </w:pPr>
      <w:rPr>
        <w:rFonts w:ascii="Times New Roman Bold" w:hAnsi="Times New Roman Bold" w:cs="Times New Roman" w:hint="default"/>
        <w:b/>
        <w:i w:val="0"/>
        <w:sz w:val="36"/>
        <w:szCs w:val="36"/>
      </w:rPr>
    </w:lvl>
    <w:lvl w:ilvl="1">
      <w:start w:val="1"/>
      <w:numFmt w:val="decimal"/>
      <w:lvlText w:val="%1.%2"/>
      <w:lvlJc w:val="left"/>
      <w:pPr>
        <w:tabs>
          <w:tab w:val="num" w:pos="576"/>
        </w:tabs>
        <w:ind w:left="576" w:hanging="576"/>
      </w:pPr>
      <w:rPr>
        <w:rFonts w:ascii="Times New Roman Bold" w:hAnsi="Times New Roman Bold" w:cs="Times New Roman" w:hint="default"/>
        <w:b/>
        <w:i w:val="0"/>
        <w:sz w:val="24"/>
      </w:rPr>
    </w:lvl>
    <w:lvl w:ilvl="2">
      <w:start w:val="1"/>
      <w:numFmt w:val="decimal"/>
      <w:lvlText w:val="%1.%2.%3"/>
      <w:lvlJc w:val="left"/>
      <w:pPr>
        <w:tabs>
          <w:tab w:val="num" w:pos="720"/>
        </w:tabs>
        <w:ind w:left="720" w:hanging="720"/>
      </w:pPr>
      <w:rPr>
        <w:rFonts w:ascii="Times New Roman Bold" w:hAnsi="Times New Roman Bold" w:cs="Times New Roman" w:hint="default"/>
        <w:b/>
        <w:i w:val="0"/>
        <w:color w:val="auto"/>
        <w:sz w:val="24"/>
        <w:szCs w:val="24"/>
      </w:rPr>
    </w:lvl>
    <w:lvl w:ilvl="3">
      <w:start w:val="1"/>
      <w:numFmt w:val="decimal"/>
      <w:lvlText w:val="%1.%2.%3.%4"/>
      <w:lvlJc w:val="left"/>
      <w:pPr>
        <w:tabs>
          <w:tab w:val="num" w:pos="864"/>
        </w:tabs>
        <w:ind w:left="864" w:hanging="864"/>
      </w:pPr>
      <w:rPr>
        <w:rFonts w:ascii="Times New Roman Bold" w:hAnsi="Times New Roman Bold" w:cs="Times New Roman" w:hint="default"/>
        <w:b/>
        <w:i/>
        <w:sz w:val="24"/>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b/>
        <w:i w:val="0"/>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 w15:restartNumberingAfterBreak="0">
    <w:nsid w:val="05A945FB"/>
    <w:multiLevelType w:val="hybridMultilevel"/>
    <w:tmpl w:val="41BC18AA"/>
    <w:lvl w:ilvl="0" w:tplc="7E98072A">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5B76EB0"/>
    <w:multiLevelType w:val="hybridMultilevel"/>
    <w:tmpl w:val="5E5A12B4"/>
    <w:lvl w:ilvl="0" w:tplc="603C5028">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E087B9E"/>
    <w:multiLevelType w:val="hybridMultilevel"/>
    <w:tmpl w:val="623C0142"/>
    <w:lvl w:ilvl="0" w:tplc="2A52E846">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095680F"/>
    <w:multiLevelType w:val="hybridMultilevel"/>
    <w:tmpl w:val="973A0F88"/>
    <w:lvl w:ilvl="0" w:tplc="74729F78">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2174035"/>
    <w:multiLevelType w:val="hybridMultilevel"/>
    <w:tmpl w:val="C6FC598A"/>
    <w:lvl w:ilvl="0" w:tplc="3B349ED0">
      <w:start w:val="1"/>
      <w:numFmt w:val="bullet"/>
      <w:suff w:val="space"/>
      <w:lvlText w:val=""/>
      <w:lvlJc w:val="left"/>
      <w:pPr>
        <w:ind w:left="144" w:hanging="144"/>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2AA3748"/>
    <w:multiLevelType w:val="hybridMultilevel"/>
    <w:tmpl w:val="FD3A43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2D121BA"/>
    <w:multiLevelType w:val="hybridMultilevel"/>
    <w:tmpl w:val="FA9E0B02"/>
    <w:lvl w:ilvl="0" w:tplc="F21484C0">
      <w:start w:val="1"/>
      <w:numFmt w:val="bullet"/>
      <w:suff w:val="space"/>
      <w:lvlText w:val=""/>
      <w:lvlJc w:val="left"/>
      <w:pPr>
        <w:ind w:left="144" w:hanging="144"/>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4261B57"/>
    <w:multiLevelType w:val="hybridMultilevel"/>
    <w:tmpl w:val="8C16B732"/>
    <w:lvl w:ilvl="0" w:tplc="ECA29490">
      <w:start w:val="1"/>
      <w:numFmt w:val="bullet"/>
      <w:suff w:val="space"/>
      <w:lvlText w:val=""/>
      <w:lvlJc w:val="left"/>
      <w:pPr>
        <w:ind w:left="144" w:hanging="144"/>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D2D6D05"/>
    <w:multiLevelType w:val="hybridMultilevel"/>
    <w:tmpl w:val="A29A5C66"/>
    <w:lvl w:ilvl="0" w:tplc="B34E6C22">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DA618A3"/>
    <w:multiLevelType w:val="hybridMultilevel"/>
    <w:tmpl w:val="E87681DC"/>
    <w:lvl w:ilvl="0" w:tplc="3C66984E">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FC21B02"/>
    <w:multiLevelType w:val="hybridMultilevel"/>
    <w:tmpl w:val="86AC0876"/>
    <w:lvl w:ilvl="0" w:tplc="962239F0">
      <w:start w:val="1"/>
      <w:numFmt w:val="bullet"/>
      <w:lvlText w:val=""/>
      <w:lvlJc w:val="left"/>
      <w:pPr>
        <w:ind w:left="144"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1D0AF6"/>
    <w:multiLevelType w:val="hybridMultilevel"/>
    <w:tmpl w:val="E4FE8062"/>
    <w:lvl w:ilvl="0" w:tplc="F61E9AF8">
      <w:start w:val="1"/>
      <w:numFmt w:val="bullet"/>
      <w:lvlText w:val=""/>
      <w:lvlJc w:val="left"/>
      <w:pPr>
        <w:ind w:left="144"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27783A"/>
    <w:multiLevelType w:val="hybridMultilevel"/>
    <w:tmpl w:val="5422336A"/>
    <w:lvl w:ilvl="0" w:tplc="282C76CA">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3650DAA"/>
    <w:multiLevelType w:val="hybridMultilevel"/>
    <w:tmpl w:val="9CF63100"/>
    <w:lvl w:ilvl="0" w:tplc="13A631B0">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7AE0378"/>
    <w:multiLevelType w:val="multilevel"/>
    <w:tmpl w:val="FE9416E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b/>
        <w:bCs/>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AC9144A"/>
    <w:multiLevelType w:val="hybridMultilevel"/>
    <w:tmpl w:val="52DE6028"/>
    <w:lvl w:ilvl="0" w:tplc="229AC304">
      <w:start w:val="1"/>
      <w:numFmt w:val="bullet"/>
      <w:suff w:val="space"/>
      <w:lvlText w:val=""/>
      <w:lvlJc w:val="left"/>
      <w:pPr>
        <w:ind w:left="144" w:hanging="144"/>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08F0FF8"/>
    <w:multiLevelType w:val="hybridMultilevel"/>
    <w:tmpl w:val="53BA76C2"/>
    <w:lvl w:ilvl="0" w:tplc="A148F04A">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6F17B33"/>
    <w:multiLevelType w:val="hybridMultilevel"/>
    <w:tmpl w:val="3138B8D6"/>
    <w:lvl w:ilvl="0" w:tplc="E57C7BF8">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8960A4F"/>
    <w:multiLevelType w:val="hybridMultilevel"/>
    <w:tmpl w:val="63901B18"/>
    <w:lvl w:ilvl="0" w:tplc="4C8C1D78">
      <w:start w:val="1"/>
      <w:numFmt w:val="bullet"/>
      <w:suff w:val="space"/>
      <w:lvlText w:val=""/>
      <w:lvlJc w:val="left"/>
      <w:pPr>
        <w:ind w:left="144" w:hanging="144"/>
      </w:pPr>
      <w:rPr>
        <w:rFonts w:ascii="Symbol" w:hAnsi="Symbol" w:hint="default"/>
      </w:rPr>
    </w:lvl>
    <w:lvl w:ilvl="1" w:tplc="FFFFFFFF" w:tentative="1">
      <w:start w:val="1"/>
      <w:numFmt w:val="bullet"/>
      <w:lvlText w:val="o"/>
      <w:lvlJc w:val="left"/>
      <w:pPr>
        <w:ind w:left="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1440" w:hanging="360"/>
      </w:pPr>
      <w:rPr>
        <w:rFonts w:ascii="Symbol" w:hAnsi="Symbol" w:hint="default"/>
      </w:rPr>
    </w:lvl>
    <w:lvl w:ilvl="4" w:tplc="FFFFFFFF" w:tentative="1">
      <w:start w:val="1"/>
      <w:numFmt w:val="bullet"/>
      <w:lvlText w:val="o"/>
      <w:lvlJc w:val="left"/>
      <w:pPr>
        <w:ind w:left="2160" w:hanging="360"/>
      </w:pPr>
      <w:rPr>
        <w:rFonts w:ascii="Courier New" w:hAnsi="Courier New" w:cs="Courier New" w:hint="default"/>
      </w:rPr>
    </w:lvl>
    <w:lvl w:ilvl="5" w:tplc="FFFFFFFF" w:tentative="1">
      <w:start w:val="1"/>
      <w:numFmt w:val="bullet"/>
      <w:lvlText w:val=""/>
      <w:lvlJc w:val="left"/>
      <w:pPr>
        <w:ind w:left="2880" w:hanging="360"/>
      </w:pPr>
      <w:rPr>
        <w:rFonts w:ascii="Wingdings" w:hAnsi="Wingdings" w:hint="default"/>
      </w:rPr>
    </w:lvl>
    <w:lvl w:ilvl="6" w:tplc="FFFFFFFF" w:tentative="1">
      <w:start w:val="1"/>
      <w:numFmt w:val="bullet"/>
      <w:lvlText w:val=""/>
      <w:lvlJc w:val="left"/>
      <w:pPr>
        <w:ind w:left="3600" w:hanging="360"/>
      </w:pPr>
      <w:rPr>
        <w:rFonts w:ascii="Symbol" w:hAnsi="Symbol" w:hint="default"/>
      </w:rPr>
    </w:lvl>
    <w:lvl w:ilvl="7" w:tplc="FFFFFFFF" w:tentative="1">
      <w:start w:val="1"/>
      <w:numFmt w:val="bullet"/>
      <w:lvlText w:val="o"/>
      <w:lvlJc w:val="left"/>
      <w:pPr>
        <w:ind w:left="4320" w:hanging="360"/>
      </w:pPr>
      <w:rPr>
        <w:rFonts w:ascii="Courier New" w:hAnsi="Courier New" w:cs="Courier New" w:hint="default"/>
      </w:rPr>
    </w:lvl>
    <w:lvl w:ilvl="8" w:tplc="FFFFFFFF" w:tentative="1">
      <w:start w:val="1"/>
      <w:numFmt w:val="bullet"/>
      <w:lvlText w:val=""/>
      <w:lvlJc w:val="left"/>
      <w:pPr>
        <w:ind w:left="5040" w:hanging="360"/>
      </w:pPr>
      <w:rPr>
        <w:rFonts w:ascii="Wingdings" w:hAnsi="Wingdings" w:hint="default"/>
      </w:rPr>
    </w:lvl>
  </w:abstractNum>
  <w:abstractNum w:abstractNumId="24" w15:restartNumberingAfterBreak="0">
    <w:nsid w:val="3EAB71BD"/>
    <w:multiLevelType w:val="hybridMultilevel"/>
    <w:tmpl w:val="84D421FC"/>
    <w:lvl w:ilvl="0" w:tplc="32C40F44">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09311CF"/>
    <w:multiLevelType w:val="hybridMultilevel"/>
    <w:tmpl w:val="4064C534"/>
    <w:lvl w:ilvl="0" w:tplc="98EAC73A">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413A01AE"/>
    <w:multiLevelType w:val="hybridMultilevel"/>
    <w:tmpl w:val="37B46CF0"/>
    <w:lvl w:ilvl="0" w:tplc="FF4C9CBA">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12A01BB"/>
    <w:multiLevelType w:val="hybridMultilevel"/>
    <w:tmpl w:val="D136B3D8"/>
    <w:lvl w:ilvl="0" w:tplc="966E8204">
      <w:start w:val="1"/>
      <w:numFmt w:val="bullet"/>
      <w:suff w:val="space"/>
      <w:lvlText w:val=""/>
      <w:lvlJc w:val="left"/>
      <w:pPr>
        <w:ind w:left="144" w:hanging="144"/>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52F95998"/>
    <w:multiLevelType w:val="hybridMultilevel"/>
    <w:tmpl w:val="79D2F148"/>
    <w:lvl w:ilvl="0" w:tplc="D47A0BC8">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1362F69"/>
    <w:multiLevelType w:val="hybridMultilevel"/>
    <w:tmpl w:val="752EFB14"/>
    <w:lvl w:ilvl="0" w:tplc="4BF8D18A">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475375F"/>
    <w:multiLevelType w:val="hybridMultilevel"/>
    <w:tmpl w:val="FE1043DA"/>
    <w:lvl w:ilvl="0" w:tplc="962239F0">
      <w:start w:val="1"/>
      <w:numFmt w:val="bullet"/>
      <w:lvlText w:val=""/>
      <w:lvlJc w:val="left"/>
      <w:pPr>
        <w:ind w:left="144"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5D4CD8"/>
    <w:multiLevelType w:val="hybridMultilevel"/>
    <w:tmpl w:val="4C06D8D2"/>
    <w:lvl w:ilvl="0" w:tplc="962239F0">
      <w:start w:val="1"/>
      <w:numFmt w:val="bullet"/>
      <w:lvlText w:val=""/>
      <w:lvlJc w:val="left"/>
      <w:pPr>
        <w:ind w:left="144"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885115"/>
    <w:multiLevelType w:val="hybridMultilevel"/>
    <w:tmpl w:val="7EE6D972"/>
    <w:lvl w:ilvl="0" w:tplc="FDECDBD0">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1B29999"/>
    <w:multiLevelType w:val="hybridMultilevel"/>
    <w:tmpl w:val="FFFFFFFF"/>
    <w:lvl w:ilvl="0" w:tplc="2474D18A">
      <w:start w:val="1"/>
      <w:numFmt w:val="bullet"/>
      <w:lvlText w:val="·"/>
      <w:lvlJc w:val="left"/>
      <w:pPr>
        <w:ind w:left="720" w:hanging="360"/>
      </w:pPr>
      <w:rPr>
        <w:rFonts w:ascii="Symbol" w:hAnsi="Symbol" w:hint="default"/>
      </w:rPr>
    </w:lvl>
    <w:lvl w:ilvl="1" w:tplc="13FC1716">
      <w:start w:val="1"/>
      <w:numFmt w:val="bullet"/>
      <w:lvlText w:val="o"/>
      <w:lvlJc w:val="left"/>
      <w:pPr>
        <w:ind w:left="1440" w:hanging="360"/>
      </w:pPr>
      <w:rPr>
        <w:rFonts w:ascii="Courier New" w:hAnsi="Courier New" w:hint="default"/>
      </w:rPr>
    </w:lvl>
    <w:lvl w:ilvl="2" w:tplc="0BD64CAC">
      <w:start w:val="1"/>
      <w:numFmt w:val="bullet"/>
      <w:lvlText w:val=""/>
      <w:lvlJc w:val="left"/>
      <w:pPr>
        <w:ind w:left="2160" w:hanging="360"/>
      </w:pPr>
      <w:rPr>
        <w:rFonts w:ascii="Wingdings" w:hAnsi="Wingdings" w:hint="default"/>
      </w:rPr>
    </w:lvl>
    <w:lvl w:ilvl="3" w:tplc="D054E41E">
      <w:start w:val="1"/>
      <w:numFmt w:val="bullet"/>
      <w:lvlText w:val=""/>
      <w:lvlJc w:val="left"/>
      <w:pPr>
        <w:ind w:left="2880" w:hanging="360"/>
      </w:pPr>
      <w:rPr>
        <w:rFonts w:ascii="Symbol" w:hAnsi="Symbol" w:hint="default"/>
      </w:rPr>
    </w:lvl>
    <w:lvl w:ilvl="4" w:tplc="E60E5872">
      <w:start w:val="1"/>
      <w:numFmt w:val="bullet"/>
      <w:lvlText w:val="o"/>
      <w:lvlJc w:val="left"/>
      <w:pPr>
        <w:ind w:left="3600" w:hanging="360"/>
      </w:pPr>
      <w:rPr>
        <w:rFonts w:ascii="Courier New" w:hAnsi="Courier New" w:hint="default"/>
      </w:rPr>
    </w:lvl>
    <w:lvl w:ilvl="5" w:tplc="8766B4F4">
      <w:start w:val="1"/>
      <w:numFmt w:val="bullet"/>
      <w:lvlText w:val=""/>
      <w:lvlJc w:val="left"/>
      <w:pPr>
        <w:ind w:left="4320" w:hanging="360"/>
      </w:pPr>
      <w:rPr>
        <w:rFonts w:ascii="Wingdings" w:hAnsi="Wingdings" w:hint="default"/>
      </w:rPr>
    </w:lvl>
    <w:lvl w:ilvl="6" w:tplc="9C0849B6">
      <w:start w:val="1"/>
      <w:numFmt w:val="bullet"/>
      <w:lvlText w:val=""/>
      <w:lvlJc w:val="left"/>
      <w:pPr>
        <w:ind w:left="5040" w:hanging="360"/>
      </w:pPr>
      <w:rPr>
        <w:rFonts w:ascii="Symbol" w:hAnsi="Symbol" w:hint="default"/>
      </w:rPr>
    </w:lvl>
    <w:lvl w:ilvl="7" w:tplc="290C0FEE">
      <w:start w:val="1"/>
      <w:numFmt w:val="bullet"/>
      <w:lvlText w:val="o"/>
      <w:lvlJc w:val="left"/>
      <w:pPr>
        <w:ind w:left="5760" w:hanging="360"/>
      </w:pPr>
      <w:rPr>
        <w:rFonts w:ascii="Courier New" w:hAnsi="Courier New" w:hint="default"/>
      </w:rPr>
    </w:lvl>
    <w:lvl w:ilvl="8" w:tplc="5992B4C8">
      <w:start w:val="1"/>
      <w:numFmt w:val="bullet"/>
      <w:lvlText w:val=""/>
      <w:lvlJc w:val="left"/>
      <w:pPr>
        <w:ind w:left="6480" w:hanging="360"/>
      </w:pPr>
      <w:rPr>
        <w:rFonts w:ascii="Wingdings" w:hAnsi="Wingdings" w:hint="default"/>
      </w:rPr>
    </w:lvl>
  </w:abstractNum>
  <w:abstractNum w:abstractNumId="34" w15:restartNumberingAfterBreak="0">
    <w:nsid w:val="734A3AD5"/>
    <w:multiLevelType w:val="hybridMultilevel"/>
    <w:tmpl w:val="8BDC081E"/>
    <w:lvl w:ilvl="0" w:tplc="D76279B8">
      <w:start w:val="1"/>
      <w:numFmt w:val="bullet"/>
      <w:suff w:val="space"/>
      <w:lvlText w:val=""/>
      <w:lvlJc w:val="left"/>
      <w:pPr>
        <w:ind w:left="144" w:hanging="144"/>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753F3BB9"/>
    <w:multiLevelType w:val="hybridMultilevel"/>
    <w:tmpl w:val="C9382734"/>
    <w:lvl w:ilvl="0" w:tplc="458685F2">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7652043B"/>
    <w:multiLevelType w:val="hybridMultilevel"/>
    <w:tmpl w:val="DAC664C6"/>
    <w:lvl w:ilvl="0" w:tplc="9D40422A">
      <w:start w:val="1"/>
      <w:numFmt w:val="bullet"/>
      <w:suff w:val="space"/>
      <w:lvlText w:val=""/>
      <w:lvlJc w:val="left"/>
      <w:pPr>
        <w:ind w:left="144" w:hanging="144"/>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7B233CEE"/>
    <w:multiLevelType w:val="hybridMultilevel"/>
    <w:tmpl w:val="D6F06DE0"/>
    <w:lvl w:ilvl="0" w:tplc="AAE48DF4">
      <w:start w:val="1"/>
      <w:numFmt w:val="bullet"/>
      <w:suff w:val="space"/>
      <w:lvlText w:val=""/>
      <w:lvlJc w:val="left"/>
      <w:pPr>
        <w:ind w:left="216" w:hanging="21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E1032E7"/>
    <w:multiLevelType w:val="hybridMultilevel"/>
    <w:tmpl w:val="FFFFFFFF"/>
    <w:lvl w:ilvl="0" w:tplc="2E5CE98A">
      <w:start w:val="1"/>
      <w:numFmt w:val="bullet"/>
      <w:lvlText w:val="·"/>
      <w:lvlJc w:val="left"/>
      <w:pPr>
        <w:ind w:left="720" w:hanging="360"/>
      </w:pPr>
      <w:rPr>
        <w:rFonts w:ascii="Symbol" w:hAnsi="Symbol" w:hint="default"/>
      </w:rPr>
    </w:lvl>
    <w:lvl w:ilvl="1" w:tplc="DE422B5A">
      <w:start w:val="1"/>
      <w:numFmt w:val="bullet"/>
      <w:lvlText w:val="o"/>
      <w:lvlJc w:val="left"/>
      <w:pPr>
        <w:ind w:left="1440" w:hanging="360"/>
      </w:pPr>
      <w:rPr>
        <w:rFonts w:ascii="Courier New" w:hAnsi="Courier New" w:hint="default"/>
      </w:rPr>
    </w:lvl>
    <w:lvl w:ilvl="2" w:tplc="86F4B03E">
      <w:start w:val="1"/>
      <w:numFmt w:val="bullet"/>
      <w:lvlText w:val=""/>
      <w:lvlJc w:val="left"/>
      <w:pPr>
        <w:ind w:left="2160" w:hanging="360"/>
      </w:pPr>
      <w:rPr>
        <w:rFonts w:ascii="Wingdings" w:hAnsi="Wingdings" w:hint="default"/>
      </w:rPr>
    </w:lvl>
    <w:lvl w:ilvl="3" w:tplc="C52CDE16">
      <w:start w:val="1"/>
      <w:numFmt w:val="bullet"/>
      <w:lvlText w:val=""/>
      <w:lvlJc w:val="left"/>
      <w:pPr>
        <w:ind w:left="2880" w:hanging="360"/>
      </w:pPr>
      <w:rPr>
        <w:rFonts w:ascii="Symbol" w:hAnsi="Symbol" w:hint="default"/>
      </w:rPr>
    </w:lvl>
    <w:lvl w:ilvl="4" w:tplc="8AA2115A">
      <w:start w:val="1"/>
      <w:numFmt w:val="bullet"/>
      <w:lvlText w:val="o"/>
      <w:lvlJc w:val="left"/>
      <w:pPr>
        <w:ind w:left="3600" w:hanging="360"/>
      </w:pPr>
      <w:rPr>
        <w:rFonts w:ascii="Courier New" w:hAnsi="Courier New" w:hint="default"/>
      </w:rPr>
    </w:lvl>
    <w:lvl w:ilvl="5" w:tplc="312CC3F6">
      <w:start w:val="1"/>
      <w:numFmt w:val="bullet"/>
      <w:lvlText w:val=""/>
      <w:lvlJc w:val="left"/>
      <w:pPr>
        <w:ind w:left="4320" w:hanging="360"/>
      </w:pPr>
      <w:rPr>
        <w:rFonts w:ascii="Wingdings" w:hAnsi="Wingdings" w:hint="default"/>
      </w:rPr>
    </w:lvl>
    <w:lvl w:ilvl="6" w:tplc="2BC23344">
      <w:start w:val="1"/>
      <w:numFmt w:val="bullet"/>
      <w:lvlText w:val=""/>
      <w:lvlJc w:val="left"/>
      <w:pPr>
        <w:ind w:left="5040" w:hanging="360"/>
      </w:pPr>
      <w:rPr>
        <w:rFonts w:ascii="Symbol" w:hAnsi="Symbol" w:hint="default"/>
      </w:rPr>
    </w:lvl>
    <w:lvl w:ilvl="7" w:tplc="1F14C9D0">
      <w:start w:val="1"/>
      <w:numFmt w:val="bullet"/>
      <w:lvlText w:val="o"/>
      <w:lvlJc w:val="left"/>
      <w:pPr>
        <w:ind w:left="5760" w:hanging="360"/>
      </w:pPr>
      <w:rPr>
        <w:rFonts w:ascii="Courier New" w:hAnsi="Courier New" w:hint="default"/>
      </w:rPr>
    </w:lvl>
    <w:lvl w:ilvl="8" w:tplc="DDD0054A">
      <w:start w:val="1"/>
      <w:numFmt w:val="bullet"/>
      <w:lvlText w:val=""/>
      <w:lvlJc w:val="left"/>
      <w:pPr>
        <w:ind w:left="6480" w:hanging="360"/>
      </w:pPr>
      <w:rPr>
        <w:rFonts w:ascii="Wingdings" w:hAnsi="Wingdings" w:hint="default"/>
      </w:rPr>
    </w:lvl>
  </w:abstractNum>
  <w:num w:numId="1" w16cid:durableId="1493789460">
    <w:abstractNumId w:val="19"/>
  </w:num>
  <w:num w:numId="2" w16cid:durableId="887914260">
    <w:abstractNumId w:val="4"/>
  </w:num>
  <w:num w:numId="3" w16cid:durableId="1250042732">
    <w:abstractNumId w:val="16"/>
  </w:num>
  <w:num w:numId="4" w16cid:durableId="158664716">
    <w:abstractNumId w:val="31"/>
  </w:num>
  <w:num w:numId="5" w16cid:durableId="793326150">
    <w:abstractNumId w:val="30"/>
  </w:num>
  <w:num w:numId="6" w16cid:durableId="1674793755">
    <w:abstractNumId w:val="10"/>
  </w:num>
  <w:num w:numId="7" w16cid:durableId="763382005">
    <w:abstractNumId w:val="33"/>
  </w:num>
  <w:num w:numId="8" w16cid:durableId="1263026681">
    <w:abstractNumId w:val="15"/>
  </w:num>
  <w:num w:numId="9" w16cid:durableId="1689329889">
    <w:abstractNumId w:val="9"/>
  </w:num>
  <w:num w:numId="10" w16cid:durableId="832530553">
    <w:abstractNumId w:val="23"/>
  </w:num>
  <w:num w:numId="11" w16cid:durableId="621497538">
    <w:abstractNumId w:val="11"/>
  </w:num>
  <w:num w:numId="12" w16cid:durableId="1119254954">
    <w:abstractNumId w:val="34"/>
  </w:num>
  <w:num w:numId="13" w16cid:durableId="136073123">
    <w:abstractNumId w:val="36"/>
  </w:num>
  <w:num w:numId="14" w16cid:durableId="364454107">
    <w:abstractNumId w:val="20"/>
  </w:num>
  <w:num w:numId="15" w16cid:durableId="2079398201">
    <w:abstractNumId w:val="12"/>
  </w:num>
  <w:num w:numId="16" w16cid:durableId="334845599">
    <w:abstractNumId w:val="27"/>
  </w:num>
  <w:num w:numId="17" w16cid:durableId="1915048937">
    <w:abstractNumId w:val="35"/>
  </w:num>
  <w:num w:numId="18" w16cid:durableId="741634236">
    <w:abstractNumId w:val="7"/>
  </w:num>
  <w:num w:numId="19" w16cid:durableId="1533298529">
    <w:abstractNumId w:val="25"/>
  </w:num>
  <w:num w:numId="20" w16cid:durableId="458568898">
    <w:abstractNumId w:val="29"/>
  </w:num>
  <w:num w:numId="21" w16cid:durableId="1500998448">
    <w:abstractNumId w:val="18"/>
  </w:num>
  <w:num w:numId="22" w16cid:durableId="1606646886">
    <w:abstractNumId w:val="21"/>
  </w:num>
  <w:num w:numId="23" w16cid:durableId="1309941566">
    <w:abstractNumId w:val="32"/>
  </w:num>
  <w:num w:numId="24" w16cid:durableId="867988739">
    <w:abstractNumId w:val="13"/>
  </w:num>
  <w:num w:numId="25" w16cid:durableId="1118261690">
    <w:abstractNumId w:val="0"/>
  </w:num>
  <w:num w:numId="26" w16cid:durableId="228154247">
    <w:abstractNumId w:val="26"/>
  </w:num>
  <w:num w:numId="27" w16cid:durableId="1994986087">
    <w:abstractNumId w:val="5"/>
  </w:num>
  <w:num w:numId="28" w16cid:durableId="956251559">
    <w:abstractNumId w:val="37"/>
  </w:num>
  <w:num w:numId="29" w16cid:durableId="1722825319">
    <w:abstractNumId w:val="1"/>
  </w:num>
  <w:num w:numId="30" w16cid:durableId="994337383">
    <w:abstractNumId w:val="24"/>
  </w:num>
  <w:num w:numId="31" w16cid:durableId="308829421">
    <w:abstractNumId w:val="6"/>
  </w:num>
  <w:num w:numId="32" w16cid:durableId="2050915927">
    <w:abstractNumId w:val="2"/>
  </w:num>
  <w:num w:numId="33" w16cid:durableId="258831652">
    <w:abstractNumId w:val="17"/>
  </w:num>
  <w:num w:numId="34" w16cid:durableId="1486824980">
    <w:abstractNumId w:val="14"/>
  </w:num>
  <w:num w:numId="35" w16cid:durableId="436559228">
    <w:abstractNumId w:val="22"/>
  </w:num>
  <w:num w:numId="36" w16cid:durableId="1668553597">
    <w:abstractNumId w:val="8"/>
  </w:num>
  <w:num w:numId="37" w16cid:durableId="1352729306">
    <w:abstractNumId w:val="3"/>
  </w:num>
  <w:num w:numId="38" w16cid:durableId="2017686727">
    <w:abstractNumId w:val="28"/>
  </w:num>
  <w:num w:numId="39" w16cid:durableId="143786240">
    <w:abstractNumId w:val="3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32"/>
    <w:rsid w:val="00003743"/>
    <w:rsid w:val="0002211F"/>
    <w:rsid w:val="00033175"/>
    <w:rsid w:val="00034287"/>
    <w:rsid w:val="00040BF9"/>
    <w:rsid w:val="00050AA1"/>
    <w:rsid w:val="00052468"/>
    <w:rsid w:val="00053BE2"/>
    <w:rsid w:val="00060FE5"/>
    <w:rsid w:val="0006139F"/>
    <w:rsid w:val="000628F8"/>
    <w:rsid w:val="00081556"/>
    <w:rsid w:val="0009057A"/>
    <w:rsid w:val="0009091B"/>
    <w:rsid w:val="00095FB9"/>
    <w:rsid w:val="000B2D14"/>
    <w:rsid w:val="000B52B0"/>
    <w:rsid w:val="000B5490"/>
    <w:rsid w:val="000B61B6"/>
    <w:rsid w:val="000C7EF0"/>
    <w:rsid w:val="000E0853"/>
    <w:rsid w:val="000E1CD0"/>
    <w:rsid w:val="000E625F"/>
    <w:rsid w:val="000F0763"/>
    <w:rsid w:val="000F662C"/>
    <w:rsid w:val="00105491"/>
    <w:rsid w:val="00116183"/>
    <w:rsid w:val="001202AB"/>
    <w:rsid w:val="00120F89"/>
    <w:rsid w:val="00121160"/>
    <w:rsid w:val="0012127C"/>
    <w:rsid w:val="00135872"/>
    <w:rsid w:val="00143A66"/>
    <w:rsid w:val="001443A8"/>
    <w:rsid w:val="001578EC"/>
    <w:rsid w:val="0017370B"/>
    <w:rsid w:val="001767B8"/>
    <w:rsid w:val="0017767B"/>
    <w:rsid w:val="00184FFA"/>
    <w:rsid w:val="001C6221"/>
    <w:rsid w:val="001D2B6A"/>
    <w:rsid w:val="001D386E"/>
    <w:rsid w:val="001D78B1"/>
    <w:rsid w:val="001E37A5"/>
    <w:rsid w:val="001F498E"/>
    <w:rsid w:val="0020766C"/>
    <w:rsid w:val="00216A7D"/>
    <w:rsid w:val="00223023"/>
    <w:rsid w:val="002308EE"/>
    <w:rsid w:val="00245A2E"/>
    <w:rsid w:val="00253658"/>
    <w:rsid w:val="00267FAD"/>
    <w:rsid w:val="0027588A"/>
    <w:rsid w:val="002804B4"/>
    <w:rsid w:val="0028239C"/>
    <w:rsid w:val="00283133"/>
    <w:rsid w:val="00285191"/>
    <w:rsid w:val="00295D2A"/>
    <w:rsid w:val="002C29D8"/>
    <w:rsid w:val="002C33D1"/>
    <w:rsid w:val="002C5599"/>
    <w:rsid w:val="002D612D"/>
    <w:rsid w:val="002E0017"/>
    <w:rsid w:val="002E01DC"/>
    <w:rsid w:val="002F033D"/>
    <w:rsid w:val="002F4905"/>
    <w:rsid w:val="00302259"/>
    <w:rsid w:val="00324FF2"/>
    <w:rsid w:val="00335897"/>
    <w:rsid w:val="00344FF4"/>
    <w:rsid w:val="0035090D"/>
    <w:rsid w:val="00352285"/>
    <w:rsid w:val="0035604B"/>
    <w:rsid w:val="0036539D"/>
    <w:rsid w:val="00372553"/>
    <w:rsid w:val="0037279D"/>
    <w:rsid w:val="0038504C"/>
    <w:rsid w:val="00387201"/>
    <w:rsid w:val="003942F0"/>
    <w:rsid w:val="00395B0F"/>
    <w:rsid w:val="003A6EF3"/>
    <w:rsid w:val="003C1E22"/>
    <w:rsid w:val="003C424F"/>
    <w:rsid w:val="003E2EBA"/>
    <w:rsid w:val="003F1E79"/>
    <w:rsid w:val="00424617"/>
    <w:rsid w:val="00433080"/>
    <w:rsid w:val="00440846"/>
    <w:rsid w:val="00447A03"/>
    <w:rsid w:val="00454DF8"/>
    <w:rsid w:val="00455636"/>
    <w:rsid w:val="0045788B"/>
    <w:rsid w:val="004701F4"/>
    <w:rsid w:val="004775DC"/>
    <w:rsid w:val="004828BA"/>
    <w:rsid w:val="0049028C"/>
    <w:rsid w:val="0049118E"/>
    <w:rsid w:val="00492240"/>
    <w:rsid w:val="004927FB"/>
    <w:rsid w:val="004B4D5C"/>
    <w:rsid w:val="004D005E"/>
    <w:rsid w:val="004E0CC3"/>
    <w:rsid w:val="004E4545"/>
    <w:rsid w:val="0050274A"/>
    <w:rsid w:val="00504386"/>
    <w:rsid w:val="00505AD7"/>
    <w:rsid w:val="00521A1A"/>
    <w:rsid w:val="00521B42"/>
    <w:rsid w:val="0052219E"/>
    <w:rsid w:val="00534834"/>
    <w:rsid w:val="00535B97"/>
    <w:rsid w:val="00544924"/>
    <w:rsid w:val="005830A2"/>
    <w:rsid w:val="005A3AEE"/>
    <w:rsid w:val="005A5977"/>
    <w:rsid w:val="005C5532"/>
    <w:rsid w:val="005C5EBD"/>
    <w:rsid w:val="005D0D00"/>
    <w:rsid w:val="005D4B48"/>
    <w:rsid w:val="005F1B97"/>
    <w:rsid w:val="005F7B1A"/>
    <w:rsid w:val="00600E9E"/>
    <w:rsid w:val="00614DE9"/>
    <w:rsid w:val="00646781"/>
    <w:rsid w:val="00662878"/>
    <w:rsid w:val="006657F9"/>
    <w:rsid w:val="00667995"/>
    <w:rsid w:val="006736D3"/>
    <w:rsid w:val="006741C7"/>
    <w:rsid w:val="00685D9F"/>
    <w:rsid w:val="00687765"/>
    <w:rsid w:val="00695142"/>
    <w:rsid w:val="00695509"/>
    <w:rsid w:val="006A25E7"/>
    <w:rsid w:val="006A5827"/>
    <w:rsid w:val="006B43EA"/>
    <w:rsid w:val="006B5E0F"/>
    <w:rsid w:val="006C536C"/>
    <w:rsid w:val="006E7D49"/>
    <w:rsid w:val="0071508F"/>
    <w:rsid w:val="007248F0"/>
    <w:rsid w:val="0072701C"/>
    <w:rsid w:val="00744BF6"/>
    <w:rsid w:val="00754014"/>
    <w:rsid w:val="007559A1"/>
    <w:rsid w:val="007624F4"/>
    <w:rsid w:val="00767A08"/>
    <w:rsid w:val="00771081"/>
    <w:rsid w:val="007724F9"/>
    <w:rsid w:val="00773608"/>
    <w:rsid w:val="00785B90"/>
    <w:rsid w:val="007923BE"/>
    <w:rsid w:val="00793B80"/>
    <w:rsid w:val="00793FF7"/>
    <w:rsid w:val="007A0B8F"/>
    <w:rsid w:val="007A13B1"/>
    <w:rsid w:val="007A23E2"/>
    <w:rsid w:val="007A48AB"/>
    <w:rsid w:val="007B1168"/>
    <w:rsid w:val="007B1F1F"/>
    <w:rsid w:val="007B53D7"/>
    <w:rsid w:val="007B5A10"/>
    <w:rsid w:val="007B6733"/>
    <w:rsid w:val="007C75F1"/>
    <w:rsid w:val="007D2854"/>
    <w:rsid w:val="007E3ECA"/>
    <w:rsid w:val="007F61EB"/>
    <w:rsid w:val="00807C2F"/>
    <w:rsid w:val="00841042"/>
    <w:rsid w:val="00841CBE"/>
    <w:rsid w:val="008429B8"/>
    <w:rsid w:val="00854D0D"/>
    <w:rsid w:val="00857127"/>
    <w:rsid w:val="00882282"/>
    <w:rsid w:val="00882D77"/>
    <w:rsid w:val="00893FCE"/>
    <w:rsid w:val="008945BD"/>
    <w:rsid w:val="008B025B"/>
    <w:rsid w:val="008B0C37"/>
    <w:rsid w:val="008B70F6"/>
    <w:rsid w:val="008B735F"/>
    <w:rsid w:val="008C2D68"/>
    <w:rsid w:val="008D5A66"/>
    <w:rsid w:val="008D6489"/>
    <w:rsid w:val="008E4B9E"/>
    <w:rsid w:val="008F41B2"/>
    <w:rsid w:val="008F6B5F"/>
    <w:rsid w:val="00905951"/>
    <w:rsid w:val="00907881"/>
    <w:rsid w:val="00911FA1"/>
    <w:rsid w:val="00914BDC"/>
    <w:rsid w:val="00917862"/>
    <w:rsid w:val="00926181"/>
    <w:rsid w:val="00936542"/>
    <w:rsid w:val="009545A3"/>
    <w:rsid w:val="009625F9"/>
    <w:rsid w:val="00962DB8"/>
    <w:rsid w:val="00976B54"/>
    <w:rsid w:val="009870A2"/>
    <w:rsid w:val="00990565"/>
    <w:rsid w:val="009A0557"/>
    <w:rsid w:val="009A4126"/>
    <w:rsid w:val="009A5E0F"/>
    <w:rsid w:val="009B14B9"/>
    <w:rsid w:val="009B2DD6"/>
    <w:rsid w:val="009E121C"/>
    <w:rsid w:val="009E483F"/>
    <w:rsid w:val="009F1838"/>
    <w:rsid w:val="009F1EB9"/>
    <w:rsid w:val="009F53C7"/>
    <w:rsid w:val="00A06C09"/>
    <w:rsid w:val="00A161C2"/>
    <w:rsid w:val="00A22DD6"/>
    <w:rsid w:val="00A51951"/>
    <w:rsid w:val="00A5741E"/>
    <w:rsid w:val="00A62E84"/>
    <w:rsid w:val="00A76266"/>
    <w:rsid w:val="00A87557"/>
    <w:rsid w:val="00A87729"/>
    <w:rsid w:val="00A907FA"/>
    <w:rsid w:val="00A9205F"/>
    <w:rsid w:val="00A92097"/>
    <w:rsid w:val="00A9778D"/>
    <w:rsid w:val="00AB66DA"/>
    <w:rsid w:val="00AC2B4C"/>
    <w:rsid w:val="00B10D23"/>
    <w:rsid w:val="00B21FE6"/>
    <w:rsid w:val="00B321DC"/>
    <w:rsid w:val="00B33ED2"/>
    <w:rsid w:val="00B52411"/>
    <w:rsid w:val="00B52559"/>
    <w:rsid w:val="00B52D3D"/>
    <w:rsid w:val="00B71FC0"/>
    <w:rsid w:val="00B73A09"/>
    <w:rsid w:val="00B8156E"/>
    <w:rsid w:val="00B83D74"/>
    <w:rsid w:val="00B85A9A"/>
    <w:rsid w:val="00B92684"/>
    <w:rsid w:val="00B9344C"/>
    <w:rsid w:val="00B959E7"/>
    <w:rsid w:val="00BA6571"/>
    <w:rsid w:val="00BB13EA"/>
    <w:rsid w:val="00BC5D30"/>
    <w:rsid w:val="00BD32C2"/>
    <w:rsid w:val="00BD578E"/>
    <w:rsid w:val="00BE0398"/>
    <w:rsid w:val="00BF0A3F"/>
    <w:rsid w:val="00BF15DA"/>
    <w:rsid w:val="00BF3B27"/>
    <w:rsid w:val="00BF3D6A"/>
    <w:rsid w:val="00C0727B"/>
    <w:rsid w:val="00C07D54"/>
    <w:rsid w:val="00C1117A"/>
    <w:rsid w:val="00C4221D"/>
    <w:rsid w:val="00C47AA5"/>
    <w:rsid w:val="00C71DB6"/>
    <w:rsid w:val="00C82C34"/>
    <w:rsid w:val="00C85BE2"/>
    <w:rsid w:val="00C90728"/>
    <w:rsid w:val="00C92733"/>
    <w:rsid w:val="00C946F9"/>
    <w:rsid w:val="00C94CD4"/>
    <w:rsid w:val="00CA070B"/>
    <w:rsid w:val="00CA2142"/>
    <w:rsid w:val="00CB6373"/>
    <w:rsid w:val="00D020E8"/>
    <w:rsid w:val="00D03270"/>
    <w:rsid w:val="00D0779D"/>
    <w:rsid w:val="00D163B8"/>
    <w:rsid w:val="00D26A30"/>
    <w:rsid w:val="00D33125"/>
    <w:rsid w:val="00D41F69"/>
    <w:rsid w:val="00D6495B"/>
    <w:rsid w:val="00D65629"/>
    <w:rsid w:val="00D83728"/>
    <w:rsid w:val="00D97845"/>
    <w:rsid w:val="00DB0D4D"/>
    <w:rsid w:val="00DB51E6"/>
    <w:rsid w:val="00DC4642"/>
    <w:rsid w:val="00DE1C83"/>
    <w:rsid w:val="00DE3197"/>
    <w:rsid w:val="00DF5E95"/>
    <w:rsid w:val="00E21B4B"/>
    <w:rsid w:val="00E22A35"/>
    <w:rsid w:val="00E30291"/>
    <w:rsid w:val="00E37306"/>
    <w:rsid w:val="00E41BDA"/>
    <w:rsid w:val="00E5446A"/>
    <w:rsid w:val="00E56F5F"/>
    <w:rsid w:val="00E61683"/>
    <w:rsid w:val="00E653FD"/>
    <w:rsid w:val="00E81A7E"/>
    <w:rsid w:val="00E828CE"/>
    <w:rsid w:val="00E8747C"/>
    <w:rsid w:val="00E90238"/>
    <w:rsid w:val="00EA1A42"/>
    <w:rsid w:val="00EA4A5B"/>
    <w:rsid w:val="00EA51C6"/>
    <w:rsid w:val="00EB1B30"/>
    <w:rsid w:val="00EB7F78"/>
    <w:rsid w:val="00ED7E7C"/>
    <w:rsid w:val="00EE2354"/>
    <w:rsid w:val="00EF59B1"/>
    <w:rsid w:val="00EF5A16"/>
    <w:rsid w:val="00F104F3"/>
    <w:rsid w:val="00F17995"/>
    <w:rsid w:val="00F2008D"/>
    <w:rsid w:val="00F22EBA"/>
    <w:rsid w:val="00F249B0"/>
    <w:rsid w:val="00F25709"/>
    <w:rsid w:val="00F442B3"/>
    <w:rsid w:val="00F45109"/>
    <w:rsid w:val="00F456A5"/>
    <w:rsid w:val="00F458DE"/>
    <w:rsid w:val="00F46DD8"/>
    <w:rsid w:val="00F62227"/>
    <w:rsid w:val="00F62F7E"/>
    <w:rsid w:val="00F81954"/>
    <w:rsid w:val="00F82691"/>
    <w:rsid w:val="00F94929"/>
    <w:rsid w:val="00F95CEA"/>
    <w:rsid w:val="00F96112"/>
    <w:rsid w:val="00FA5BCA"/>
    <w:rsid w:val="00FA72F8"/>
    <w:rsid w:val="00FB072C"/>
    <w:rsid w:val="00FB741B"/>
    <w:rsid w:val="00FC13D8"/>
    <w:rsid w:val="00FC2A26"/>
    <w:rsid w:val="00FC450B"/>
    <w:rsid w:val="00FD3E12"/>
    <w:rsid w:val="00FE2238"/>
    <w:rsid w:val="00FE7D0D"/>
    <w:rsid w:val="00FF0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C98D6"/>
  <w15:chartTrackingRefBased/>
  <w15:docId w15:val="{DBDF0905-C72A-4B55-A4CB-84FE014E2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870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5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5532"/>
  </w:style>
  <w:style w:type="paragraph" w:styleId="Footer">
    <w:name w:val="footer"/>
    <w:basedOn w:val="Normal"/>
    <w:link w:val="FooterChar"/>
    <w:unhideWhenUsed/>
    <w:rsid w:val="005C5532"/>
    <w:pPr>
      <w:tabs>
        <w:tab w:val="center" w:pos="4680"/>
        <w:tab w:val="right" w:pos="9360"/>
      </w:tabs>
      <w:spacing w:after="0" w:line="240" w:lineRule="auto"/>
    </w:pPr>
  </w:style>
  <w:style w:type="character" w:customStyle="1" w:styleId="FooterChar">
    <w:name w:val="Footer Char"/>
    <w:basedOn w:val="DefaultParagraphFont"/>
    <w:link w:val="Footer"/>
    <w:rsid w:val="005C5532"/>
  </w:style>
  <w:style w:type="paragraph" w:customStyle="1" w:styleId="ATACDocHeader">
    <w:name w:val="ATAC Doc Header"/>
    <w:basedOn w:val="Normal"/>
    <w:autoRedefine/>
    <w:qFormat/>
    <w:rsid w:val="005C5532"/>
    <w:pPr>
      <w:pBdr>
        <w:bottom w:val="single" w:sz="4" w:space="1" w:color="auto"/>
      </w:pBdr>
      <w:tabs>
        <w:tab w:val="right" w:pos="9360"/>
      </w:tabs>
      <w:spacing w:after="0" w:line="240" w:lineRule="auto"/>
      <w:jc w:val="right"/>
    </w:pPr>
    <w:rPr>
      <w:rFonts w:ascii="Times New Roman" w:hAnsi="Times New Roman"/>
      <w:b/>
      <w:i/>
      <w:noProof/>
      <w:color w:val="7F7F7F" w:themeColor="text1" w:themeTint="80"/>
      <w:sz w:val="20"/>
      <w:szCs w:val="20"/>
      <w:lang w:val="fr-FR"/>
    </w:rPr>
  </w:style>
  <w:style w:type="paragraph" w:customStyle="1" w:styleId="ATACFooter">
    <w:name w:val="ATAC Footer"/>
    <w:basedOn w:val="Footer"/>
    <w:autoRedefine/>
    <w:qFormat/>
    <w:rsid w:val="005C5532"/>
    <w:pPr>
      <w:pBdr>
        <w:top w:val="single" w:sz="4" w:space="1" w:color="4472C4" w:themeColor="accent1"/>
      </w:pBdr>
      <w:jc w:val="center"/>
    </w:pPr>
    <w:rPr>
      <w:rFonts w:ascii="Times New Roman" w:hAnsi="Times New Roman" w:cs="Arial"/>
      <w:color w:val="7F7F7F" w:themeColor="text1" w:themeTint="80"/>
      <w:sz w:val="16"/>
      <w:szCs w:val="16"/>
    </w:rPr>
  </w:style>
  <w:style w:type="character" w:styleId="PageNumber">
    <w:name w:val="page number"/>
    <w:basedOn w:val="DefaultParagraphFont"/>
    <w:unhideWhenUsed/>
    <w:rsid w:val="005C5532"/>
  </w:style>
  <w:style w:type="paragraph" w:styleId="ListParagraph">
    <w:name w:val="List Paragraph"/>
    <w:basedOn w:val="Normal"/>
    <w:link w:val="ListParagraphChar"/>
    <w:uiPriority w:val="1"/>
    <w:qFormat/>
    <w:rsid w:val="005C5532"/>
    <w:pPr>
      <w:ind w:left="720"/>
      <w:contextualSpacing/>
    </w:pPr>
  </w:style>
  <w:style w:type="character" w:styleId="CommentReference">
    <w:name w:val="annotation reference"/>
    <w:uiPriority w:val="99"/>
    <w:unhideWhenUsed/>
    <w:rsid w:val="007B53D7"/>
    <w:rPr>
      <w:sz w:val="16"/>
      <w:szCs w:val="16"/>
    </w:rPr>
  </w:style>
  <w:style w:type="paragraph" w:styleId="CommentText">
    <w:name w:val="annotation text"/>
    <w:basedOn w:val="Normal"/>
    <w:link w:val="CommentTextChar"/>
    <w:uiPriority w:val="99"/>
    <w:unhideWhenUsed/>
    <w:rsid w:val="007B53D7"/>
    <w:pPr>
      <w:spacing w:before="80" w:after="0" w:line="240" w:lineRule="auto"/>
    </w:pPr>
    <w:rPr>
      <w:rFonts w:ascii="Times New Roman" w:eastAsia="Calibri" w:hAnsi="Times New Roman" w:cs="Times New Roman"/>
      <w:sz w:val="24"/>
      <w:szCs w:val="20"/>
      <w:lang w:val="x-none" w:eastAsia="x-none"/>
    </w:rPr>
  </w:style>
  <w:style w:type="character" w:customStyle="1" w:styleId="CommentTextChar">
    <w:name w:val="Comment Text Char"/>
    <w:basedOn w:val="DefaultParagraphFont"/>
    <w:link w:val="CommentText"/>
    <w:uiPriority w:val="99"/>
    <w:rsid w:val="007B53D7"/>
    <w:rPr>
      <w:rFonts w:ascii="Times New Roman" w:eastAsia="Calibri" w:hAnsi="Times New Roman" w:cs="Times New Roman"/>
      <w:sz w:val="24"/>
      <w:szCs w:val="20"/>
      <w:lang w:val="x-none" w:eastAsia="x-none"/>
    </w:rPr>
  </w:style>
  <w:style w:type="paragraph" w:customStyle="1" w:styleId="TableHead">
    <w:name w:val="Table Head"/>
    <w:basedOn w:val="Normal"/>
    <w:link w:val="TableHeadChar"/>
    <w:qFormat/>
    <w:rsid w:val="007B53D7"/>
    <w:pPr>
      <w:spacing w:after="0" w:line="240" w:lineRule="auto"/>
      <w:contextualSpacing/>
      <w:jc w:val="center"/>
    </w:pPr>
    <w:rPr>
      <w:rFonts w:ascii="Times New Roman" w:eastAsia="Times New Roman" w:hAnsi="Times New Roman" w:cs="Arial"/>
      <w:b/>
      <w:color w:val="FFFFFF"/>
      <w:sz w:val="20"/>
      <w:szCs w:val="20"/>
    </w:rPr>
  </w:style>
  <w:style w:type="character" w:customStyle="1" w:styleId="TableHeadChar">
    <w:name w:val="Table Head Char"/>
    <w:link w:val="TableHead"/>
    <w:rsid w:val="007B53D7"/>
    <w:rPr>
      <w:rFonts w:ascii="Times New Roman" w:eastAsia="Times New Roman" w:hAnsi="Times New Roman" w:cs="Arial"/>
      <w:b/>
      <w:color w:val="FFFFFF"/>
      <w:sz w:val="20"/>
      <w:szCs w:val="20"/>
    </w:rPr>
  </w:style>
  <w:style w:type="table" w:customStyle="1" w:styleId="GridTable1Light-Accent51">
    <w:name w:val="Grid Table 1 Light - Accent 51"/>
    <w:basedOn w:val="TableNormal"/>
    <w:uiPriority w:val="46"/>
    <w:rsid w:val="007B53D7"/>
    <w:pPr>
      <w:spacing w:after="0" w:line="240" w:lineRule="auto"/>
    </w:pPr>
    <w:tblPr>
      <w:tblStyleRowBandSize w:val="1"/>
      <w:tblStyleColBandSize w:val="1"/>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cPr>
      <w:shd w:val="clear" w:color="auto" w:fill="auto"/>
    </w:tc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customStyle="1" w:styleId="1-BodyText">
    <w:name w:val="1-Body Text"/>
    <w:qFormat/>
    <w:rsid w:val="009545A3"/>
    <w:pPr>
      <w:spacing w:after="120" w:line="240" w:lineRule="auto"/>
      <w:jc w:val="both"/>
    </w:pPr>
    <w:rPr>
      <w:rFonts w:ascii="Times New Roman" w:eastAsia="Times New Roman" w:hAnsi="Times New Roman" w:cs="Times New Roman"/>
      <w:spacing w:val="-4"/>
      <w:sz w:val="24"/>
      <w:szCs w:val="24"/>
    </w:rPr>
  </w:style>
  <w:style w:type="table" w:styleId="TableGrid">
    <w:name w:val="Table Grid"/>
    <w:basedOn w:val="TableNormal"/>
    <w:uiPriority w:val="59"/>
    <w:rsid w:val="0035090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link w:val="CaptionChar"/>
    <w:uiPriority w:val="35"/>
    <w:qFormat/>
    <w:rsid w:val="004927FB"/>
    <w:pPr>
      <w:spacing w:before="60" w:after="200" w:line="240" w:lineRule="auto"/>
      <w:jc w:val="center"/>
    </w:pPr>
    <w:rPr>
      <w:rFonts w:ascii="Times New Roman" w:eastAsia="Times New Roman" w:hAnsi="Times New Roman" w:cs="Times New Roman"/>
      <w:b/>
      <w:bCs/>
      <w:color w:val="333333"/>
      <w:sz w:val="20"/>
      <w:szCs w:val="18"/>
    </w:rPr>
  </w:style>
  <w:style w:type="character" w:customStyle="1" w:styleId="CaptionChar">
    <w:name w:val="Caption Char"/>
    <w:link w:val="Caption"/>
    <w:uiPriority w:val="35"/>
    <w:rsid w:val="004927FB"/>
    <w:rPr>
      <w:rFonts w:ascii="Times New Roman" w:eastAsia="Times New Roman" w:hAnsi="Times New Roman" w:cs="Times New Roman"/>
      <w:b/>
      <w:bCs/>
      <w:color w:val="333333"/>
      <w:sz w:val="20"/>
      <w:szCs w:val="18"/>
    </w:rPr>
  </w:style>
  <w:style w:type="paragraph" w:styleId="ListNumber">
    <w:name w:val="List Number"/>
    <w:basedOn w:val="Normal"/>
    <w:uiPriority w:val="99"/>
    <w:rsid w:val="00FA72F8"/>
    <w:pPr>
      <w:numPr>
        <w:numId w:val="2"/>
      </w:numPr>
      <w:tabs>
        <w:tab w:val="clear" w:pos="432"/>
        <w:tab w:val="num" w:pos="360"/>
      </w:tabs>
      <w:spacing w:after="0" w:line="240" w:lineRule="auto"/>
      <w:ind w:left="360" w:hanging="360"/>
      <w:contextualSpacing/>
    </w:pPr>
    <w:rPr>
      <w:rFonts w:ascii="Times New Roman" w:eastAsia="Times New Roman" w:hAnsi="Times New Roman" w:cs="Times New Roman"/>
      <w:sz w:val="24"/>
      <w:szCs w:val="24"/>
    </w:rPr>
  </w:style>
  <w:style w:type="table" w:customStyle="1" w:styleId="GridTable1Light-Accent512">
    <w:name w:val="Grid Table 1 Light - Accent 512"/>
    <w:basedOn w:val="TableNormal"/>
    <w:uiPriority w:val="46"/>
    <w:rsid w:val="00FA72F8"/>
    <w:pPr>
      <w:spacing w:after="0" w:line="240" w:lineRule="auto"/>
    </w:pPr>
    <w:tblPr>
      <w:tblStyleRowBandSize w:val="1"/>
      <w:tblStyleColBandSize w:val="1"/>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cPr>
      <w:shd w:val="clear" w:color="auto" w:fill="auto"/>
    </w:tc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1Light-Accent5121">
    <w:name w:val="Grid Table 1 Light - Accent 5121"/>
    <w:basedOn w:val="TableNormal"/>
    <w:uiPriority w:val="46"/>
    <w:rsid w:val="009E483F"/>
    <w:pPr>
      <w:spacing w:after="0" w:line="240" w:lineRule="auto"/>
    </w:pPr>
    <w:tblPr>
      <w:tblStyleRowBandSize w:val="1"/>
      <w:tblStyleColBandSize w:val="1"/>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cPr>
      <w:shd w:val="clear" w:color="auto" w:fill="auto"/>
    </w:tc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TableGrid1">
    <w:name w:val="Table Grid1"/>
    <w:basedOn w:val="TableNormal"/>
    <w:next w:val="TableGrid"/>
    <w:uiPriority w:val="39"/>
    <w:rsid w:val="00090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TACBodyText">
    <w:name w:val="ATAC Body Text"/>
    <w:basedOn w:val="Normal"/>
    <w:link w:val="ATACBodyTextChar"/>
    <w:qFormat/>
    <w:rsid w:val="007D2854"/>
    <w:pPr>
      <w:spacing w:after="120" w:line="240" w:lineRule="auto"/>
    </w:pPr>
    <w:rPr>
      <w:rFonts w:ascii="Times New Roman" w:hAnsi="Times New Roman" w:cs="Arial"/>
      <w:sz w:val="24"/>
    </w:rPr>
  </w:style>
  <w:style w:type="character" w:customStyle="1" w:styleId="ATACBodyTextChar">
    <w:name w:val="ATAC Body Text Char"/>
    <w:basedOn w:val="DefaultParagraphFont"/>
    <w:link w:val="ATACBodyText"/>
    <w:locked/>
    <w:rsid w:val="007D2854"/>
    <w:rPr>
      <w:rFonts w:ascii="Times New Roman" w:hAnsi="Times New Roman" w:cs="Arial"/>
      <w:sz w:val="24"/>
    </w:rPr>
  </w:style>
  <w:style w:type="paragraph" w:customStyle="1" w:styleId="TableRowHeading">
    <w:name w:val="Table Row Heading"/>
    <w:basedOn w:val="Normal"/>
    <w:rsid w:val="007D2854"/>
    <w:pPr>
      <w:keepNext/>
      <w:keepLines/>
      <w:spacing w:after="0" w:line="240" w:lineRule="auto"/>
    </w:pPr>
    <w:rPr>
      <w:rFonts w:ascii="Times New Roman" w:eastAsia="Calibri" w:hAnsi="Times New Roman" w:cs="Times New Roman"/>
      <w:b/>
      <w:noProof/>
      <w:sz w:val="20"/>
      <w:szCs w:val="20"/>
    </w:rPr>
  </w:style>
  <w:style w:type="paragraph" w:customStyle="1" w:styleId="TableColumnHeading">
    <w:name w:val="Table Column Heading"/>
    <w:basedOn w:val="Normal"/>
    <w:rsid w:val="007D2854"/>
    <w:pPr>
      <w:keepNext/>
      <w:keepLines/>
      <w:spacing w:before="60" w:after="60" w:line="240" w:lineRule="auto"/>
      <w:jc w:val="center"/>
    </w:pPr>
    <w:rPr>
      <w:rFonts w:ascii="Times New Roman" w:eastAsia="Calibri" w:hAnsi="Times New Roman" w:cs="Times New Roman"/>
      <w:b/>
      <w:noProof/>
      <w:sz w:val="20"/>
      <w:szCs w:val="20"/>
    </w:rPr>
  </w:style>
  <w:style w:type="table" w:styleId="GridTable4-Accent1">
    <w:name w:val="Grid Table 4 Accent 1"/>
    <w:basedOn w:val="TableNormal"/>
    <w:uiPriority w:val="49"/>
    <w:rsid w:val="007D285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ListParagraphChar">
    <w:name w:val="List Paragraph Char"/>
    <w:basedOn w:val="DefaultParagraphFont"/>
    <w:link w:val="ListParagraph"/>
    <w:uiPriority w:val="1"/>
    <w:locked/>
    <w:rsid w:val="007D2854"/>
  </w:style>
  <w:style w:type="table" w:customStyle="1" w:styleId="TableGrid2">
    <w:name w:val="Table Grid2"/>
    <w:basedOn w:val="TableNormal"/>
    <w:next w:val="TableGrid"/>
    <w:uiPriority w:val="39"/>
    <w:rsid w:val="00854D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870A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754336">
      <w:bodyDiv w:val="1"/>
      <w:marLeft w:val="0"/>
      <w:marRight w:val="0"/>
      <w:marTop w:val="0"/>
      <w:marBottom w:val="0"/>
      <w:divBdr>
        <w:top w:val="none" w:sz="0" w:space="0" w:color="auto"/>
        <w:left w:val="none" w:sz="0" w:space="0" w:color="auto"/>
        <w:bottom w:val="none" w:sz="0" w:space="0" w:color="auto"/>
        <w:right w:val="none" w:sz="0" w:space="0" w:color="auto"/>
      </w:divBdr>
    </w:div>
    <w:div w:id="533228734">
      <w:bodyDiv w:val="1"/>
      <w:marLeft w:val="0"/>
      <w:marRight w:val="0"/>
      <w:marTop w:val="0"/>
      <w:marBottom w:val="0"/>
      <w:divBdr>
        <w:top w:val="none" w:sz="0" w:space="0" w:color="auto"/>
        <w:left w:val="none" w:sz="0" w:space="0" w:color="auto"/>
        <w:bottom w:val="none" w:sz="0" w:space="0" w:color="auto"/>
        <w:right w:val="none" w:sz="0" w:space="0" w:color="auto"/>
      </w:divBdr>
    </w:div>
    <w:div w:id="592590204">
      <w:bodyDiv w:val="1"/>
      <w:marLeft w:val="0"/>
      <w:marRight w:val="0"/>
      <w:marTop w:val="0"/>
      <w:marBottom w:val="0"/>
      <w:divBdr>
        <w:top w:val="none" w:sz="0" w:space="0" w:color="auto"/>
        <w:left w:val="none" w:sz="0" w:space="0" w:color="auto"/>
        <w:bottom w:val="none" w:sz="0" w:space="0" w:color="auto"/>
        <w:right w:val="none" w:sz="0" w:space="0" w:color="auto"/>
      </w:divBdr>
    </w:div>
    <w:div w:id="616061746">
      <w:bodyDiv w:val="1"/>
      <w:marLeft w:val="0"/>
      <w:marRight w:val="0"/>
      <w:marTop w:val="0"/>
      <w:marBottom w:val="0"/>
      <w:divBdr>
        <w:top w:val="none" w:sz="0" w:space="0" w:color="auto"/>
        <w:left w:val="none" w:sz="0" w:space="0" w:color="auto"/>
        <w:bottom w:val="none" w:sz="0" w:space="0" w:color="auto"/>
        <w:right w:val="none" w:sz="0" w:space="0" w:color="auto"/>
      </w:divBdr>
    </w:div>
    <w:div w:id="628241771">
      <w:bodyDiv w:val="1"/>
      <w:marLeft w:val="0"/>
      <w:marRight w:val="0"/>
      <w:marTop w:val="0"/>
      <w:marBottom w:val="0"/>
      <w:divBdr>
        <w:top w:val="none" w:sz="0" w:space="0" w:color="auto"/>
        <w:left w:val="none" w:sz="0" w:space="0" w:color="auto"/>
        <w:bottom w:val="none" w:sz="0" w:space="0" w:color="auto"/>
        <w:right w:val="none" w:sz="0" w:space="0" w:color="auto"/>
      </w:divBdr>
    </w:div>
    <w:div w:id="906187923">
      <w:bodyDiv w:val="1"/>
      <w:marLeft w:val="0"/>
      <w:marRight w:val="0"/>
      <w:marTop w:val="0"/>
      <w:marBottom w:val="0"/>
      <w:divBdr>
        <w:top w:val="none" w:sz="0" w:space="0" w:color="auto"/>
        <w:left w:val="none" w:sz="0" w:space="0" w:color="auto"/>
        <w:bottom w:val="none" w:sz="0" w:space="0" w:color="auto"/>
        <w:right w:val="none" w:sz="0" w:space="0" w:color="auto"/>
      </w:divBdr>
    </w:div>
    <w:div w:id="1107580109">
      <w:bodyDiv w:val="1"/>
      <w:marLeft w:val="0"/>
      <w:marRight w:val="0"/>
      <w:marTop w:val="0"/>
      <w:marBottom w:val="0"/>
      <w:divBdr>
        <w:top w:val="none" w:sz="0" w:space="0" w:color="auto"/>
        <w:left w:val="none" w:sz="0" w:space="0" w:color="auto"/>
        <w:bottom w:val="none" w:sz="0" w:space="0" w:color="auto"/>
        <w:right w:val="none" w:sz="0" w:space="0" w:color="auto"/>
      </w:divBdr>
    </w:div>
    <w:div w:id="1370766726">
      <w:bodyDiv w:val="1"/>
      <w:marLeft w:val="0"/>
      <w:marRight w:val="0"/>
      <w:marTop w:val="0"/>
      <w:marBottom w:val="0"/>
      <w:divBdr>
        <w:top w:val="none" w:sz="0" w:space="0" w:color="auto"/>
        <w:left w:val="none" w:sz="0" w:space="0" w:color="auto"/>
        <w:bottom w:val="none" w:sz="0" w:space="0" w:color="auto"/>
        <w:right w:val="none" w:sz="0" w:space="0" w:color="auto"/>
      </w:divBdr>
    </w:div>
    <w:div w:id="1472020995">
      <w:bodyDiv w:val="1"/>
      <w:marLeft w:val="0"/>
      <w:marRight w:val="0"/>
      <w:marTop w:val="0"/>
      <w:marBottom w:val="0"/>
      <w:divBdr>
        <w:top w:val="none" w:sz="0" w:space="0" w:color="auto"/>
        <w:left w:val="none" w:sz="0" w:space="0" w:color="auto"/>
        <w:bottom w:val="none" w:sz="0" w:space="0" w:color="auto"/>
        <w:right w:val="none" w:sz="0" w:space="0" w:color="auto"/>
      </w:divBdr>
    </w:div>
    <w:div w:id="1648585970">
      <w:bodyDiv w:val="1"/>
      <w:marLeft w:val="0"/>
      <w:marRight w:val="0"/>
      <w:marTop w:val="0"/>
      <w:marBottom w:val="0"/>
      <w:divBdr>
        <w:top w:val="none" w:sz="0" w:space="0" w:color="auto"/>
        <w:left w:val="none" w:sz="0" w:space="0" w:color="auto"/>
        <w:bottom w:val="none" w:sz="0" w:space="0" w:color="auto"/>
        <w:right w:val="none" w:sz="0" w:space="0" w:color="auto"/>
      </w:divBdr>
    </w:div>
    <w:div w:id="1681085128">
      <w:bodyDiv w:val="1"/>
      <w:marLeft w:val="0"/>
      <w:marRight w:val="0"/>
      <w:marTop w:val="0"/>
      <w:marBottom w:val="0"/>
      <w:divBdr>
        <w:top w:val="none" w:sz="0" w:space="0" w:color="auto"/>
        <w:left w:val="none" w:sz="0" w:space="0" w:color="auto"/>
        <w:bottom w:val="none" w:sz="0" w:space="0" w:color="auto"/>
        <w:right w:val="none" w:sz="0" w:space="0" w:color="auto"/>
      </w:divBdr>
    </w:div>
    <w:div w:id="1780105588">
      <w:bodyDiv w:val="1"/>
      <w:marLeft w:val="0"/>
      <w:marRight w:val="0"/>
      <w:marTop w:val="0"/>
      <w:marBottom w:val="0"/>
      <w:divBdr>
        <w:top w:val="none" w:sz="0" w:space="0" w:color="auto"/>
        <w:left w:val="none" w:sz="0" w:space="0" w:color="auto"/>
        <w:bottom w:val="none" w:sz="0" w:space="0" w:color="auto"/>
        <w:right w:val="none" w:sz="0" w:space="0" w:color="auto"/>
      </w:divBdr>
    </w:div>
    <w:div w:id="2034070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AAFA190-26F8-463C-8F92-EA19707C720F}">
  <ds:schemaRefs>
    <ds:schemaRef ds:uri="http://schemas.openxmlformats.org/officeDocument/2006/bibliography"/>
  </ds:schemaRefs>
</ds:datastoreItem>
</file>

<file path=customXml/itemProps2.xml><?xml version="1.0" encoding="utf-8"?>
<ds:datastoreItem xmlns:ds="http://schemas.openxmlformats.org/officeDocument/2006/customXml" ds:itemID="{50BF6146-3A09-4697-8613-1143EE2D45B9}"/>
</file>

<file path=customXml/itemProps3.xml><?xml version="1.0" encoding="utf-8"?>
<ds:datastoreItem xmlns:ds="http://schemas.openxmlformats.org/officeDocument/2006/customXml" ds:itemID="{50CC6ADE-7A16-4C67-A51C-044251CE221F}"/>
</file>

<file path=customXml/itemProps4.xml><?xml version="1.0" encoding="utf-8"?>
<ds:datastoreItem xmlns:ds="http://schemas.openxmlformats.org/officeDocument/2006/customXml" ds:itemID="{F81720E5-4758-4412-A302-86473D7249FF}"/>
</file>

<file path=docProps/app.xml><?xml version="1.0" encoding="utf-8"?>
<Properties xmlns="http://schemas.openxmlformats.org/officeDocument/2006/extended-properties" xmlns:vt="http://schemas.openxmlformats.org/officeDocument/2006/docPropsVTypes">
  <Template>Normal</Template>
  <TotalTime>1</TotalTime>
  <Pages>16</Pages>
  <Words>8916</Words>
  <Characters>50827</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Sherry Reese</dc:creator>
  <cp:keywords/>
  <dc:description/>
  <cp:lastModifiedBy>Ernie Fascett</cp:lastModifiedBy>
  <cp:revision>2</cp:revision>
  <dcterms:created xsi:type="dcterms:W3CDTF">2023-03-08T15:35:00Z</dcterms:created>
  <dcterms:modified xsi:type="dcterms:W3CDTF">2023-03-08T15:35:00Z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110300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