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D71A6" w14:textId="775491DE" w:rsidR="000B484C" w:rsidRPr="00EA73A1" w:rsidRDefault="00D72CD2" w:rsidP="00CB0557">
      <w:pPr>
        <w:rPr>
          <w:rFonts w:ascii="Times New Roman" w:hAnsi="Times New Roman"/>
          <w:b/>
        </w:rPr>
      </w:pPr>
      <w:r>
        <w:rPr>
          <w:rFonts w:ascii="Times New Roman" w:hAnsi="Times New Roman"/>
          <w:b/>
        </w:rPr>
        <w:t>George Bayer</w:t>
      </w:r>
      <w:r w:rsidR="00515DEC">
        <w:rPr>
          <w:rFonts w:ascii="Times New Roman" w:hAnsi="Times New Roman"/>
          <w:b/>
        </w:rPr>
        <w:t>, MBA, PMP</w:t>
      </w:r>
    </w:p>
    <w:p w14:paraId="3C4D7E81" w14:textId="6C408B33" w:rsidR="00A945C0" w:rsidRDefault="00EA73A1" w:rsidP="00CB0557">
      <w:pPr>
        <w:widowControl w:val="0"/>
        <w:rPr>
          <w:rFonts w:ascii="Times New Roman" w:hAnsi="Times New Roman"/>
        </w:rPr>
      </w:pPr>
      <w:r w:rsidRPr="00EA73A1">
        <w:rPr>
          <w:rFonts w:ascii="Times New Roman" w:hAnsi="Times New Roman"/>
        </w:rPr>
        <w:t xml:space="preserve">Email </w:t>
      </w:r>
      <w:r w:rsidR="00D72CD2">
        <w:rPr>
          <w:rFonts w:ascii="Times New Roman" w:hAnsi="Times New Roman"/>
        </w:rPr>
        <w:t>gbayer@cobec.com</w:t>
      </w:r>
    </w:p>
    <w:p w14:paraId="618E33B5" w14:textId="2AAA46CA" w:rsidR="001E79DA" w:rsidRPr="00EA73A1" w:rsidRDefault="003C3FBF" w:rsidP="00CB0557">
      <w:pPr>
        <w:rPr>
          <w:rFonts w:ascii="Times New Roman" w:hAnsi="Times New Roman"/>
        </w:rPr>
      </w:pPr>
      <w:r>
        <w:rPr>
          <w:rFonts w:ascii="Times New Roman" w:hAnsi="Times New Roman"/>
        </w:rPr>
        <w:t>Phone</w:t>
      </w:r>
      <w:r w:rsidR="00D72CD2">
        <w:rPr>
          <w:rFonts w:ascii="Times New Roman" w:hAnsi="Times New Roman"/>
        </w:rPr>
        <w:t xml:space="preserve"> 561.252.6099</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50DF9E2F" w14:textId="072453D3" w:rsidR="000B4D19" w:rsidRPr="00D72CD2" w:rsidRDefault="00D72CD2" w:rsidP="00CB0557">
      <w:pPr>
        <w:rPr>
          <w:rFonts w:ascii="Times New Roman" w:hAnsi="Times New Roman"/>
          <w:highlight w:val="yellow"/>
        </w:rPr>
      </w:pPr>
      <w:r>
        <w:rPr>
          <w:rFonts w:ascii="Times New Roman" w:hAnsi="Times New Roman"/>
        </w:rPr>
        <w:t>Mr. Bayer is an i</w:t>
      </w:r>
      <w:r w:rsidRPr="00D72CD2">
        <w:rPr>
          <w:rFonts w:ascii="Times New Roman" w:hAnsi="Times New Roman"/>
        </w:rPr>
        <w:t xml:space="preserve">nnovative finance and program management professional and management consulting director with 20 years of experience managing teams, building complex, discounted cash flow models, and evaluating business cases across multiple industries including Energy, Entertainment, Aviation, and Information Technology. </w:t>
      </w:r>
      <w:r>
        <w:rPr>
          <w:rFonts w:ascii="Times New Roman" w:hAnsi="Times New Roman"/>
        </w:rPr>
        <w:t>He has extensive e</w:t>
      </w:r>
      <w:r w:rsidRPr="00D72CD2">
        <w:rPr>
          <w:rFonts w:ascii="Times New Roman" w:hAnsi="Times New Roman"/>
        </w:rPr>
        <w:t xml:space="preserve">xperience developing annual plans, five-year plans, and short-term cash flow forecasts within the Energy and Entertainment industries. </w:t>
      </w:r>
      <w:r>
        <w:rPr>
          <w:rFonts w:ascii="Times New Roman" w:hAnsi="Times New Roman"/>
        </w:rPr>
        <w:t>His s</w:t>
      </w:r>
      <w:r w:rsidRPr="00D72CD2">
        <w:rPr>
          <w:rFonts w:ascii="Times New Roman" w:hAnsi="Times New Roman"/>
        </w:rPr>
        <w:t>trengths include strategic and analytical thinking, portfolio analysis, collaborative teamwork, buy-versus-lease analyses, capital investment appraisal, and the building of flexible, complex financial models.</w:t>
      </w: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5D3DE522" w14:textId="42363F0C" w:rsidR="00D72CD2" w:rsidRDefault="00D72CD2" w:rsidP="00F75E09">
      <w:pPr>
        <w:rPr>
          <w:rFonts w:ascii="Times New Roman" w:hAnsi="Times New Roman"/>
          <w:bCs/>
        </w:rPr>
      </w:pPr>
      <w:r>
        <w:rPr>
          <w:rFonts w:ascii="Times New Roman" w:hAnsi="Times New Roman"/>
          <w:bCs/>
        </w:rPr>
        <w:t>MBA, The University of Texas at Austin, Austin, Texas (2001)</w:t>
      </w:r>
    </w:p>
    <w:p w14:paraId="361D8EF8" w14:textId="64EBAA1E" w:rsidR="00F75E09" w:rsidRPr="00F75E09" w:rsidRDefault="00F75E09" w:rsidP="00F75E09">
      <w:pPr>
        <w:pStyle w:val="BodyTextIndent"/>
        <w:tabs>
          <w:tab w:val="left" w:pos="1100"/>
          <w:tab w:val="right" w:pos="9900"/>
          <w:tab w:val="right" w:pos="9936"/>
        </w:tabs>
        <w:spacing w:after="0"/>
        <w:ind w:left="1100" w:hanging="1100"/>
        <w:rPr>
          <w:rFonts w:ascii="Times New Roman" w:hAnsi="Times New Roman"/>
          <w:szCs w:val="22"/>
        </w:rPr>
      </w:pPr>
      <w:r>
        <w:rPr>
          <w:rFonts w:ascii="Times New Roman" w:hAnsi="Times New Roman"/>
          <w:bCs/>
        </w:rPr>
        <w:tab/>
      </w:r>
      <w:r>
        <w:rPr>
          <w:rFonts w:ascii="Times New Roman" w:hAnsi="Times New Roman"/>
          <w:szCs w:val="22"/>
        </w:rPr>
        <w:t>Charles Harritt, Jr. Endowed Presidential Scholarship</w:t>
      </w:r>
    </w:p>
    <w:p w14:paraId="6756EE73" w14:textId="48B5AF32" w:rsidR="000B4BA3" w:rsidRDefault="00D72CD2" w:rsidP="00F75E09">
      <w:pPr>
        <w:rPr>
          <w:rFonts w:ascii="Times New Roman" w:hAnsi="Times New Roman"/>
        </w:rPr>
      </w:pPr>
      <w:r w:rsidRPr="009A133C">
        <w:rPr>
          <w:rFonts w:ascii="Times New Roman" w:hAnsi="Times New Roman"/>
          <w:bCs/>
        </w:rPr>
        <w:t>Bachelor of Science in</w:t>
      </w:r>
      <w:r>
        <w:rPr>
          <w:rFonts w:ascii="Times New Roman" w:hAnsi="Times New Roman"/>
          <w:bCs/>
        </w:rPr>
        <w:t xml:space="preserve"> Finance &amp; English, University of Florida, Gainesville, Florida (1996)</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487A8230" w14:textId="343DD72B" w:rsidR="00EA73A1" w:rsidRDefault="00D72CD2" w:rsidP="00CB0557">
      <w:pPr>
        <w:rPr>
          <w:rFonts w:ascii="Times New Roman" w:hAnsi="Times New Roman"/>
          <w:b/>
          <w:iCs/>
        </w:rPr>
      </w:pPr>
      <w:r>
        <w:rPr>
          <w:rFonts w:ascii="Times New Roman" w:hAnsi="Times New Roman"/>
          <w:b/>
          <w:iCs/>
        </w:rPr>
        <w:t>Sr. Director – Strategy, Growth, &amp; Service Delivery</w:t>
      </w:r>
    </w:p>
    <w:p w14:paraId="68439783" w14:textId="2B6002C4" w:rsidR="00EA73A1" w:rsidRDefault="00EA73A1" w:rsidP="00CB0557">
      <w:pPr>
        <w:rPr>
          <w:rFonts w:ascii="Times New Roman" w:hAnsi="Times New Roman"/>
          <w:b/>
          <w:iCs/>
        </w:rPr>
      </w:pPr>
      <w:r>
        <w:rPr>
          <w:rFonts w:ascii="Times New Roman" w:hAnsi="Times New Roman"/>
          <w:b/>
          <w:iCs/>
        </w:rPr>
        <w:t xml:space="preserve">Cobec Consulting, Inc., </w:t>
      </w:r>
    </w:p>
    <w:p w14:paraId="1D56E46F" w14:textId="1C5A3374" w:rsidR="00EA73A1" w:rsidRPr="00EA73A1" w:rsidRDefault="00D72CD2" w:rsidP="00CB0557">
      <w:pPr>
        <w:rPr>
          <w:rFonts w:ascii="Times New Roman" w:hAnsi="Times New Roman"/>
          <w:b/>
          <w:iCs/>
        </w:rPr>
      </w:pPr>
      <w:r>
        <w:rPr>
          <w:rFonts w:ascii="Times New Roman" w:hAnsi="Times New Roman"/>
          <w:b/>
          <w:iCs/>
        </w:rPr>
        <w:t>May 2019</w:t>
      </w:r>
      <w:r w:rsidR="00EA73A1">
        <w:rPr>
          <w:rFonts w:ascii="Times New Roman" w:hAnsi="Times New Roman"/>
          <w:b/>
          <w:iCs/>
        </w:rPr>
        <w:t xml:space="preserve"> to present</w:t>
      </w:r>
    </w:p>
    <w:p w14:paraId="422493D4" w14:textId="77777777" w:rsidR="00E46BD9" w:rsidRDefault="00E46BD9" w:rsidP="00CB0557">
      <w:pPr>
        <w:rPr>
          <w:rFonts w:ascii="Times New Roman" w:hAnsi="Times New Roman"/>
          <w:b/>
          <w:i/>
        </w:rPr>
      </w:pPr>
    </w:p>
    <w:p w14:paraId="17F4B6E5" w14:textId="0F79FBFF" w:rsidR="005B6247" w:rsidRPr="005B6247" w:rsidRDefault="005B6247" w:rsidP="005B6247">
      <w:pPr>
        <w:pStyle w:val="ListParagraph"/>
        <w:numPr>
          <w:ilvl w:val="0"/>
          <w:numId w:val="25"/>
        </w:numPr>
        <w:rPr>
          <w:rFonts w:ascii="Times New Roman" w:hAnsi="Times New Roman"/>
          <w:bCs/>
          <w:iCs/>
        </w:rPr>
      </w:pPr>
      <w:r>
        <w:rPr>
          <w:rFonts w:ascii="Times New Roman" w:hAnsi="Times New Roman"/>
        </w:rPr>
        <w:t>Managing</w:t>
      </w:r>
      <w:r w:rsidRPr="005B6247">
        <w:rPr>
          <w:rFonts w:ascii="Times New Roman" w:hAnsi="Times New Roman"/>
        </w:rPr>
        <w:t xml:space="preserve"> 22 management consultants in the investment analysis of 1</w:t>
      </w:r>
      <w:r w:rsidR="007B470E">
        <w:rPr>
          <w:rFonts w:ascii="Times New Roman" w:hAnsi="Times New Roman"/>
        </w:rPr>
        <w:t>8</w:t>
      </w:r>
      <w:r w:rsidRPr="005B6247">
        <w:rPr>
          <w:rFonts w:ascii="Times New Roman" w:hAnsi="Times New Roman"/>
        </w:rPr>
        <w:t xml:space="preserve"> business cases with CAPEX in excess of $1.1B, creating program requirements, developing Life Cycle Cost Estimates (LCCEs) and Independent Government Cost Estimates (IGCEs), preparing statements of work, conducting proposal evaluations, leading and evaluating market surveys, creating investment analysis and implementation schedules, quantifying benefits and shortfalls, and developing economic analyses for major capital investments </w:t>
      </w:r>
      <w:r w:rsidRPr="005B6247">
        <w:rPr>
          <w:rFonts w:ascii="Times New Roman" w:hAnsi="Times New Roman"/>
          <w:color w:val="000000"/>
          <w:shd w:val="clear" w:color="auto" w:fill="FFFFFF"/>
        </w:rPr>
        <w:t>in the Program Management Organization (AJM), Enterprise Concept Engineering, Operational Requirements &amp; Integration (AJV-7), Aviation Safety (AVP-22), and Technical Operations (AJW) at the</w:t>
      </w:r>
      <w:r w:rsidRPr="005B6247">
        <w:rPr>
          <w:rFonts w:ascii="Times New Roman" w:hAnsi="Times New Roman"/>
        </w:rPr>
        <w:t xml:space="preserve"> Federal Aviation Administration (FAA)</w:t>
      </w:r>
    </w:p>
    <w:p w14:paraId="1FC581EB" w14:textId="77777777" w:rsidR="00DE7BEA" w:rsidRPr="00DE7BEA" w:rsidRDefault="00DE7BEA" w:rsidP="00CB0557">
      <w:pPr>
        <w:pStyle w:val="ListParagraph"/>
        <w:numPr>
          <w:ilvl w:val="0"/>
          <w:numId w:val="25"/>
        </w:numPr>
        <w:rPr>
          <w:rFonts w:ascii="Times New Roman" w:hAnsi="Times New Roman"/>
          <w:bCs/>
          <w:iCs/>
        </w:rPr>
      </w:pPr>
      <w:r>
        <w:rPr>
          <w:rFonts w:ascii="Times New Roman" w:hAnsi="Times New Roman"/>
          <w:bCs/>
          <w:szCs w:val="22"/>
        </w:rPr>
        <w:t xml:space="preserve">Directed the investment analysis for the following FAA programs: </w:t>
      </w:r>
    </w:p>
    <w:p w14:paraId="054AC8E5" w14:textId="4D56BCFE" w:rsidR="007B470E" w:rsidRPr="007B470E" w:rsidRDefault="007B470E" w:rsidP="00DE7BEA">
      <w:pPr>
        <w:pStyle w:val="ListParagraph"/>
        <w:numPr>
          <w:ilvl w:val="1"/>
          <w:numId w:val="25"/>
        </w:numPr>
        <w:rPr>
          <w:rFonts w:ascii="Times New Roman" w:hAnsi="Times New Roman"/>
          <w:bCs/>
          <w:iCs/>
        </w:rPr>
      </w:pPr>
      <w:r>
        <w:rPr>
          <w:rFonts w:ascii="Times New Roman" w:hAnsi="Times New Roman"/>
          <w:bCs/>
          <w:iCs/>
        </w:rPr>
        <w:t>Aviation Safety Information Analysis and Sharing (ASIAS) system</w:t>
      </w:r>
    </w:p>
    <w:p w14:paraId="62F992F2" w14:textId="7E61B431"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szCs w:val="22"/>
        </w:rPr>
        <w:t>Automation Maintenance Management System (AMMS)</w:t>
      </w:r>
    </w:p>
    <w:p w14:paraId="3C79835F" w14:textId="77777777"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szCs w:val="22"/>
        </w:rPr>
        <w:t>Configuration Management Automation (CMA)</w:t>
      </w:r>
    </w:p>
    <w:p w14:paraId="7C0A6D14" w14:textId="0FAD8F25" w:rsidR="00DE7BEA" w:rsidRPr="007B470E" w:rsidRDefault="00DE7BEA" w:rsidP="00DE7BEA">
      <w:pPr>
        <w:pStyle w:val="ListParagraph"/>
        <w:numPr>
          <w:ilvl w:val="1"/>
          <w:numId w:val="25"/>
        </w:numPr>
        <w:rPr>
          <w:rFonts w:ascii="Times New Roman" w:hAnsi="Times New Roman"/>
          <w:bCs/>
          <w:iCs/>
        </w:rPr>
      </w:pPr>
      <w:r>
        <w:rPr>
          <w:rFonts w:ascii="Times New Roman" w:hAnsi="Times New Roman"/>
          <w:bCs/>
          <w:szCs w:val="22"/>
        </w:rPr>
        <w:t>Logistics Center Supply System (LCSS)</w:t>
      </w:r>
    </w:p>
    <w:p w14:paraId="1059281B" w14:textId="54B9FE68" w:rsidR="007B470E" w:rsidRPr="007B470E" w:rsidRDefault="007B470E" w:rsidP="00DE7BEA">
      <w:pPr>
        <w:pStyle w:val="ListParagraph"/>
        <w:numPr>
          <w:ilvl w:val="1"/>
          <w:numId w:val="25"/>
        </w:numPr>
        <w:rPr>
          <w:rFonts w:ascii="Times New Roman" w:hAnsi="Times New Roman"/>
          <w:bCs/>
          <w:iCs/>
        </w:rPr>
      </w:pPr>
      <w:r>
        <w:rPr>
          <w:rFonts w:ascii="Times New Roman" w:hAnsi="Times New Roman"/>
          <w:bCs/>
          <w:szCs w:val="22"/>
        </w:rPr>
        <w:t>Configuration, Logistics, and Maintenance Resource Solutions (CLMRS)</w:t>
      </w:r>
      <w:r>
        <w:rPr>
          <w:rFonts w:ascii="Times New Roman" w:hAnsi="Times New Roman"/>
          <w:bCs/>
          <w:szCs w:val="22"/>
        </w:rPr>
        <w:tab/>
      </w:r>
    </w:p>
    <w:p w14:paraId="5712B405" w14:textId="73528BB0" w:rsidR="007B470E" w:rsidRPr="007B470E" w:rsidRDefault="007B470E" w:rsidP="00DE7BEA">
      <w:pPr>
        <w:pStyle w:val="ListParagraph"/>
        <w:numPr>
          <w:ilvl w:val="1"/>
          <w:numId w:val="25"/>
        </w:numPr>
        <w:rPr>
          <w:rFonts w:ascii="Times New Roman" w:hAnsi="Times New Roman"/>
          <w:bCs/>
          <w:iCs/>
        </w:rPr>
      </w:pPr>
      <w:r>
        <w:rPr>
          <w:rFonts w:ascii="Times New Roman" w:hAnsi="Times New Roman"/>
          <w:bCs/>
          <w:szCs w:val="22"/>
        </w:rPr>
        <w:t>Data, Visualization, Analysis, and Reporting System (DVARS)</w:t>
      </w:r>
    </w:p>
    <w:p w14:paraId="40958B80" w14:textId="1A5C0D95" w:rsidR="007B470E" w:rsidRDefault="007B470E" w:rsidP="007B470E">
      <w:pPr>
        <w:pStyle w:val="ListParagraph"/>
        <w:numPr>
          <w:ilvl w:val="1"/>
          <w:numId w:val="25"/>
        </w:numPr>
        <w:rPr>
          <w:rFonts w:ascii="Times New Roman" w:hAnsi="Times New Roman"/>
          <w:bCs/>
          <w:iCs/>
        </w:rPr>
      </w:pPr>
      <w:r>
        <w:rPr>
          <w:rFonts w:ascii="Times New Roman" w:hAnsi="Times New Roman"/>
          <w:bCs/>
          <w:iCs/>
        </w:rPr>
        <w:t>Terminal Automation Modernization and Replacement (TAMR) Logistics</w:t>
      </w:r>
    </w:p>
    <w:p w14:paraId="5881CE64" w14:textId="24634728" w:rsidR="007B470E" w:rsidRPr="007B470E" w:rsidRDefault="007B470E" w:rsidP="007B470E">
      <w:pPr>
        <w:pStyle w:val="ListParagraph"/>
        <w:numPr>
          <w:ilvl w:val="1"/>
          <w:numId w:val="25"/>
        </w:numPr>
        <w:rPr>
          <w:rFonts w:ascii="Times New Roman" w:hAnsi="Times New Roman"/>
          <w:bCs/>
          <w:iCs/>
        </w:rPr>
      </w:pPr>
      <w:r>
        <w:rPr>
          <w:rFonts w:ascii="Times New Roman" w:hAnsi="Times New Roman"/>
          <w:bCs/>
          <w:iCs/>
        </w:rPr>
        <w:t>Surface Surveillance</w:t>
      </w:r>
    </w:p>
    <w:p w14:paraId="7F6E57D5" w14:textId="173C76CB"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szCs w:val="22"/>
        </w:rPr>
        <w:t>Time Based Flow Management (TBFM) Enhancements 1 &amp; 2</w:t>
      </w:r>
    </w:p>
    <w:p w14:paraId="0420D59B" w14:textId="77777777"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szCs w:val="22"/>
        </w:rPr>
        <w:lastRenderedPageBreak/>
        <w:t>NAS Voice Recorder Program (NVRP)</w:t>
      </w:r>
    </w:p>
    <w:p w14:paraId="01710D22" w14:textId="1F9708F8"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iCs/>
        </w:rPr>
        <w:t>NAS Voice Switch (NVS)</w:t>
      </w:r>
    </w:p>
    <w:p w14:paraId="377610AD" w14:textId="0C0F5EDD"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szCs w:val="22"/>
        </w:rPr>
        <w:t>Tech Ops Facilities</w:t>
      </w:r>
      <w:r w:rsidR="007B470E">
        <w:rPr>
          <w:rFonts w:ascii="Times New Roman" w:hAnsi="Times New Roman"/>
          <w:bCs/>
          <w:szCs w:val="22"/>
        </w:rPr>
        <w:t xml:space="preserve"> (AJW-24)</w:t>
      </w:r>
    </w:p>
    <w:p w14:paraId="26D68BA7" w14:textId="3EDB3E97" w:rsidR="00DE7BEA" w:rsidRPr="00210F9A" w:rsidRDefault="00DE7BEA" w:rsidP="00DE7BEA">
      <w:pPr>
        <w:pStyle w:val="ListParagraph"/>
        <w:numPr>
          <w:ilvl w:val="1"/>
          <w:numId w:val="25"/>
        </w:numPr>
        <w:rPr>
          <w:rFonts w:ascii="Times New Roman" w:hAnsi="Times New Roman"/>
          <w:bCs/>
          <w:iCs/>
        </w:rPr>
      </w:pPr>
      <w:r>
        <w:rPr>
          <w:rFonts w:ascii="Times New Roman" w:hAnsi="Times New Roman"/>
          <w:bCs/>
          <w:szCs w:val="22"/>
        </w:rPr>
        <w:t>Data Communications (Data Comm)</w:t>
      </w:r>
    </w:p>
    <w:p w14:paraId="7BFD099C" w14:textId="1A830689" w:rsidR="00210F9A" w:rsidRPr="00210F9A" w:rsidRDefault="00210F9A" w:rsidP="00DE7BEA">
      <w:pPr>
        <w:pStyle w:val="ListParagraph"/>
        <w:numPr>
          <w:ilvl w:val="1"/>
          <w:numId w:val="25"/>
        </w:numPr>
        <w:rPr>
          <w:rFonts w:ascii="Times New Roman" w:hAnsi="Times New Roman"/>
          <w:bCs/>
          <w:iCs/>
        </w:rPr>
      </w:pPr>
      <w:r>
        <w:rPr>
          <w:rFonts w:ascii="Times New Roman" w:hAnsi="Times New Roman"/>
          <w:bCs/>
          <w:szCs w:val="22"/>
        </w:rPr>
        <w:t>Advanced Technologies &amp; Oceanic Procedures (ATOP)</w:t>
      </w:r>
    </w:p>
    <w:p w14:paraId="2F9E649A" w14:textId="59F33572" w:rsidR="00210F9A" w:rsidRPr="00210F9A" w:rsidRDefault="00210F9A" w:rsidP="00DE7BEA">
      <w:pPr>
        <w:pStyle w:val="ListParagraph"/>
        <w:numPr>
          <w:ilvl w:val="1"/>
          <w:numId w:val="25"/>
        </w:numPr>
        <w:rPr>
          <w:rFonts w:ascii="Times New Roman" w:hAnsi="Times New Roman"/>
          <w:bCs/>
          <w:iCs/>
        </w:rPr>
      </w:pPr>
      <w:r>
        <w:rPr>
          <w:rFonts w:ascii="Times New Roman" w:hAnsi="Times New Roman"/>
          <w:bCs/>
          <w:szCs w:val="22"/>
        </w:rPr>
        <w:t>Flight Start</w:t>
      </w:r>
    </w:p>
    <w:p w14:paraId="62562C0E" w14:textId="7B43E1BD" w:rsidR="00210F9A" w:rsidRPr="00DE7BEA" w:rsidRDefault="00210F9A" w:rsidP="00DE7BEA">
      <w:pPr>
        <w:pStyle w:val="ListParagraph"/>
        <w:numPr>
          <w:ilvl w:val="1"/>
          <w:numId w:val="25"/>
        </w:numPr>
        <w:rPr>
          <w:rFonts w:ascii="Times New Roman" w:hAnsi="Times New Roman"/>
          <w:bCs/>
          <w:iCs/>
        </w:rPr>
      </w:pPr>
      <w:r>
        <w:rPr>
          <w:rFonts w:ascii="Times New Roman" w:hAnsi="Times New Roman"/>
          <w:bCs/>
          <w:szCs w:val="22"/>
        </w:rPr>
        <w:t>Wind &amp; Wave Evacuation Survival Facility (WIWAVES)</w:t>
      </w:r>
    </w:p>
    <w:p w14:paraId="21675133" w14:textId="77777777"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szCs w:val="22"/>
        </w:rPr>
        <w:t>Enterprise Information Display System (E-IDS)</w:t>
      </w:r>
    </w:p>
    <w:p w14:paraId="596FCE3B" w14:textId="744F8692" w:rsidR="00DE7BEA" w:rsidRDefault="00DE7BEA" w:rsidP="00DE7BEA">
      <w:pPr>
        <w:pStyle w:val="ListParagraph"/>
        <w:numPr>
          <w:ilvl w:val="1"/>
          <w:numId w:val="25"/>
        </w:numPr>
        <w:rPr>
          <w:rFonts w:ascii="Times New Roman" w:hAnsi="Times New Roman"/>
          <w:bCs/>
          <w:iCs/>
        </w:rPr>
      </w:pPr>
      <w:r>
        <w:rPr>
          <w:rFonts w:ascii="Times New Roman" w:hAnsi="Times New Roman"/>
          <w:bCs/>
          <w:szCs w:val="22"/>
        </w:rPr>
        <w:t>Operational Analysis &amp; Reporting System (OARS)</w:t>
      </w:r>
    </w:p>
    <w:p w14:paraId="5830919A" w14:textId="116E1840" w:rsidR="005B6247" w:rsidRPr="005B6247" w:rsidRDefault="005B6247" w:rsidP="005B6247">
      <w:pPr>
        <w:pStyle w:val="ListParagraph"/>
        <w:numPr>
          <w:ilvl w:val="0"/>
          <w:numId w:val="25"/>
        </w:numPr>
        <w:rPr>
          <w:rFonts w:ascii="Times New Roman" w:hAnsi="Times New Roman"/>
          <w:bCs/>
          <w:iCs/>
        </w:rPr>
      </w:pPr>
      <w:r w:rsidRPr="005B6247">
        <w:rPr>
          <w:rFonts w:ascii="Times New Roman" w:hAnsi="Times New Roman"/>
        </w:rPr>
        <w:t>Develop</w:t>
      </w:r>
      <w:r>
        <w:rPr>
          <w:rFonts w:ascii="Times New Roman" w:hAnsi="Times New Roman"/>
        </w:rPr>
        <w:t>ed</w:t>
      </w:r>
      <w:r w:rsidRPr="005B6247">
        <w:rPr>
          <w:rFonts w:ascii="Times New Roman" w:hAnsi="Times New Roman"/>
        </w:rPr>
        <w:t xml:space="preserve"> innovative quantifiable solutions to support FAA</w:t>
      </w:r>
      <w:r>
        <w:rPr>
          <w:rFonts w:ascii="Times New Roman" w:hAnsi="Times New Roman"/>
        </w:rPr>
        <w:t xml:space="preserve"> and other</w:t>
      </w:r>
      <w:r w:rsidRPr="005B6247">
        <w:rPr>
          <w:rFonts w:ascii="Times New Roman" w:hAnsi="Times New Roman"/>
        </w:rPr>
        <w:t xml:space="preserve"> clients </w:t>
      </w:r>
      <w:r>
        <w:rPr>
          <w:rFonts w:ascii="Times New Roman" w:hAnsi="Times New Roman"/>
        </w:rPr>
        <w:t>to achieve</w:t>
      </w:r>
      <w:r w:rsidRPr="005B6247">
        <w:rPr>
          <w:rFonts w:ascii="Times New Roman" w:hAnsi="Times New Roman"/>
        </w:rPr>
        <w:t xml:space="preserve"> strategic initiatives, including valuation, DCF capital investment modeling, benefits quantification, cost estimation, lifecycle analysis, infrastructure sustainment analyses, value stream analyses,</w:t>
      </w:r>
      <w:r>
        <w:rPr>
          <w:rFonts w:ascii="Times New Roman" w:hAnsi="Times New Roman"/>
        </w:rPr>
        <w:t xml:space="preserve"> logistics and supply chain management,</w:t>
      </w:r>
      <w:r w:rsidRPr="005B6247">
        <w:rPr>
          <w:rFonts w:ascii="Times New Roman" w:hAnsi="Times New Roman"/>
        </w:rPr>
        <w:t xml:space="preserve"> and integrated supply chain optimization strategy</w:t>
      </w:r>
    </w:p>
    <w:p w14:paraId="515393B2" w14:textId="28EBEA9C" w:rsidR="00EA73A1" w:rsidRDefault="00D72CD2" w:rsidP="00CB0557">
      <w:pPr>
        <w:pStyle w:val="ListParagraph"/>
        <w:numPr>
          <w:ilvl w:val="0"/>
          <w:numId w:val="25"/>
        </w:numPr>
        <w:rPr>
          <w:rFonts w:ascii="Times New Roman" w:hAnsi="Times New Roman"/>
          <w:bCs/>
          <w:iCs/>
        </w:rPr>
      </w:pPr>
      <w:r>
        <w:rPr>
          <w:rFonts w:ascii="Times New Roman" w:hAnsi="Times New Roman"/>
          <w:bCs/>
          <w:iCs/>
        </w:rPr>
        <w:t xml:space="preserve">Quantified benefits and conducted failure analyses for </w:t>
      </w:r>
      <w:r w:rsidR="007B470E">
        <w:rPr>
          <w:rFonts w:ascii="Times New Roman" w:hAnsi="Times New Roman"/>
          <w:bCs/>
          <w:iCs/>
        </w:rPr>
        <w:t>four</w:t>
      </w:r>
      <w:r>
        <w:rPr>
          <w:rFonts w:ascii="Times New Roman" w:hAnsi="Times New Roman"/>
          <w:bCs/>
          <w:iCs/>
        </w:rPr>
        <w:t xml:space="preserve"> business cases</w:t>
      </w:r>
      <w:r w:rsidR="007B470E">
        <w:rPr>
          <w:rFonts w:ascii="Times New Roman" w:hAnsi="Times New Roman"/>
          <w:bCs/>
          <w:iCs/>
        </w:rPr>
        <w:t xml:space="preserve"> and portfolios</w:t>
      </w:r>
      <w:r>
        <w:rPr>
          <w:rFonts w:ascii="Times New Roman" w:hAnsi="Times New Roman"/>
          <w:bCs/>
          <w:iCs/>
        </w:rPr>
        <w:t>, including AMMS,</w:t>
      </w:r>
      <w:r w:rsidR="007B470E">
        <w:rPr>
          <w:rFonts w:ascii="Times New Roman" w:hAnsi="Times New Roman"/>
          <w:bCs/>
          <w:iCs/>
        </w:rPr>
        <w:t xml:space="preserve"> CLMRS,</w:t>
      </w:r>
      <w:r>
        <w:rPr>
          <w:rFonts w:ascii="Times New Roman" w:hAnsi="Times New Roman"/>
          <w:bCs/>
          <w:iCs/>
        </w:rPr>
        <w:t xml:space="preserve"> OARS, and E-IDS</w:t>
      </w:r>
    </w:p>
    <w:p w14:paraId="78F7E99B" w14:textId="49D31894" w:rsidR="005B6247" w:rsidRPr="00FF4D0C" w:rsidRDefault="00FF4D0C" w:rsidP="00FF4D0C">
      <w:pPr>
        <w:pStyle w:val="ListParagraph"/>
        <w:numPr>
          <w:ilvl w:val="0"/>
          <w:numId w:val="25"/>
        </w:numPr>
        <w:rPr>
          <w:rFonts w:ascii="Times New Roman" w:hAnsi="Times New Roman"/>
          <w:sz w:val="22"/>
          <w:szCs w:val="22"/>
        </w:rPr>
      </w:pPr>
      <w:r w:rsidRPr="00FF4D0C">
        <w:rPr>
          <w:rFonts w:ascii="Times New Roman" w:hAnsi="Times New Roman"/>
        </w:rPr>
        <w:t xml:space="preserve">Contract Management – </w:t>
      </w:r>
      <w:r w:rsidR="005B6247" w:rsidRPr="00FF4D0C">
        <w:rPr>
          <w:rFonts w:ascii="Times New Roman" w:hAnsi="Times New Roman"/>
        </w:rPr>
        <w:t xml:space="preserve">Managed FAA task orders, contracts, and labor categories for </w:t>
      </w:r>
      <w:r w:rsidRPr="00FF4D0C">
        <w:rPr>
          <w:rFonts w:ascii="Times New Roman" w:hAnsi="Times New Roman"/>
        </w:rPr>
        <w:t>multiple FAA program support, d</w:t>
      </w:r>
      <w:r w:rsidR="005B6247" w:rsidRPr="00FF4D0C">
        <w:rPr>
          <w:rFonts w:ascii="Times New Roman" w:hAnsi="Times New Roman"/>
        </w:rPr>
        <w:t>evelop</w:t>
      </w:r>
      <w:r w:rsidRPr="00FF4D0C">
        <w:rPr>
          <w:rFonts w:ascii="Times New Roman" w:hAnsi="Times New Roman"/>
        </w:rPr>
        <w:t>ing</w:t>
      </w:r>
      <w:r w:rsidR="005B6247" w:rsidRPr="00FF4D0C">
        <w:rPr>
          <w:rFonts w:ascii="Times New Roman" w:hAnsi="Times New Roman"/>
        </w:rPr>
        <w:t xml:space="preserve"> statements of work, writing proposals,</w:t>
      </w:r>
      <w:r w:rsidRPr="00FF4D0C">
        <w:rPr>
          <w:rFonts w:ascii="Times New Roman" w:hAnsi="Times New Roman"/>
        </w:rPr>
        <w:t xml:space="preserve"> and</w:t>
      </w:r>
      <w:r w:rsidR="005B6247" w:rsidRPr="00FF4D0C">
        <w:rPr>
          <w:rFonts w:ascii="Times New Roman" w:hAnsi="Times New Roman"/>
        </w:rPr>
        <w:t xml:space="preserve"> negotiating labor rates with prime contractors</w:t>
      </w:r>
    </w:p>
    <w:p w14:paraId="59C9E50E" w14:textId="6422F880" w:rsidR="005B6247" w:rsidRPr="00FF4D0C" w:rsidRDefault="005B6247" w:rsidP="005B6247">
      <w:pPr>
        <w:pStyle w:val="ListParagraph"/>
        <w:numPr>
          <w:ilvl w:val="0"/>
          <w:numId w:val="25"/>
        </w:numPr>
        <w:rPr>
          <w:rFonts w:ascii="Times New Roman" w:hAnsi="Times New Roman"/>
        </w:rPr>
      </w:pPr>
      <w:r w:rsidRPr="00FF4D0C">
        <w:rPr>
          <w:rFonts w:ascii="Times New Roman" w:hAnsi="Times New Roman"/>
        </w:rPr>
        <w:t xml:space="preserve">Business Development </w:t>
      </w:r>
      <w:r w:rsidR="00FF4D0C" w:rsidRPr="00FF4D0C">
        <w:rPr>
          <w:rFonts w:ascii="Times New Roman" w:hAnsi="Times New Roman"/>
        </w:rPr>
        <w:t>–</w:t>
      </w:r>
      <w:r w:rsidRPr="00FF4D0C">
        <w:rPr>
          <w:rFonts w:ascii="Times New Roman" w:hAnsi="Times New Roman"/>
        </w:rPr>
        <w:t xml:space="preserve"> </w:t>
      </w:r>
      <w:r w:rsidR="00FF4D0C" w:rsidRPr="00FF4D0C">
        <w:rPr>
          <w:rFonts w:ascii="Times New Roman" w:hAnsi="Times New Roman"/>
        </w:rPr>
        <w:t>D</w:t>
      </w:r>
      <w:r w:rsidRPr="00FF4D0C">
        <w:rPr>
          <w:rFonts w:ascii="Times New Roman" w:hAnsi="Times New Roman"/>
        </w:rPr>
        <w:t>evelop</w:t>
      </w:r>
      <w:r w:rsidR="00FF4D0C" w:rsidRPr="00FF4D0C">
        <w:rPr>
          <w:rFonts w:ascii="Times New Roman" w:hAnsi="Times New Roman"/>
        </w:rPr>
        <w:t>ed</w:t>
      </w:r>
      <w:r w:rsidRPr="00FF4D0C">
        <w:rPr>
          <w:rFonts w:ascii="Times New Roman" w:hAnsi="Times New Roman"/>
        </w:rPr>
        <w:t xml:space="preserve"> creative and distinct solutions for potential and existing clients and </w:t>
      </w:r>
      <w:r w:rsidR="00FF4D0C" w:rsidRPr="00FF4D0C">
        <w:rPr>
          <w:rFonts w:ascii="Times New Roman" w:hAnsi="Times New Roman"/>
        </w:rPr>
        <w:t>proposed new work</w:t>
      </w:r>
      <w:r w:rsidRPr="00FF4D0C">
        <w:rPr>
          <w:rFonts w:ascii="Times New Roman" w:hAnsi="Times New Roman"/>
        </w:rPr>
        <w:t xml:space="preserve"> and services to </w:t>
      </w:r>
      <w:r w:rsidR="00FF4D0C" w:rsidRPr="00FF4D0C">
        <w:rPr>
          <w:rFonts w:ascii="Times New Roman" w:hAnsi="Times New Roman"/>
        </w:rPr>
        <w:t>potential</w:t>
      </w:r>
      <w:r w:rsidRPr="00FF4D0C">
        <w:rPr>
          <w:rFonts w:ascii="Times New Roman" w:hAnsi="Times New Roman"/>
        </w:rPr>
        <w:t xml:space="preserve"> clients</w:t>
      </w:r>
      <w:r w:rsidR="00FF4D0C" w:rsidRPr="00FF4D0C">
        <w:rPr>
          <w:rFonts w:ascii="Times New Roman" w:hAnsi="Times New Roman"/>
        </w:rPr>
        <w:t xml:space="preserve"> to generate company growth</w:t>
      </w:r>
    </w:p>
    <w:p w14:paraId="3F2C8F5D" w14:textId="1CBB8317" w:rsidR="005B6247" w:rsidRPr="00FF4D0C" w:rsidRDefault="00FF4D0C" w:rsidP="00CB0557">
      <w:pPr>
        <w:pStyle w:val="ListParagraph"/>
        <w:numPr>
          <w:ilvl w:val="0"/>
          <w:numId w:val="25"/>
        </w:numPr>
        <w:rPr>
          <w:rFonts w:ascii="Times New Roman" w:hAnsi="Times New Roman"/>
          <w:bCs/>
          <w:iCs/>
        </w:rPr>
      </w:pPr>
      <w:r w:rsidRPr="00FF4D0C">
        <w:rPr>
          <w:rFonts w:ascii="Times New Roman" w:hAnsi="Times New Roman"/>
        </w:rPr>
        <w:t>Recruiting – Recruited consultants for new and existing Cobec consulting work</w:t>
      </w:r>
    </w:p>
    <w:p w14:paraId="6EDB4521" w14:textId="2CF76ED7" w:rsidR="000B484C" w:rsidRDefault="00D72CD2" w:rsidP="00CB0557">
      <w:pPr>
        <w:pStyle w:val="ListParagraph"/>
        <w:numPr>
          <w:ilvl w:val="0"/>
          <w:numId w:val="25"/>
        </w:numPr>
        <w:rPr>
          <w:rFonts w:ascii="Times New Roman" w:hAnsi="Times New Roman"/>
          <w:bCs/>
          <w:iCs/>
        </w:rPr>
      </w:pPr>
      <w:r>
        <w:rPr>
          <w:rFonts w:ascii="Times New Roman" w:hAnsi="Times New Roman"/>
          <w:bCs/>
          <w:iCs/>
        </w:rPr>
        <w:t>Led Cobec’s Energy business development for work in the Department of Energy and Commercial Energy</w:t>
      </w:r>
    </w:p>
    <w:p w14:paraId="1AAB9054" w14:textId="2EAD780C" w:rsidR="00CB0557" w:rsidRDefault="00CB0557" w:rsidP="00CB0557">
      <w:pPr>
        <w:rPr>
          <w:rFonts w:ascii="Times New Roman" w:hAnsi="Times New Roman"/>
          <w:bCs/>
          <w:iCs/>
        </w:rPr>
      </w:pPr>
    </w:p>
    <w:p w14:paraId="0E74D6F7" w14:textId="5779D203" w:rsidR="00D72CD2" w:rsidRDefault="00D72CD2" w:rsidP="00D72CD2">
      <w:pPr>
        <w:rPr>
          <w:rFonts w:ascii="Times New Roman" w:hAnsi="Times New Roman"/>
          <w:b/>
          <w:iCs/>
        </w:rPr>
      </w:pPr>
      <w:r>
        <w:rPr>
          <w:rFonts w:ascii="Times New Roman" w:hAnsi="Times New Roman"/>
          <w:b/>
          <w:iCs/>
        </w:rPr>
        <w:t>Director, FAA Client Services</w:t>
      </w:r>
    </w:p>
    <w:p w14:paraId="33678923" w14:textId="77777777" w:rsidR="00D72CD2" w:rsidRDefault="00D72CD2" w:rsidP="00D72CD2">
      <w:pPr>
        <w:rPr>
          <w:rFonts w:ascii="Times New Roman" w:hAnsi="Times New Roman"/>
          <w:b/>
          <w:iCs/>
        </w:rPr>
      </w:pPr>
      <w:r>
        <w:rPr>
          <w:rFonts w:ascii="Times New Roman" w:hAnsi="Times New Roman"/>
          <w:b/>
          <w:iCs/>
        </w:rPr>
        <w:t xml:space="preserve">Cobec Consulting, Inc., </w:t>
      </w:r>
    </w:p>
    <w:p w14:paraId="2604E187" w14:textId="5203A20D" w:rsidR="00D72CD2" w:rsidRPr="00EA73A1" w:rsidRDefault="00D72CD2" w:rsidP="00D72CD2">
      <w:pPr>
        <w:rPr>
          <w:rFonts w:ascii="Times New Roman" w:hAnsi="Times New Roman"/>
          <w:b/>
          <w:iCs/>
        </w:rPr>
      </w:pPr>
      <w:r>
        <w:rPr>
          <w:rFonts w:ascii="Times New Roman" w:hAnsi="Times New Roman"/>
          <w:b/>
          <w:iCs/>
        </w:rPr>
        <w:t>February 2018 to April 2019</w:t>
      </w:r>
    </w:p>
    <w:p w14:paraId="244CBB68" w14:textId="77777777" w:rsidR="00D72CD2" w:rsidRDefault="00D72CD2" w:rsidP="00D72CD2">
      <w:pPr>
        <w:rPr>
          <w:rFonts w:ascii="Times New Roman" w:hAnsi="Times New Roman"/>
          <w:b/>
          <w:i/>
        </w:rPr>
      </w:pPr>
    </w:p>
    <w:p w14:paraId="33A59A37" w14:textId="77777777" w:rsidR="00D72CD2" w:rsidRPr="00D72CD2" w:rsidRDefault="00D72CD2" w:rsidP="00D72CD2">
      <w:pPr>
        <w:pStyle w:val="ListParagraph"/>
        <w:numPr>
          <w:ilvl w:val="0"/>
          <w:numId w:val="25"/>
        </w:numPr>
        <w:rPr>
          <w:rFonts w:ascii="Times New Roman" w:hAnsi="Times New Roman"/>
          <w:bCs/>
          <w:iCs/>
        </w:rPr>
      </w:pPr>
      <w:r w:rsidRPr="00D72CD2">
        <w:rPr>
          <w:rFonts w:ascii="Times New Roman" w:hAnsi="Times New Roman"/>
          <w:shd w:val="clear" w:color="auto" w:fill="FFFFFF"/>
        </w:rPr>
        <w:t>Directed finance teams in the cost/benefit analysis and valuation of 15 major FAA capital investments.</w:t>
      </w:r>
    </w:p>
    <w:p w14:paraId="779C5342" w14:textId="77777777" w:rsidR="00D72CD2" w:rsidRPr="00D72CD2" w:rsidRDefault="00D72CD2" w:rsidP="00D72CD2">
      <w:pPr>
        <w:pStyle w:val="ListParagraph"/>
        <w:numPr>
          <w:ilvl w:val="0"/>
          <w:numId w:val="25"/>
        </w:numPr>
        <w:rPr>
          <w:rFonts w:ascii="Times New Roman" w:hAnsi="Times New Roman"/>
          <w:bCs/>
          <w:iCs/>
        </w:rPr>
      </w:pPr>
      <w:r w:rsidRPr="00D72CD2">
        <w:rPr>
          <w:rFonts w:ascii="Times New Roman" w:hAnsi="Times New Roman"/>
          <w:shd w:val="clear" w:color="auto" w:fill="FFFFFF"/>
        </w:rPr>
        <w:t>Increased FAA Programs team size and responsibilities by more than 57% in 2018</w:t>
      </w:r>
    </w:p>
    <w:p w14:paraId="781362AC" w14:textId="77777777" w:rsidR="00D72CD2" w:rsidRPr="00D72CD2" w:rsidRDefault="00D72CD2" w:rsidP="00D72CD2">
      <w:pPr>
        <w:pStyle w:val="ListParagraph"/>
        <w:numPr>
          <w:ilvl w:val="0"/>
          <w:numId w:val="25"/>
        </w:numPr>
        <w:rPr>
          <w:rFonts w:ascii="Times New Roman" w:hAnsi="Times New Roman"/>
          <w:bCs/>
          <w:iCs/>
        </w:rPr>
      </w:pPr>
      <w:r w:rsidRPr="00D72CD2">
        <w:rPr>
          <w:rFonts w:ascii="Times New Roman" w:hAnsi="Times New Roman"/>
          <w:shd w:val="clear" w:color="auto" w:fill="FFFFFF"/>
        </w:rPr>
        <w:t>Grew Cobec total company staff by 17% in one year via organic FAA strategic growth, innovation, functional growth, strong team performance, and customer satisfaction</w:t>
      </w:r>
    </w:p>
    <w:p w14:paraId="2C587AD2" w14:textId="77777777" w:rsidR="00D72CD2" w:rsidRPr="00D72CD2" w:rsidRDefault="00D72CD2" w:rsidP="00D72CD2">
      <w:pPr>
        <w:pStyle w:val="ListParagraph"/>
        <w:numPr>
          <w:ilvl w:val="0"/>
          <w:numId w:val="25"/>
        </w:numPr>
        <w:rPr>
          <w:rFonts w:ascii="Times New Roman" w:hAnsi="Times New Roman"/>
          <w:bCs/>
          <w:iCs/>
        </w:rPr>
      </w:pPr>
      <w:r w:rsidRPr="00D72CD2">
        <w:rPr>
          <w:rFonts w:ascii="Times New Roman" w:hAnsi="Times New Roman"/>
          <w:shd w:val="clear" w:color="auto" w:fill="FFFFFF"/>
        </w:rPr>
        <w:t>Directed 33 management consultants in the development of business cases, construction of Life Cycle Cost Estimates (LCCEs) and Independent Government Cost Estimates (IGCEs), development of schedules, and quantification of benefits and shortfalls for capital investments and acquisitions in the Program Management Organization (PMO), Enterprise Concept Engineering, Operational Requirements &amp; Integration (AJV-7), and Technical Operations (AJW) at the FAA.</w:t>
      </w:r>
    </w:p>
    <w:p w14:paraId="1461D34D" w14:textId="5667D689" w:rsidR="00D72CD2" w:rsidRPr="009B61EF" w:rsidRDefault="00D72CD2" w:rsidP="00D72CD2">
      <w:pPr>
        <w:pStyle w:val="ListParagraph"/>
        <w:numPr>
          <w:ilvl w:val="0"/>
          <w:numId w:val="25"/>
        </w:numPr>
        <w:rPr>
          <w:rFonts w:ascii="Times New Roman" w:hAnsi="Times New Roman"/>
          <w:bCs/>
          <w:iCs/>
        </w:rPr>
      </w:pPr>
      <w:r w:rsidRPr="00D72CD2">
        <w:rPr>
          <w:rFonts w:ascii="Times New Roman" w:hAnsi="Times New Roman"/>
          <w:shd w:val="clear" w:color="auto" w:fill="FFFFFF"/>
        </w:rPr>
        <w:t>Expanded Cobec Consulting support to new FAA programs and corporate strategic efforts.</w:t>
      </w:r>
    </w:p>
    <w:p w14:paraId="35A37E04" w14:textId="5C262835" w:rsidR="00D72CD2" w:rsidRDefault="00D72CD2" w:rsidP="00D72CD2">
      <w:pPr>
        <w:rPr>
          <w:rFonts w:ascii="Times New Roman" w:hAnsi="Times New Roman"/>
          <w:bCs/>
          <w:iCs/>
        </w:rPr>
      </w:pPr>
    </w:p>
    <w:p w14:paraId="676298B0" w14:textId="717C14D9" w:rsidR="00D72CD2" w:rsidRDefault="00D72CD2" w:rsidP="00D72CD2">
      <w:pPr>
        <w:rPr>
          <w:rFonts w:ascii="Times New Roman" w:hAnsi="Times New Roman"/>
          <w:b/>
          <w:iCs/>
        </w:rPr>
      </w:pPr>
      <w:r>
        <w:rPr>
          <w:rFonts w:ascii="Times New Roman" w:hAnsi="Times New Roman"/>
          <w:b/>
          <w:iCs/>
        </w:rPr>
        <w:t>Director of FAA Programs</w:t>
      </w:r>
    </w:p>
    <w:p w14:paraId="4C8883D5" w14:textId="77777777" w:rsidR="00D72CD2" w:rsidRDefault="00D72CD2" w:rsidP="00D72CD2">
      <w:pPr>
        <w:rPr>
          <w:rFonts w:ascii="Times New Roman" w:hAnsi="Times New Roman"/>
          <w:b/>
          <w:iCs/>
        </w:rPr>
      </w:pPr>
      <w:r>
        <w:rPr>
          <w:rFonts w:ascii="Times New Roman" w:hAnsi="Times New Roman"/>
          <w:b/>
          <w:iCs/>
        </w:rPr>
        <w:t xml:space="preserve">Cobec Consulting, Inc., </w:t>
      </w:r>
    </w:p>
    <w:p w14:paraId="2C3671CC" w14:textId="00FB8D85" w:rsidR="00D72CD2" w:rsidRPr="00EA73A1" w:rsidRDefault="00D72CD2" w:rsidP="00D72CD2">
      <w:pPr>
        <w:rPr>
          <w:rFonts w:ascii="Times New Roman" w:hAnsi="Times New Roman"/>
          <w:b/>
          <w:iCs/>
        </w:rPr>
      </w:pPr>
      <w:r>
        <w:rPr>
          <w:rFonts w:ascii="Times New Roman" w:hAnsi="Times New Roman"/>
          <w:b/>
          <w:iCs/>
        </w:rPr>
        <w:t>July 2016 to February 2018</w:t>
      </w:r>
    </w:p>
    <w:p w14:paraId="3FB87CC5" w14:textId="77777777" w:rsidR="00D72CD2" w:rsidRDefault="00D72CD2" w:rsidP="00D72CD2">
      <w:pPr>
        <w:rPr>
          <w:rFonts w:ascii="Times New Roman" w:hAnsi="Times New Roman"/>
          <w:b/>
          <w:i/>
        </w:rPr>
      </w:pPr>
    </w:p>
    <w:p w14:paraId="503A62DB" w14:textId="77777777" w:rsidR="00D72CD2" w:rsidRPr="00D72CD2" w:rsidRDefault="00D72CD2" w:rsidP="00D72CD2">
      <w:pPr>
        <w:pStyle w:val="ListParagraph"/>
        <w:numPr>
          <w:ilvl w:val="0"/>
          <w:numId w:val="25"/>
        </w:numPr>
        <w:rPr>
          <w:rFonts w:ascii="Times New Roman" w:hAnsi="Times New Roman"/>
          <w:bCs/>
          <w:iCs/>
        </w:rPr>
      </w:pPr>
      <w:r w:rsidRPr="00D72CD2">
        <w:rPr>
          <w:rStyle w:val="lt-line-clampline"/>
          <w:rFonts w:ascii="Times New Roman" w:hAnsi="Times New Roman"/>
          <w:bdr w:val="none" w:sz="0" w:space="0" w:color="auto" w:frame="1"/>
          <w:shd w:val="clear" w:color="auto" w:fill="FFFFFF"/>
        </w:rPr>
        <w:t>Directed 25+ management consultants in the development of business cases, construction of cost</w:t>
      </w:r>
      <w:r w:rsidRPr="00D72CD2">
        <w:rPr>
          <w:rFonts w:ascii="Times New Roman" w:hAnsi="Times New Roman"/>
          <w:shd w:val="clear" w:color="auto" w:fill="FFFFFF"/>
        </w:rPr>
        <w:t> </w:t>
      </w:r>
      <w:r w:rsidRPr="00D72CD2">
        <w:rPr>
          <w:rStyle w:val="lt-line-clampline"/>
          <w:rFonts w:ascii="Times New Roman" w:hAnsi="Times New Roman"/>
          <w:bdr w:val="none" w:sz="0" w:space="0" w:color="auto" w:frame="1"/>
          <w:shd w:val="clear" w:color="auto" w:fill="FFFFFF"/>
        </w:rPr>
        <w:t>estimates, development of schedules, and quantification of benefits and shortfalls for 11 major</w:t>
      </w:r>
      <w:r w:rsidRPr="00D72CD2">
        <w:rPr>
          <w:rFonts w:ascii="Times New Roman" w:hAnsi="Times New Roman"/>
          <w:shd w:val="clear" w:color="auto" w:fill="FFFFFF"/>
        </w:rPr>
        <w:t> </w:t>
      </w:r>
      <w:r w:rsidRPr="00D72CD2">
        <w:rPr>
          <w:rStyle w:val="lt-line-clampline"/>
          <w:rFonts w:ascii="Times New Roman" w:hAnsi="Times New Roman"/>
          <w:bdr w:val="none" w:sz="0" w:space="0" w:color="auto" w:frame="1"/>
          <w:shd w:val="clear" w:color="auto" w:fill="FFFFFF"/>
        </w:rPr>
        <w:t>capital investments for the Federal Aviation Administration (FAA).</w:t>
      </w:r>
    </w:p>
    <w:p w14:paraId="3EE16168" w14:textId="7A63582B" w:rsidR="00D72CD2" w:rsidRPr="00D72CD2" w:rsidRDefault="00D72CD2" w:rsidP="00D72CD2">
      <w:pPr>
        <w:pStyle w:val="ListParagraph"/>
        <w:numPr>
          <w:ilvl w:val="0"/>
          <w:numId w:val="25"/>
        </w:numPr>
        <w:rPr>
          <w:rFonts w:ascii="Times New Roman" w:hAnsi="Times New Roman"/>
          <w:bCs/>
          <w:iCs/>
        </w:rPr>
      </w:pPr>
      <w:r w:rsidRPr="00D72CD2">
        <w:rPr>
          <w:rStyle w:val="lt-line-clampline"/>
          <w:rFonts w:ascii="Times New Roman" w:hAnsi="Times New Roman"/>
          <w:bdr w:val="none" w:sz="0" w:space="0" w:color="auto" w:frame="1"/>
          <w:shd w:val="clear" w:color="auto" w:fill="FFFFFF"/>
        </w:rPr>
        <w:t>Expanded Cobec Consulting support to new FAA programs and corporate strategic efforts.</w:t>
      </w:r>
    </w:p>
    <w:p w14:paraId="2BE2CC4D" w14:textId="07D869C8" w:rsidR="00D72CD2" w:rsidRDefault="00D72CD2" w:rsidP="00CB0557">
      <w:pPr>
        <w:rPr>
          <w:rFonts w:ascii="Times New Roman" w:hAnsi="Times New Roman"/>
          <w:bCs/>
          <w:iCs/>
        </w:rPr>
      </w:pPr>
    </w:p>
    <w:p w14:paraId="40D1D7FD" w14:textId="06499752" w:rsidR="00DE7BEA" w:rsidRDefault="00DE7BEA" w:rsidP="00DE7BEA">
      <w:pPr>
        <w:rPr>
          <w:rFonts w:ascii="Times New Roman" w:hAnsi="Times New Roman"/>
          <w:b/>
          <w:iCs/>
        </w:rPr>
      </w:pPr>
      <w:r>
        <w:rPr>
          <w:rFonts w:ascii="Times New Roman" w:hAnsi="Times New Roman"/>
          <w:b/>
          <w:iCs/>
        </w:rPr>
        <w:t>Acting Director – FAA Programs</w:t>
      </w:r>
    </w:p>
    <w:p w14:paraId="4D57D96E" w14:textId="77777777" w:rsidR="00DE7BEA" w:rsidRDefault="00DE7BEA" w:rsidP="00DE7BEA">
      <w:pPr>
        <w:rPr>
          <w:rFonts w:ascii="Times New Roman" w:hAnsi="Times New Roman"/>
          <w:b/>
          <w:iCs/>
        </w:rPr>
      </w:pPr>
      <w:r>
        <w:rPr>
          <w:rFonts w:ascii="Times New Roman" w:hAnsi="Times New Roman"/>
          <w:b/>
          <w:iCs/>
        </w:rPr>
        <w:t xml:space="preserve">Cobec Consulting, Inc., </w:t>
      </w:r>
    </w:p>
    <w:p w14:paraId="3E3D269B" w14:textId="31D01E70" w:rsidR="00DE7BEA" w:rsidRPr="00EA73A1" w:rsidRDefault="00DE7BEA" w:rsidP="00DE7BEA">
      <w:pPr>
        <w:rPr>
          <w:rFonts w:ascii="Times New Roman" w:hAnsi="Times New Roman"/>
          <w:b/>
          <w:iCs/>
        </w:rPr>
      </w:pPr>
      <w:r>
        <w:rPr>
          <w:rFonts w:ascii="Times New Roman" w:hAnsi="Times New Roman"/>
          <w:b/>
          <w:iCs/>
        </w:rPr>
        <w:t>October 2015 to July 2016</w:t>
      </w:r>
    </w:p>
    <w:p w14:paraId="4AFED363" w14:textId="77777777" w:rsidR="00DE7BEA" w:rsidRDefault="00DE7BEA" w:rsidP="00DE7BEA">
      <w:pPr>
        <w:rPr>
          <w:rFonts w:ascii="Times New Roman" w:hAnsi="Times New Roman"/>
          <w:b/>
          <w:i/>
        </w:rPr>
      </w:pPr>
    </w:p>
    <w:p w14:paraId="2D0056F5" w14:textId="1F76221B" w:rsidR="00DE7BEA" w:rsidRPr="00DE7BEA" w:rsidRDefault="00DE7BEA" w:rsidP="00DE7BEA">
      <w:pPr>
        <w:pStyle w:val="ListParagraph"/>
        <w:numPr>
          <w:ilvl w:val="0"/>
          <w:numId w:val="25"/>
        </w:numPr>
        <w:rPr>
          <w:rFonts w:ascii="Times New Roman" w:hAnsi="Times New Roman"/>
          <w:bCs/>
          <w:iCs/>
        </w:rPr>
      </w:pPr>
      <w:r w:rsidRPr="00DE7BEA">
        <w:rPr>
          <w:rStyle w:val="lt-line-clampline"/>
          <w:rFonts w:ascii="Times New Roman" w:hAnsi="Times New Roman"/>
          <w:bdr w:val="none" w:sz="0" w:space="0" w:color="auto" w:frame="1"/>
          <w:shd w:val="clear" w:color="auto" w:fill="FFFFFF"/>
        </w:rPr>
        <w:t>Directed 20+ management consultants in the development of business cases, construction of cost</w:t>
      </w:r>
      <w:r w:rsidRPr="00DE7BEA">
        <w:rPr>
          <w:rFonts w:ascii="Times New Roman" w:hAnsi="Times New Roman"/>
          <w:shd w:val="clear" w:color="auto" w:fill="FFFFFF"/>
        </w:rPr>
        <w:t> </w:t>
      </w:r>
      <w:r w:rsidRPr="00DE7BEA">
        <w:rPr>
          <w:rStyle w:val="lt-line-clampline"/>
          <w:rFonts w:ascii="Times New Roman" w:hAnsi="Times New Roman"/>
          <w:bdr w:val="none" w:sz="0" w:space="0" w:color="auto" w:frame="1"/>
          <w:shd w:val="clear" w:color="auto" w:fill="FFFFFF"/>
        </w:rPr>
        <w:t>estimates, development of schedules, and quantification of benefits and shortfalls for 10 major</w:t>
      </w:r>
      <w:r w:rsidRPr="00DE7BEA">
        <w:rPr>
          <w:rFonts w:ascii="Times New Roman" w:hAnsi="Times New Roman"/>
          <w:shd w:val="clear" w:color="auto" w:fill="FFFFFF"/>
        </w:rPr>
        <w:t> </w:t>
      </w:r>
      <w:r w:rsidRPr="00DE7BEA">
        <w:rPr>
          <w:rStyle w:val="lt-line-clampline"/>
          <w:rFonts w:ascii="Times New Roman" w:hAnsi="Times New Roman"/>
          <w:bdr w:val="none" w:sz="0" w:space="0" w:color="auto" w:frame="1"/>
          <w:shd w:val="clear" w:color="auto" w:fill="FFFFFF"/>
        </w:rPr>
        <w:t>capital investments for the FAA.</w:t>
      </w:r>
    </w:p>
    <w:p w14:paraId="145EDD20" w14:textId="116D9E67" w:rsidR="00DE7BEA" w:rsidRDefault="00DE7BEA" w:rsidP="00CB0557">
      <w:pPr>
        <w:rPr>
          <w:rFonts w:ascii="Times New Roman" w:hAnsi="Times New Roman"/>
          <w:bCs/>
          <w:iCs/>
        </w:rPr>
      </w:pPr>
    </w:p>
    <w:p w14:paraId="1E89C91F" w14:textId="2F81A8D5" w:rsidR="00DE7BEA" w:rsidRDefault="00DE7BEA" w:rsidP="00DE7BEA">
      <w:pPr>
        <w:rPr>
          <w:rFonts w:ascii="Times New Roman" w:hAnsi="Times New Roman"/>
          <w:b/>
          <w:iCs/>
        </w:rPr>
      </w:pPr>
      <w:r>
        <w:rPr>
          <w:rFonts w:ascii="Times New Roman" w:hAnsi="Times New Roman"/>
          <w:b/>
          <w:iCs/>
        </w:rPr>
        <w:t>Manager – Investment Analysis</w:t>
      </w:r>
    </w:p>
    <w:p w14:paraId="26F55BB7" w14:textId="77777777" w:rsidR="00DE7BEA" w:rsidRDefault="00DE7BEA" w:rsidP="00DE7BEA">
      <w:pPr>
        <w:rPr>
          <w:rFonts w:ascii="Times New Roman" w:hAnsi="Times New Roman"/>
          <w:b/>
          <w:iCs/>
        </w:rPr>
      </w:pPr>
      <w:r>
        <w:rPr>
          <w:rFonts w:ascii="Times New Roman" w:hAnsi="Times New Roman"/>
          <w:b/>
          <w:iCs/>
        </w:rPr>
        <w:t xml:space="preserve">Cobec Consulting, Inc., </w:t>
      </w:r>
    </w:p>
    <w:p w14:paraId="2DCC50D3" w14:textId="72810A90" w:rsidR="00DE7BEA" w:rsidRPr="00EA73A1" w:rsidRDefault="00DE7BEA" w:rsidP="00DE7BEA">
      <w:pPr>
        <w:rPr>
          <w:rFonts w:ascii="Times New Roman" w:hAnsi="Times New Roman"/>
          <w:b/>
          <w:iCs/>
        </w:rPr>
      </w:pPr>
      <w:r>
        <w:rPr>
          <w:rFonts w:ascii="Times New Roman" w:hAnsi="Times New Roman"/>
          <w:b/>
          <w:iCs/>
        </w:rPr>
        <w:t>October 2014 to September 2015</w:t>
      </w:r>
    </w:p>
    <w:p w14:paraId="12458439" w14:textId="77777777" w:rsidR="00DE7BEA" w:rsidRDefault="00DE7BEA" w:rsidP="00DE7BEA">
      <w:pPr>
        <w:rPr>
          <w:rFonts w:ascii="Times New Roman" w:hAnsi="Times New Roman"/>
          <w:b/>
          <w:i/>
        </w:rPr>
      </w:pPr>
    </w:p>
    <w:p w14:paraId="0FEE42D2" w14:textId="53AA2EB1" w:rsidR="00DE7BEA" w:rsidRPr="00DE7BEA" w:rsidRDefault="00DE7BEA" w:rsidP="00DE7BEA">
      <w:pPr>
        <w:pStyle w:val="ListParagraph"/>
        <w:numPr>
          <w:ilvl w:val="0"/>
          <w:numId w:val="25"/>
        </w:numPr>
        <w:rPr>
          <w:rFonts w:ascii="Times New Roman" w:hAnsi="Times New Roman"/>
          <w:bCs/>
          <w:iCs/>
        </w:rPr>
      </w:pPr>
      <w:r w:rsidRPr="00DE7BEA">
        <w:rPr>
          <w:rStyle w:val="lt-line-clampline"/>
          <w:rFonts w:ascii="Times New Roman" w:hAnsi="Times New Roman"/>
          <w:bdr w:val="none" w:sz="0" w:space="0" w:color="auto" w:frame="1"/>
          <w:shd w:val="clear" w:color="auto" w:fill="FFFFFF"/>
        </w:rPr>
        <w:t>Managed a team of four management consultants, developing business cases, conducting cost</w:t>
      </w:r>
      <w:r w:rsidRPr="00DE7BEA">
        <w:rPr>
          <w:rFonts w:ascii="Times New Roman" w:hAnsi="Times New Roman"/>
          <w:shd w:val="clear" w:color="auto" w:fill="FFFFFF"/>
        </w:rPr>
        <w:t> </w:t>
      </w:r>
      <w:r w:rsidRPr="00DE7BEA">
        <w:rPr>
          <w:rStyle w:val="lt-line-clampline"/>
          <w:rFonts w:ascii="Times New Roman" w:hAnsi="Times New Roman"/>
          <w:bdr w:val="none" w:sz="0" w:space="0" w:color="auto" w:frame="1"/>
          <w:shd w:val="clear" w:color="auto" w:fill="FFFFFF"/>
        </w:rPr>
        <w:t>estimates, and quantifying benefits and shortfalls for major capital investments for the FAA.</w:t>
      </w:r>
    </w:p>
    <w:p w14:paraId="730D0913" w14:textId="562201B5" w:rsidR="00DE7BEA" w:rsidRDefault="00DE7BEA" w:rsidP="00CB0557">
      <w:pPr>
        <w:rPr>
          <w:rFonts w:ascii="Times New Roman" w:hAnsi="Times New Roman"/>
          <w:bCs/>
          <w:iCs/>
        </w:rPr>
      </w:pPr>
    </w:p>
    <w:p w14:paraId="2EECC41C" w14:textId="0C97D143" w:rsidR="00210F9A" w:rsidRDefault="00210F9A" w:rsidP="00210F9A">
      <w:pPr>
        <w:rPr>
          <w:rFonts w:ascii="Times New Roman" w:hAnsi="Times New Roman"/>
          <w:b/>
          <w:iCs/>
        </w:rPr>
      </w:pPr>
      <w:r>
        <w:rPr>
          <w:rFonts w:ascii="Times New Roman" w:hAnsi="Times New Roman"/>
          <w:b/>
          <w:iCs/>
        </w:rPr>
        <w:t>Program Manager</w:t>
      </w:r>
    </w:p>
    <w:p w14:paraId="5754A4D6" w14:textId="77777777" w:rsidR="00210F9A" w:rsidRDefault="00210F9A" w:rsidP="00210F9A">
      <w:pPr>
        <w:rPr>
          <w:rFonts w:ascii="Times New Roman" w:hAnsi="Times New Roman"/>
          <w:b/>
          <w:iCs/>
        </w:rPr>
      </w:pPr>
      <w:r>
        <w:rPr>
          <w:rFonts w:ascii="Times New Roman" w:hAnsi="Times New Roman"/>
          <w:b/>
          <w:iCs/>
        </w:rPr>
        <w:t>Federal Aviation Administration (FAA),</w:t>
      </w:r>
    </w:p>
    <w:p w14:paraId="4C2C3273" w14:textId="4CF7EA16" w:rsidR="00210F9A" w:rsidRDefault="00210F9A" w:rsidP="00210F9A">
      <w:pPr>
        <w:rPr>
          <w:rFonts w:ascii="Times New Roman" w:hAnsi="Times New Roman"/>
          <w:b/>
          <w:iCs/>
        </w:rPr>
      </w:pPr>
      <w:r>
        <w:rPr>
          <w:rFonts w:ascii="Times New Roman" w:hAnsi="Times New Roman"/>
          <w:b/>
          <w:iCs/>
        </w:rPr>
        <w:t xml:space="preserve">Program Management Organization (PMO, AJM-234) </w:t>
      </w:r>
    </w:p>
    <w:p w14:paraId="56983C2B" w14:textId="46C29131" w:rsidR="00210F9A" w:rsidRPr="00EA73A1" w:rsidRDefault="00210F9A" w:rsidP="00210F9A">
      <w:pPr>
        <w:rPr>
          <w:rFonts w:ascii="Times New Roman" w:hAnsi="Times New Roman"/>
          <w:b/>
          <w:iCs/>
        </w:rPr>
      </w:pPr>
      <w:r>
        <w:rPr>
          <w:rFonts w:ascii="Times New Roman" w:hAnsi="Times New Roman"/>
          <w:b/>
          <w:iCs/>
        </w:rPr>
        <w:t>January 2013 to October 2014</w:t>
      </w:r>
    </w:p>
    <w:p w14:paraId="29492805" w14:textId="77777777" w:rsidR="00210F9A" w:rsidRDefault="00210F9A" w:rsidP="00210F9A">
      <w:pPr>
        <w:rPr>
          <w:rFonts w:ascii="Times New Roman" w:hAnsi="Times New Roman"/>
          <w:b/>
          <w:i/>
        </w:rPr>
      </w:pPr>
    </w:p>
    <w:p w14:paraId="0964BBBD" w14:textId="77777777" w:rsidR="00210F9A" w:rsidRPr="001505E7" w:rsidRDefault="00210F9A" w:rsidP="00210F9A">
      <w:pPr>
        <w:pStyle w:val="BodyTextIndent"/>
        <w:widowControl w:val="0"/>
        <w:numPr>
          <w:ilvl w:val="0"/>
          <w:numId w:val="25"/>
        </w:numPr>
        <w:tabs>
          <w:tab w:val="right" w:pos="9900"/>
        </w:tabs>
        <w:spacing w:after="0"/>
        <w:rPr>
          <w:rFonts w:ascii="Times New Roman" w:hAnsi="Times New Roman"/>
          <w:b/>
          <w:szCs w:val="22"/>
        </w:rPr>
      </w:pPr>
      <w:r>
        <w:rPr>
          <w:rFonts w:ascii="Times New Roman" w:hAnsi="Times New Roman"/>
          <w:bCs/>
          <w:szCs w:val="22"/>
        </w:rPr>
        <w:t>Led the implementation of the Joint Procedures Automation Management System (JPAMS), a FAA program designed to digitize Air Traffic Control manuals and procedures in a searchable HTML and PDF format.</w:t>
      </w:r>
    </w:p>
    <w:p w14:paraId="7883064B" w14:textId="77777777" w:rsidR="00210F9A" w:rsidRPr="00CE2A24" w:rsidRDefault="00210F9A" w:rsidP="00210F9A">
      <w:pPr>
        <w:pStyle w:val="BodyTextIndent"/>
        <w:widowControl w:val="0"/>
        <w:numPr>
          <w:ilvl w:val="0"/>
          <w:numId w:val="25"/>
        </w:numPr>
        <w:tabs>
          <w:tab w:val="right" w:pos="9900"/>
        </w:tabs>
        <w:spacing w:after="0"/>
        <w:rPr>
          <w:rFonts w:ascii="Times New Roman" w:hAnsi="Times New Roman"/>
          <w:b/>
          <w:szCs w:val="22"/>
        </w:rPr>
      </w:pPr>
      <w:r>
        <w:rPr>
          <w:rFonts w:ascii="Times New Roman" w:hAnsi="Times New Roman"/>
          <w:bCs/>
          <w:szCs w:val="22"/>
        </w:rPr>
        <w:t>Managed team of analysts and technical experts in the evaluation and procurement of the Precision Runway Monitor (PRM-R) program, a replacement advisory radar system for San Francisco and Atlanta, critical for flight arrival operations during Instrument Meteorological Conditions (IMC).</w:t>
      </w:r>
    </w:p>
    <w:p w14:paraId="559553C5" w14:textId="77777777" w:rsidR="00210F9A" w:rsidRPr="00311AA7" w:rsidRDefault="00210F9A" w:rsidP="00210F9A">
      <w:pPr>
        <w:pStyle w:val="BodyTextIndent"/>
        <w:widowControl w:val="0"/>
        <w:numPr>
          <w:ilvl w:val="0"/>
          <w:numId w:val="25"/>
        </w:numPr>
        <w:tabs>
          <w:tab w:val="right" w:pos="9900"/>
        </w:tabs>
        <w:spacing w:after="0"/>
        <w:rPr>
          <w:rFonts w:ascii="Times New Roman" w:hAnsi="Times New Roman"/>
          <w:b/>
          <w:szCs w:val="22"/>
        </w:rPr>
      </w:pPr>
      <w:r w:rsidRPr="00CE2A24">
        <w:rPr>
          <w:rFonts w:ascii="Times New Roman" w:hAnsi="Times New Roman"/>
          <w:bCs/>
          <w:szCs w:val="22"/>
        </w:rPr>
        <w:t>Developed benefits and cost models to re-baseline the Logistics Center Support System</w:t>
      </w:r>
      <w:r>
        <w:rPr>
          <w:rFonts w:ascii="Times New Roman" w:hAnsi="Times New Roman"/>
          <w:bCs/>
          <w:szCs w:val="22"/>
        </w:rPr>
        <w:t xml:space="preserve"> (LCSS)</w:t>
      </w:r>
      <w:r w:rsidRPr="00CE2A24">
        <w:rPr>
          <w:rFonts w:ascii="Times New Roman" w:hAnsi="Times New Roman"/>
          <w:bCs/>
          <w:szCs w:val="22"/>
        </w:rPr>
        <w:t xml:space="preserve"> program.</w:t>
      </w:r>
    </w:p>
    <w:p w14:paraId="71A8547E" w14:textId="5CBB9564" w:rsidR="00DE7BEA" w:rsidRPr="00210F9A" w:rsidRDefault="00210F9A" w:rsidP="00210F9A">
      <w:pPr>
        <w:pStyle w:val="ListParagraph"/>
        <w:numPr>
          <w:ilvl w:val="0"/>
          <w:numId w:val="25"/>
        </w:numPr>
        <w:rPr>
          <w:rFonts w:ascii="Times New Roman" w:hAnsi="Times New Roman"/>
          <w:bCs/>
          <w:iCs/>
        </w:rPr>
      </w:pPr>
      <w:r w:rsidRPr="00311AA7">
        <w:rPr>
          <w:rFonts w:ascii="Times New Roman" w:hAnsi="Times New Roman"/>
          <w:bCs/>
          <w:szCs w:val="22"/>
        </w:rPr>
        <w:t>Conducted cost-benefit analysis for radar rotary joint cost savings initiative.</w:t>
      </w:r>
    </w:p>
    <w:p w14:paraId="48A36AE7" w14:textId="4048EF91" w:rsidR="00D72CD2" w:rsidRDefault="00D72CD2" w:rsidP="00CB0557">
      <w:pPr>
        <w:rPr>
          <w:rFonts w:ascii="Times New Roman" w:hAnsi="Times New Roman"/>
          <w:bCs/>
          <w:iCs/>
        </w:rPr>
      </w:pPr>
    </w:p>
    <w:p w14:paraId="0DAC748B" w14:textId="1E48F3E2" w:rsidR="00210F9A" w:rsidRDefault="00210F9A" w:rsidP="00210F9A">
      <w:pPr>
        <w:rPr>
          <w:rFonts w:ascii="Times New Roman" w:hAnsi="Times New Roman"/>
          <w:b/>
          <w:iCs/>
        </w:rPr>
      </w:pPr>
      <w:r>
        <w:rPr>
          <w:rFonts w:ascii="Times New Roman" w:hAnsi="Times New Roman"/>
          <w:b/>
          <w:iCs/>
        </w:rPr>
        <w:lastRenderedPageBreak/>
        <w:t>Business Case Lead</w:t>
      </w:r>
    </w:p>
    <w:p w14:paraId="2BFFACB9" w14:textId="77777777" w:rsidR="00210F9A" w:rsidRDefault="00210F9A" w:rsidP="00210F9A">
      <w:pPr>
        <w:rPr>
          <w:rFonts w:ascii="Times New Roman" w:hAnsi="Times New Roman"/>
          <w:b/>
          <w:iCs/>
        </w:rPr>
      </w:pPr>
      <w:r>
        <w:rPr>
          <w:rFonts w:ascii="Times New Roman" w:hAnsi="Times New Roman"/>
          <w:b/>
          <w:iCs/>
        </w:rPr>
        <w:t>Federal Aviation Administration (FAA),</w:t>
      </w:r>
    </w:p>
    <w:p w14:paraId="0A91FFD7" w14:textId="4D6CAC27" w:rsidR="00210F9A" w:rsidRDefault="00210F9A" w:rsidP="00210F9A">
      <w:pPr>
        <w:rPr>
          <w:rFonts w:ascii="Times New Roman" w:hAnsi="Times New Roman"/>
          <w:b/>
          <w:iCs/>
        </w:rPr>
      </w:pPr>
      <w:r>
        <w:rPr>
          <w:rFonts w:ascii="Times New Roman" w:hAnsi="Times New Roman"/>
          <w:b/>
          <w:iCs/>
        </w:rPr>
        <w:t xml:space="preserve">Investment Planning &amp; Analysis (IP&amp;A, AFI-100) </w:t>
      </w:r>
    </w:p>
    <w:p w14:paraId="1E108B49" w14:textId="1783D7C7" w:rsidR="00210F9A" w:rsidRPr="00EA73A1" w:rsidRDefault="00AE417B" w:rsidP="00210F9A">
      <w:pPr>
        <w:rPr>
          <w:rFonts w:ascii="Times New Roman" w:hAnsi="Times New Roman"/>
          <w:b/>
          <w:iCs/>
        </w:rPr>
      </w:pPr>
      <w:r>
        <w:rPr>
          <w:rFonts w:ascii="Times New Roman" w:hAnsi="Times New Roman"/>
          <w:b/>
          <w:iCs/>
        </w:rPr>
        <w:t>May</w:t>
      </w:r>
      <w:r w:rsidR="00210F9A">
        <w:rPr>
          <w:rFonts w:ascii="Times New Roman" w:hAnsi="Times New Roman"/>
          <w:b/>
          <w:iCs/>
        </w:rPr>
        <w:t xml:space="preserve"> 20</w:t>
      </w:r>
      <w:r>
        <w:rPr>
          <w:rFonts w:ascii="Times New Roman" w:hAnsi="Times New Roman"/>
          <w:b/>
          <w:iCs/>
        </w:rPr>
        <w:t>09</w:t>
      </w:r>
      <w:r w:rsidR="00210F9A">
        <w:rPr>
          <w:rFonts w:ascii="Times New Roman" w:hAnsi="Times New Roman"/>
          <w:b/>
          <w:iCs/>
        </w:rPr>
        <w:t xml:space="preserve"> to </w:t>
      </w:r>
      <w:r>
        <w:rPr>
          <w:rFonts w:ascii="Times New Roman" w:hAnsi="Times New Roman"/>
          <w:b/>
          <w:iCs/>
        </w:rPr>
        <w:t>January 2013</w:t>
      </w:r>
    </w:p>
    <w:p w14:paraId="7BBC417D" w14:textId="77777777" w:rsidR="00210F9A" w:rsidRDefault="00210F9A" w:rsidP="00210F9A">
      <w:pPr>
        <w:rPr>
          <w:rFonts w:ascii="Times New Roman" w:hAnsi="Times New Roman"/>
          <w:b/>
          <w:i/>
        </w:rPr>
      </w:pPr>
    </w:p>
    <w:p w14:paraId="5D23C7E0" w14:textId="77777777" w:rsidR="00AE417B" w:rsidRPr="0049637F" w:rsidRDefault="00AE417B" w:rsidP="00AE417B">
      <w:pPr>
        <w:numPr>
          <w:ilvl w:val="0"/>
          <w:numId w:val="25"/>
        </w:numPr>
        <w:autoSpaceDE w:val="0"/>
        <w:autoSpaceDN w:val="0"/>
        <w:adjustRightInd w:val="0"/>
        <w:rPr>
          <w:rFonts w:ascii="Times New Roman" w:hAnsi="Times New Roman"/>
          <w:color w:val="000000"/>
        </w:rPr>
      </w:pPr>
      <w:r w:rsidRPr="0049637F">
        <w:rPr>
          <w:rFonts w:ascii="Times New Roman" w:hAnsi="Times New Roman"/>
          <w:bCs/>
        </w:rPr>
        <w:t>Led a diverse group of finance professionals in the evaluation of major IT capital investments for the Next Generation (NextGen) initiative at the FAA</w:t>
      </w:r>
      <w:r>
        <w:rPr>
          <w:rFonts w:ascii="Times New Roman" w:hAnsi="Times New Roman"/>
          <w:bCs/>
        </w:rPr>
        <w:t>.</w:t>
      </w:r>
    </w:p>
    <w:p w14:paraId="40B7C905" w14:textId="77777777" w:rsidR="00AE417B" w:rsidRPr="0049637F" w:rsidRDefault="00AE417B" w:rsidP="00AE417B">
      <w:pPr>
        <w:pStyle w:val="ListParagraph"/>
        <w:numPr>
          <w:ilvl w:val="0"/>
          <w:numId w:val="25"/>
        </w:numPr>
        <w:spacing w:after="200"/>
        <w:rPr>
          <w:rFonts w:ascii="Times New Roman" w:eastAsiaTheme="minorHAnsi" w:hAnsi="Times New Roman" w:cstheme="minorBidi"/>
        </w:rPr>
      </w:pPr>
      <w:r w:rsidRPr="0049637F">
        <w:rPr>
          <w:rFonts w:ascii="Times New Roman" w:hAnsi="Times New Roman"/>
          <w:bCs/>
        </w:rPr>
        <w:t>Provided program support (economic valuation, cost estimation, benefit estimation, and risk analysis) for 15 business cases ranging from $30MM to $2B and presented recommendations to the Chief Financial Officer (CFO)</w:t>
      </w:r>
      <w:r>
        <w:rPr>
          <w:rFonts w:ascii="Times New Roman" w:hAnsi="Times New Roman"/>
          <w:bCs/>
        </w:rPr>
        <w:t>.</w:t>
      </w:r>
    </w:p>
    <w:p w14:paraId="65A7AD31" w14:textId="77777777" w:rsidR="00AE417B" w:rsidRPr="0049637F" w:rsidRDefault="00AE417B" w:rsidP="00AE417B">
      <w:pPr>
        <w:pStyle w:val="ListParagraph"/>
        <w:numPr>
          <w:ilvl w:val="0"/>
          <w:numId w:val="25"/>
        </w:numPr>
        <w:spacing w:after="200"/>
        <w:rPr>
          <w:rFonts w:ascii="Times New Roman" w:eastAsiaTheme="minorHAnsi" w:hAnsi="Times New Roman" w:cstheme="minorBidi"/>
        </w:rPr>
      </w:pPr>
      <w:r w:rsidRPr="0049637F">
        <w:rPr>
          <w:rFonts w:ascii="Times New Roman" w:hAnsi="Times New Roman"/>
        </w:rPr>
        <w:t>Introduced and applied Real Option theory to quantify benefits for major National Airspace (NAS) programs</w:t>
      </w:r>
      <w:r>
        <w:rPr>
          <w:rFonts w:ascii="Times New Roman" w:hAnsi="Times New Roman"/>
        </w:rPr>
        <w:t>.</w:t>
      </w:r>
    </w:p>
    <w:p w14:paraId="6CAC0B9D" w14:textId="77777777" w:rsidR="00AE417B" w:rsidRPr="0049637F" w:rsidRDefault="00AE417B" w:rsidP="00AE417B">
      <w:pPr>
        <w:pStyle w:val="ListParagraph"/>
        <w:numPr>
          <w:ilvl w:val="0"/>
          <w:numId w:val="25"/>
        </w:numPr>
        <w:spacing w:after="200"/>
        <w:rPr>
          <w:rFonts w:ascii="Times New Roman" w:eastAsiaTheme="minorHAnsi" w:hAnsi="Times New Roman" w:cstheme="minorBidi"/>
        </w:rPr>
      </w:pPr>
      <w:r w:rsidRPr="0049637F">
        <w:rPr>
          <w:rFonts w:ascii="Times New Roman" w:hAnsi="Times New Roman"/>
        </w:rPr>
        <w:t>Facilitated the development of an integrated Supply Chain System for the NAS, collaborating with Technical Operations and the Logistics Group on four critical maintenance and supply business cases</w:t>
      </w:r>
      <w:r>
        <w:rPr>
          <w:rFonts w:ascii="Times New Roman" w:hAnsi="Times New Roman"/>
        </w:rPr>
        <w:t>.</w:t>
      </w:r>
    </w:p>
    <w:p w14:paraId="1F466592" w14:textId="77777777" w:rsidR="00AE417B" w:rsidRPr="00AE417B" w:rsidRDefault="00AE417B" w:rsidP="00AE417B">
      <w:pPr>
        <w:pStyle w:val="ListParagraph"/>
        <w:numPr>
          <w:ilvl w:val="0"/>
          <w:numId w:val="25"/>
        </w:numPr>
        <w:spacing w:after="200"/>
        <w:rPr>
          <w:rFonts w:ascii="Times New Roman" w:eastAsiaTheme="minorHAnsi" w:hAnsi="Times New Roman"/>
        </w:rPr>
      </w:pPr>
      <w:r w:rsidRPr="0049637F">
        <w:rPr>
          <w:rFonts w:ascii="Times New Roman" w:hAnsi="Times New Roman"/>
        </w:rPr>
        <w:t>Directed airport feasibility analysis for the PRM-R business case, resulting in savings of $32MM an</w:t>
      </w:r>
      <w:r w:rsidRPr="00AE417B">
        <w:rPr>
          <w:rFonts w:ascii="Times New Roman" w:hAnsi="Times New Roman"/>
        </w:rPr>
        <w:t>d program decommissioning at three airports.</w:t>
      </w:r>
    </w:p>
    <w:p w14:paraId="4B95A3AA" w14:textId="6AB35C4A" w:rsidR="00210F9A" w:rsidRPr="00AE417B" w:rsidRDefault="00AE417B" w:rsidP="00AE417B">
      <w:pPr>
        <w:pStyle w:val="BodyTextIndent"/>
        <w:widowControl w:val="0"/>
        <w:numPr>
          <w:ilvl w:val="0"/>
          <w:numId w:val="25"/>
        </w:numPr>
        <w:tabs>
          <w:tab w:val="right" w:pos="9900"/>
        </w:tabs>
        <w:spacing w:after="0"/>
        <w:rPr>
          <w:rFonts w:ascii="Times New Roman" w:hAnsi="Times New Roman"/>
          <w:b/>
        </w:rPr>
      </w:pPr>
      <w:r w:rsidRPr="00AE417B">
        <w:rPr>
          <w:rFonts w:ascii="Times New Roman" w:hAnsi="Times New Roman"/>
        </w:rPr>
        <w:t>Developed benefits economic model for Mobile Airport Surveillance Radar (MASR) acquisition, quantifying shortfalls for airport in-service moves in the absence of primary and secondary radar.</w:t>
      </w:r>
    </w:p>
    <w:p w14:paraId="491B6ABD" w14:textId="7DE8834E" w:rsidR="00D72CD2" w:rsidRPr="00AE417B" w:rsidRDefault="00D72CD2" w:rsidP="00CB0557">
      <w:pPr>
        <w:rPr>
          <w:rFonts w:ascii="Times New Roman" w:hAnsi="Times New Roman"/>
          <w:bCs/>
          <w:iCs/>
        </w:rPr>
      </w:pPr>
    </w:p>
    <w:p w14:paraId="261E684F" w14:textId="358B3D28" w:rsidR="00AE417B" w:rsidRPr="00AE417B" w:rsidRDefault="00AE417B" w:rsidP="00AE417B">
      <w:pPr>
        <w:rPr>
          <w:rFonts w:ascii="Times New Roman" w:hAnsi="Times New Roman"/>
          <w:b/>
          <w:iCs/>
        </w:rPr>
      </w:pPr>
      <w:r w:rsidRPr="00AE417B">
        <w:rPr>
          <w:rFonts w:ascii="Times New Roman" w:hAnsi="Times New Roman"/>
          <w:b/>
          <w:iCs/>
        </w:rPr>
        <w:t>Senior Financial Analyst</w:t>
      </w:r>
    </w:p>
    <w:p w14:paraId="77945E16" w14:textId="1D93D154" w:rsidR="00AE417B" w:rsidRPr="00AE417B" w:rsidRDefault="00AE417B" w:rsidP="00AE417B">
      <w:pPr>
        <w:rPr>
          <w:rFonts w:ascii="Times New Roman" w:hAnsi="Times New Roman"/>
          <w:b/>
          <w:iCs/>
        </w:rPr>
      </w:pPr>
      <w:r w:rsidRPr="00AE417B">
        <w:rPr>
          <w:rFonts w:ascii="Times New Roman" w:hAnsi="Times New Roman"/>
          <w:b/>
          <w:iCs/>
        </w:rPr>
        <w:t>Manti Resources, Inc.</w:t>
      </w:r>
    </w:p>
    <w:p w14:paraId="68430FE5" w14:textId="3757792C" w:rsidR="00AE417B" w:rsidRPr="00AE417B" w:rsidRDefault="00AE417B" w:rsidP="00AE417B">
      <w:pPr>
        <w:rPr>
          <w:rFonts w:ascii="Times New Roman" w:hAnsi="Times New Roman"/>
          <w:b/>
          <w:iCs/>
        </w:rPr>
      </w:pPr>
      <w:r w:rsidRPr="00AE417B">
        <w:rPr>
          <w:rFonts w:ascii="Times New Roman" w:hAnsi="Times New Roman"/>
          <w:b/>
          <w:iCs/>
        </w:rPr>
        <w:t>May 2008 to May 2009</w:t>
      </w:r>
    </w:p>
    <w:p w14:paraId="6FC5AE96" w14:textId="77777777" w:rsidR="00AE417B" w:rsidRPr="00AE417B" w:rsidRDefault="00AE417B" w:rsidP="00AE417B">
      <w:pPr>
        <w:rPr>
          <w:rFonts w:ascii="Times New Roman" w:hAnsi="Times New Roman"/>
          <w:b/>
          <w:i/>
        </w:rPr>
      </w:pPr>
    </w:p>
    <w:p w14:paraId="0DC7AE00" w14:textId="03BC3BD2" w:rsidR="00AE417B" w:rsidRPr="00AE417B" w:rsidRDefault="00AE417B" w:rsidP="00AE417B">
      <w:pPr>
        <w:numPr>
          <w:ilvl w:val="0"/>
          <w:numId w:val="25"/>
        </w:numPr>
        <w:autoSpaceDE w:val="0"/>
        <w:autoSpaceDN w:val="0"/>
        <w:adjustRightInd w:val="0"/>
        <w:rPr>
          <w:rFonts w:ascii="Times New Roman" w:hAnsi="Times New Roman"/>
          <w:color w:val="000000"/>
        </w:rPr>
      </w:pPr>
      <w:r w:rsidRPr="00AE417B">
        <w:rPr>
          <w:rFonts w:ascii="Times New Roman" w:eastAsiaTheme="minorHAnsi" w:hAnsi="Times New Roman"/>
        </w:rPr>
        <w:t>Senior financial analyst supporting the CFO in the valuation of subsidiary companies and corporate acquisitions of an Exploration &amp; Development (Oil &amp; Natural Gas) company in Corpus Christi, TX.</w:t>
      </w:r>
    </w:p>
    <w:p w14:paraId="00789105" w14:textId="77777777" w:rsidR="00AE417B" w:rsidRPr="00AE417B" w:rsidRDefault="00AE417B" w:rsidP="00AE417B">
      <w:pPr>
        <w:pStyle w:val="BodyTextIndent"/>
        <w:widowControl w:val="0"/>
        <w:numPr>
          <w:ilvl w:val="0"/>
          <w:numId w:val="25"/>
        </w:numPr>
        <w:tabs>
          <w:tab w:val="right" w:pos="9900"/>
        </w:tabs>
        <w:spacing w:after="0"/>
        <w:rPr>
          <w:rFonts w:ascii="Times New Roman" w:hAnsi="Times New Roman"/>
          <w:b/>
        </w:rPr>
      </w:pPr>
      <w:r w:rsidRPr="00AE417B">
        <w:rPr>
          <w:rFonts w:ascii="Times New Roman" w:hAnsi="Times New Roman"/>
        </w:rPr>
        <w:t>Developed cash flow forecasts for corporate subsidiary companies, evaluated potential acquisitions and corporate divestitures, and created adhoc E&amp;P financial analyses, reporting to the Chief Financial Officer of a $900MM integrated oil and gas conglomerate.</w:t>
      </w:r>
    </w:p>
    <w:p w14:paraId="23268AD8" w14:textId="77777777" w:rsidR="00AE417B" w:rsidRPr="00AE417B" w:rsidRDefault="00AE417B" w:rsidP="00AE417B">
      <w:pPr>
        <w:numPr>
          <w:ilvl w:val="0"/>
          <w:numId w:val="25"/>
        </w:numPr>
        <w:spacing w:after="200"/>
        <w:contextualSpacing/>
        <w:rPr>
          <w:rFonts w:ascii="Times New Roman" w:eastAsiaTheme="minorHAnsi" w:hAnsi="Times New Roman"/>
        </w:rPr>
      </w:pPr>
      <w:r w:rsidRPr="00AE417B">
        <w:rPr>
          <w:rFonts w:ascii="Times New Roman" w:hAnsi="Times New Roman"/>
          <w:bCs/>
        </w:rPr>
        <w:t>Created discounted cash flow (DCF) valuation models for five vertically integrated subsidiary companies with an aggregate net present value (NPV) of $36MM</w:t>
      </w:r>
      <w:r w:rsidRPr="00AE417B">
        <w:rPr>
          <w:rFonts w:ascii="Times New Roman" w:eastAsiaTheme="minorHAnsi" w:hAnsi="Times New Roman"/>
        </w:rPr>
        <w:t xml:space="preserve">. </w:t>
      </w:r>
    </w:p>
    <w:p w14:paraId="0F5FE1AC" w14:textId="2F7C8E1A" w:rsidR="00AE417B" w:rsidRPr="00AE417B" w:rsidRDefault="00AE417B" w:rsidP="00AE417B">
      <w:pPr>
        <w:numPr>
          <w:ilvl w:val="0"/>
          <w:numId w:val="25"/>
        </w:numPr>
        <w:spacing w:after="200"/>
        <w:contextualSpacing/>
        <w:rPr>
          <w:rFonts w:ascii="Times New Roman" w:eastAsiaTheme="minorHAnsi" w:hAnsi="Times New Roman"/>
        </w:rPr>
      </w:pPr>
      <w:r w:rsidRPr="00AE417B">
        <w:rPr>
          <w:rFonts w:ascii="Times New Roman" w:hAnsi="Times New Roman"/>
          <w:bCs/>
        </w:rPr>
        <w:t>Developed cash flow forecast and pro-forma model for Manti subsidiary Spirit Drilling Fluids (SDF) with annual revenue of $120MM prior to and during the corporate sale of SDF to National Oilwell Varco</w:t>
      </w:r>
      <w:r w:rsidRPr="00AE417B">
        <w:rPr>
          <w:rFonts w:ascii="Times New Roman" w:eastAsiaTheme="minorHAnsi" w:hAnsi="Times New Roman"/>
        </w:rPr>
        <w:t>.</w:t>
      </w:r>
    </w:p>
    <w:p w14:paraId="586453A2" w14:textId="3A0F28FA" w:rsidR="00AE417B" w:rsidRPr="00AE417B" w:rsidRDefault="00AE417B" w:rsidP="00AE417B">
      <w:pPr>
        <w:numPr>
          <w:ilvl w:val="0"/>
          <w:numId w:val="25"/>
        </w:numPr>
        <w:spacing w:after="200"/>
        <w:contextualSpacing/>
        <w:rPr>
          <w:rFonts w:ascii="Times New Roman" w:eastAsiaTheme="minorHAnsi" w:hAnsi="Times New Roman"/>
        </w:rPr>
      </w:pPr>
      <w:bookmarkStart w:id="0" w:name="_Hlk41076031"/>
      <w:r w:rsidRPr="00AE417B">
        <w:rPr>
          <w:rFonts w:ascii="Times New Roman" w:hAnsi="Times New Roman"/>
          <w:shd w:val="clear" w:color="auto" w:fill="FFFFFF"/>
        </w:rPr>
        <w:t>Implemented collections processes and cash-flow forecasting improvements at Dynamic Drilling Fluids, reducing bill collection by 15 days per invoice, increasing cash flow by more than $1MM</w:t>
      </w:r>
      <w:bookmarkEnd w:id="0"/>
    </w:p>
    <w:p w14:paraId="5C025446" w14:textId="279694E0" w:rsidR="00AE417B" w:rsidRDefault="00AE417B" w:rsidP="00CB0557">
      <w:pPr>
        <w:rPr>
          <w:rFonts w:ascii="Times New Roman" w:hAnsi="Times New Roman"/>
          <w:bCs/>
          <w:iCs/>
        </w:rPr>
      </w:pPr>
    </w:p>
    <w:p w14:paraId="579939BF" w14:textId="6F3307A0" w:rsidR="00AE417B" w:rsidRPr="00AE417B" w:rsidRDefault="00AE417B" w:rsidP="00AE417B">
      <w:pPr>
        <w:rPr>
          <w:rFonts w:ascii="Times New Roman" w:hAnsi="Times New Roman"/>
          <w:b/>
          <w:iCs/>
        </w:rPr>
      </w:pPr>
      <w:r>
        <w:rPr>
          <w:rFonts w:ascii="Times New Roman" w:hAnsi="Times New Roman"/>
          <w:b/>
          <w:iCs/>
        </w:rPr>
        <w:t>Commercial Analyst, Gulf of Mexico (GOM) Safety &amp; Technical Directorate</w:t>
      </w:r>
    </w:p>
    <w:p w14:paraId="2C492DB4" w14:textId="62DE7865" w:rsidR="00AE417B" w:rsidRPr="00AE417B" w:rsidRDefault="00AE417B" w:rsidP="00AE417B">
      <w:pPr>
        <w:rPr>
          <w:rFonts w:ascii="Times New Roman" w:hAnsi="Times New Roman"/>
          <w:b/>
          <w:iCs/>
        </w:rPr>
      </w:pPr>
      <w:r>
        <w:rPr>
          <w:rFonts w:ascii="Times New Roman" w:hAnsi="Times New Roman"/>
          <w:b/>
          <w:iCs/>
        </w:rPr>
        <w:lastRenderedPageBreak/>
        <w:t>BP</w:t>
      </w:r>
    </w:p>
    <w:p w14:paraId="0E6B19A7" w14:textId="2A27A824" w:rsidR="00AE417B" w:rsidRPr="00AE417B" w:rsidRDefault="00AE417B" w:rsidP="00AE417B">
      <w:pPr>
        <w:rPr>
          <w:rFonts w:ascii="Times New Roman" w:hAnsi="Times New Roman"/>
          <w:b/>
          <w:iCs/>
        </w:rPr>
      </w:pPr>
      <w:r>
        <w:rPr>
          <w:rFonts w:ascii="Times New Roman" w:hAnsi="Times New Roman"/>
          <w:b/>
          <w:iCs/>
        </w:rPr>
        <w:t>August 2006</w:t>
      </w:r>
      <w:r w:rsidRPr="00AE417B">
        <w:rPr>
          <w:rFonts w:ascii="Times New Roman" w:hAnsi="Times New Roman"/>
          <w:b/>
          <w:iCs/>
        </w:rPr>
        <w:t xml:space="preserve"> to May 200</w:t>
      </w:r>
      <w:r>
        <w:rPr>
          <w:rFonts w:ascii="Times New Roman" w:hAnsi="Times New Roman"/>
          <w:b/>
          <w:iCs/>
        </w:rPr>
        <w:t>8</w:t>
      </w:r>
    </w:p>
    <w:p w14:paraId="3DC3C52E" w14:textId="77777777" w:rsidR="00AE417B" w:rsidRPr="00AE417B" w:rsidRDefault="00AE417B" w:rsidP="00AE417B">
      <w:pPr>
        <w:rPr>
          <w:rFonts w:ascii="Times New Roman" w:hAnsi="Times New Roman"/>
          <w:b/>
          <w:i/>
        </w:rPr>
      </w:pPr>
    </w:p>
    <w:p w14:paraId="20EDBA13" w14:textId="38B40C11" w:rsidR="00AE417B" w:rsidRPr="00AE417B" w:rsidRDefault="00AE417B" w:rsidP="00AE417B">
      <w:pPr>
        <w:pStyle w:val="ListParagraph"/>
        <w:numPr>
          <w:ilvl w:val="0"/>
          <w:numId w:val="25"/>
        </w:numPr>
        <w:spacing w:after="200"/>
        <w:rPr>
          <w:rFonts w:ascii="Times New Roman" w:eastAsiaTheme="minorHAnsi" w:hAnsi="Times New Roman" w:cstheme="minorBidi"/>
          <w:szCs w:val="22"/>
        </w:rPr>
      </w:pPr>
      <w:r w:rsidRPr="00484760">
        <w:rPr>
          <w:rFonts w:ascii="Times New Roman" w:hAnsi="Times New Roman"/>
          <w:bCs/>
          <w:szCs w:val="22"/>
        </w:rPr>
        <w:t>Created $1.3B economic buy vs. lease valuation and</w:t>
      </w:r>
      <w:r>
        <w:rPr>
          <w:rFonts w:ascii="Times New Roman" w:hAnsi="Times New Roman"/>
          <w:bCs/>
          <w:szCs w:val="22"/>
        </w:rPr>
        <w:t xml:space="preserve"> </w:t>
      </w:r>
      <w:r w:rsidRPr="00484760">
        <w:rPr>
          <w:rFonts w:ascii="Times New Roman" w:hAnsi="Times New Roman"/>
          <w:bCs/>
          <w:szCs w:val="22"/>
        </w:rPr>
        <w:t>NPV analysis for Drilling and Completions Group</w:t>
      </w:r>
      <w:r>
        <w:rPr>
          <w:rFonts w:ascii="Times New Roman" w:hAnsi="Times New Roman"/>
          <w:bCs/>
          <w:szCs w:val="22"/>
        </w:rPr>
        <w:t>.</w:t>
      </w:r>
    </w:p>
    <w:p w14:paraId="1FEE9A86" w14:textId="77777777" w:rsidR="00AE417B" w:rsidRPr="007E3CFE" w:rsidRDefault="00AE417B" w:rsidP="00AE417B">
      <w:pPr>
        <w:pStyle w:val="ListParagraph"/>
        <w:numPr>
          <w:ilvl w:val="0"/>
          <w:numId w:val="25"/>
        </w:numPr>
        <w:spacing w:after="200"/>
        <w:rPr>
          <w:rFonts w:ascii="Times New Roman" w:eastAsiaTheme="minorHAnsi" w:hAnsi="Times New Roman" w:cstheme="minorBidi"/>
          <w:szCs w:val="22"/>
        </w:rPr>
      </w:pPr>
      <w:r w:rsidRPr="00484760">
        <w:rPr>
          <w:rFonts w:ascii="Times New Roman" w:hAnsi="Times New Roman"/>
          <w:bCs/>
          <w:szCs w:val="22"/>
        </w:rPr>
        <w:t>Developed annual plan, long-term plan, and monthly Global Financial Outlook (GFO) for the functions of six teams under the Gulf of Mexico Strategic Performance Unit</w:t>
      </w:r>
      <w:r>
        <w:rPr>
          <w:rFonts w:ascii="Times New Roman" w:hAnsi="Times New Roman"/>
          <w:bCs/>
          <w:szCs w:val="22"/>
        </w:rPr>
        <w:t>.</w:t>
      </w:r>
    </w:p>
    <w:p w14:paraId="6E3FC828" w14:textId="72F95C5F" w:rsidR="00AE417B" w:rsidRDefault="00AE417B" w:rsidP="00AE417B">
      <w:pPr>
        <w:pStyle w:val="ListParagraph"/>
        <w:numPr>
          <w:ilvl w:val="0"/>
          <w:numId w:val="25"/>
        </w:numPr>
        <w:spacing w:after="200"/>
        <w:rPr>
          <w:rFonts w:ascii="Times New Roman" w:eastAsiaTheme="minorHAnsi" w:hAnsi="Times New Roman" w:cstheme="minorBidi"/>
          <w:szCs w:val="22"/>
        </w:rPr>
      </w:pPr>
      <w:r>
        <w:rPr>
          <w:rFonts w:ascii="Times New Roman" w:eastAsiaTheme="minorHAnsi" w:hAnsi="Times New Roman" w:cstheme="minorBidi"/>
          <w:szCs w:val="22"/>
        </w:rPr>
        <w:t>Provided commercial support and coordinated Authority to Negotiate (ATN) and Financial Memorandums (FMs) for the Drilling and Completions Group</w:t>
      </w:r>
    </w:p>
    <w:p w14:paraId="6359A544" w14:textId="79CA7BDD" w:rsidR="00AE417B" w:rsidRPr="00AE417B" w:rsidRDefault="00AE417B" w:rsidP="00AE417B">
      <w:pPr>
        <w:pStyle w:val="ListParagraph"/>
        <w:numPr>
          <w:ilvl w:val="0"/>
          <w:numId w:val="25"/>
        </w:numPr>
        <w:spacing w:after="200"/>
        <w:rPr>
          <w:rFonts w:ascii="Times New Roman" w:eastAsiaTheme="minorHAnsi" w:hAnsi="Times New Roman" w:cstheme="minorBidi"/>
          <w:szCs w:val="22"/>
        </w:rPr>
      </w:pPr>
      <w:r>
        <w:rPr>
          <w:rFonts w:ascii="Times New Roman" w:eastAsiaTheme="minorHAnsi" w:hAnsi="Times New Roman" w:cstheme="minorBidi"/>
          <w:szCs w:val="22"/>
        </w:rPr>
        <w:t>Coordinated the Deepwater Gulf of Mexico rig schedule, analyzing capital options and economically positioning drill rigs across performance units</w:t>
      </w:r>
    </w:p>
    <w:p w14:paraId="56DA2DCA" w14:textId="0D965028" w:rsidR="00AE417B" w:rsidRPr="009B61EF" w:rsidRDefault="00AE417B" w:rsidP="00CB0557">
      <w:pPr>
        <w:pStyle w:val="ListParagraph"/>
        <w:numPr>
          <w:ilvl w:val="0"/>
          <w:numId w:val="25"/>
        </w:numPr>
        <w:spacing w:after="200"/>
        <w:rPr>
          <w:rFonts w:ascii="Times New Roman" w:eastAsiaTheme="minorHAnsi" w:hAnsi="Times New Roman" w:cstheme="minorBidi"/>
          <w:szCs w:val="22"/>
        </w:rPr>
      </w:pPr>
      <w:r w:rsidRPr="00AE417B">
        <w:rPr>
          <w:rFonts w:ascii="Times New Roman" w:hAnsi="Times New Roman"/>
          <w:bCs/>
          <w:szCs w:val="22"/>
        </w:rPr>
        <w:t xml:space="preserve">Composed five-year, $876MM Long Term Capital Commitment </w:t>
      </w:r>
      <w:r w:rsidRPr="00AE417B">
        <w:rPr>
          <w:rFonts w:ascii="Times New Roman" w:hAnsi="Times New Roman"/>
          <w:szCs w:val="22"/>
        </w:rPr>
        <w:t>Financial Memorandum</w:t>
      </w:r>
      <w:r w:rsidRPr="00AE417B">
        <w:rPr>
          <w:rFonts w:ascii="Times New Roman" w:hAnsi="Times New Roman"/>
          <w:bCs/>
          <w:szCs w:val="22"/>
        </w:rPr>
        <w:t xml:space="preserve"> (FM) with offshore drilling contractor Pride International to secure a deepwater new build rig for BP.</w:t>
      </w:r>
    </w:p>
    <w:p w14:paraId="043B6355" w14:textId="181E11A5" w:rsidR="00AE417B" w:rsidRPr="00AE417B" w:rsidRDefault="005B5644" w:rsidP="00AE417B">
      <w:pPr>
        <w:rPr>
          <w:rFonts w:ascii="Times New Roman" w:hAnsi="Times New Roman"/>
          <w:b/>
          <w:iCs/>
        </w:rPr>
      </w:pPr>
      <w:r>
        <w:rPr>
          <w:rFonts w:ascii="Times New Roman" w:hAnsi="Times New Roman"/>
          <w:b/>
          <w:iCs/>
        </w:rPr>
        <w:t>Mergers &amp; Acquisitions Analyst</w:t>
      </w:r>
    </w:p>
    <w:p w14:paraId="755E78BC" w14:textId="3B895AA8" w:rsidR="00AE417B" w:rsidRPr="00AE417B" w:rsidRDefault="005B5644" w:rsidP="00AE417B">
      <w:pPr>
        <w:rPr>
          <w:rFonts w:ascii="Times New Roman" w:hAnsi="Times New Roman"/>
          <w:b/>
          <w:iCs/>
        </w:rPr>
      </w:pPr>
      <w:r>
        <w:rPr>
          <w:rFonts w:ascii="Times New Roman" w:hAnsi="Times New Roman"/>
          <w:b/>
          <w:iCs/>
        </w:rPr>
        <w:t>NextEra Energy, Inc.</w:t>
      </w:r>
    </w:p>
    <w:p w14:paraId="444AC1BA" w14:textId="0F447C56" w:rsidR="00AE417B" w:rsidRPr="00AE417B" w:rsidRDefault="005B5644" w:rsidP="00AE417B">
      <w:pPr>
        <w:rPr>
          <w:rFonts w:ascii="Times New Roman" w:hAnsi="Times New Roman"/>
          <w:b/>
          <w:iCs/>
        </w:rPr>
      </w:pPr>
      <w:r>
        <w:rPr>
          <w:rFonts w:ascii="Times New Roman" w:hAnsi="Times New Roman"/>
          <w:b/>
          <w:iCs/>
        </w:rPr>
        <w:t>January</w:t>
      </w:r>
      <w:r w:rsidR="00AE417B">
        <w:rPr>
          <w:rFonts w:ascii="Times New Roman" w:hAnsi="Times New Roman"/>
          <w:b/>
          <w:iCs/>
        </w:rPr>
        <w:t xml:space="preserve"> 2006</w:t>
      </w:r>
      <w:r w:rsidR="00AE417B" w:rsidRPr="00AE417B">
        <w:rPr>
          <w:rFonts w:ascii="Times New Roman" w:hAnsi="Times New Roman"/>
          <w:b/>
          <w:iCs/>
        </w:rPr>
        <w:t xml:space="preserve"> to </w:t>
      </w:r>
      <w:r>
        <w:rPr>
          <w:rFonts w:ascii="Times New Roman" w:hAnsi="Times New Roman"/>
          <w:b/>
          <w:iCs/>
        </w:rPr>
        <w:t>July 2006</w:t>
      </w:r>
    </w:p>
    <w:p w14:paraId="02F6D91C" w14:textId="77777777" w:rsidR="00AE417B" w:rsidRPr="00AE417B" w:rsidRDefault="00AE417B" w:rsidP="00AE417B">
      <w:pPr>
        <w:rPr>
          <w:rFonts w:ascii="Times New Roman" w:hAnsi="Times New Roman"/>
          <w:b/>
          <w:i/>
        </w:rPr>
      </w:pPr>
    </w:p>
    <w:p w14:paraId="0AF56BF6" w14:textId="7BBE37F3" w:rsidR="00AE417B" w:rsidRPr="00191EB3" w:rsidRDefault="00191EB3" w:rsidP="00191EB3">
      <w:pPr>
        <w:pStyle w:val="ListParagraph"/>
        <w:numPr>
          <w:ilvl w:val="0"/>
          <w:numId w:val="25"/>
        </w:numPr>
        <w:spacing w:after="200"/>
        <w:rPr>
          <w:rFonts w:ascii="Times New Roman" w:eastAsiaTheme="minorHAnsi" w:hAnsi="Times New Roman" w:cstheme="minorBidi"/>
          <w:szCs w:val="22"/>
        </w:rPr>
      </w:pPr>
      <w:r>
        <w:rPr>
          <w:rFonts w:ascii="Times New Roman" w:hAnsi="Times New Roman"/>
          <w:szCs w:val="22"/>
        </w:rPr>
        <w:t>Analyzed potential merger and acquisition targets for Florida Power &amp; Light (FPL) Group</w:t>
      </w:r>
    </w:p>
    <w:p w14:paraId="69D2C13D" w14:textId="32759093" w:rsidR="00191EB3" w:rsidRPr="00AE417B" w:rsidRDefault="00191EB3" w:rsidP="00191EB3">
      <w:pPr>
        <w:rPr>
          <w:rFonts w:ascii="Times New Roman" w:hAnsi="Times New Roman"/>
          <w:b/>
          <w:iCs/>
        </w:rPr>
      </w:pPr>
      <w:r>
        <w:rPr>
          <w:rFonts w:ascii="Times New Roman" w:hAnsi="Times New Roman"/>
          <w:b/>
          <w:iCs/>
        </w:rPr>
        <w:t>Senior Financial Analyst</w:t>
      </w:r>
    </w:p>
    <w:p w14:paraId="554C293C" w14:textId="7732440B" w:rsidR="00191EB3" w:rsidRPr="00AE417B" w:rsidRDefault="00191EB3" w:rsidP="00191EB3">
      <w:pPr>
        <w:rPr>
          <w:rFonts w:ascii="Times New Roman" w:hAnsi="Times New Roman"/>
          <w:b/>
          <w:iCs/>
        </w:rPr>
      </w:pPr>
      <w:r>
        <w:rPr>
          <w:rFonts w:ascii="Times New Roman" w:hAnsi="Times New Roman"/>
          <w:b/>
          <w:iCs/>
        </w:rPr>
        <w:t>The Walt Disney Company</w:t>
      </w:r>
    </w:p>
    <w:p w14:paraId="65D6C819" w14:textId="7249ECBB" w:rsidR="00191EB3" w:rsidRPr="00AE417B" w:rsidRDefault="00191EB3" w:rsidP="00191EB3">
      <w:pPr>
        <w:rPr>
          <w:rFonts w:ascii="Times New Roman" w:hAnsi="Times New Roman"/>
          <w:b/>
          <w:iCs/>
        </w:rPr>
      </w:pPr>
      <w:r>
        <w:rPr>
          <w:rFonts w:ascii="Times New Roman" w:hAnsi="Times New Roman"/>
          <w:b/>
          <w:iCs/>
        </w:rPr>
        <w:t>December 2003</w:t>
      </w:r>
      <w:r w:rsidRPr="00AE417B">
        <w:rPr>
          <w:rFonts w:ascii="Times New Roman" w:hAnsi="Times New Roman"/>
          <w:b/>
          <w:iCs/>
        </w:rPr>
        <w:t xml:space="preserve"> to </w:t>
      </w:r>
      <w:r>
        <w:rPr>
          <w:rFonts w:ascii="Times New Roman" w:hAnsi="Times New Roman"/>
          <w:b/>
          <w:iCs/>
        </w:rPr>
        <w:t>December</w:t>
      </w:r>
      <w:r w:rsidRPr="00AE417B">
        <w:rPr>
          <w:rFonts w:ascii="Times New Roman" w:hAnsi="Times New Roman"/>
          <w:b/>
          <w:iCs/>
        </w:rPr>
        <w:t xml:space="preserve"> 200</w:t>
      </w:r>
      <w:r>
        <w:rPr>
          <w:rFonts w:ascii="Times New Roman" w:hAnsi="Times New Roman"/>
          <w:b/>
          <w:iCs/>
        </w:rPr>
        <w:t>5</w:t>
      </w:r>
    </w:p>
    <w:p w14:paraId="7BC75719" w14:textId="77777777" w:rsidR="00191EB3" w:rsidRPr="00AE417B" w:rsidRDefault="00191EB3" w:rsidP="00191EB3">
      <w:pPr>
        <w:rPr>
          <w:rFonts w:ascii="Times New Roman" w:hAnsi="Times New Roman"/>
          <w:b/>
          <w:i/>
        </w:rPr>
      </w:pPr>
    </w:p>
    <w:p w14:paraId="2A09E567" w14:textId="22DCB2E5" w:rsidR="00191EB3" w:rsidRPr="00F63FFB" w:rsidRDefault="00191EB3" w:rsidP="00191EB3">
      <w:pPr>
        <w:pStyle w:val="BodyTextIndent"/>
        <w:widowControl w:val="0"/>
        <w:numPr>
          <w:ilvl w:val="0"/>
          <w:numId w:val="25"/>
        </w:numPr>
        <w:tabs>
          <w:tab w:val="right" w:pos="9900"/>
        </w:tabs>
        <w:spacing w:after="0"/>
        <w:rPr>
          <w:rFonts w:ascii="Times New Roman" w:hAnsi="Times New Roman"/>
          <w:szCs w:val="22"/>
        </w:rPr>
      </w:pPr>
      <w:r>
        <w:rPr>
          <w:rFonts w:ascii="Times New Roman" w:hAnsi="Times New Roman"/>
          <w:szCs w:val="22"/>
        </w:rPr>
        <w:t>As a member of Disney’s Animal Kingdom Lodge executive team, reported to the Regional Finance Manager and managed financial operations (budgeting, forecasting, and analysis) with two direct reports</w:t>
      </w:r>
    </w:p>
    <w:p w14:paraId="58B2717D" w14:textId="77777777" w:rsidR="00191EB3" w:rsidRPr="00F63FFB" w:rsidRDefault="00191EB3" w:rsidP="00191EB3">
      <w:pPr>
        <w:pStyle w:val="BodyTextIndent"/>
        <w:widowControl w:val="0"/>
        <w:numPr>
          <w:ilvl w:val="0"/>
          <w:numId w:val="25"/>
        </w:numPr>
        <w:tabs>
          <w:tab w:val="right" w:pos="9900"/>
        </w:tabs>
        <w:spacing w:after="0"/>
        <w:rPr>
          <w:rFonts w:ascii="Times New Roman" w:hAnsi="Times New Roman"/>
          <w:szCs w:val="22"/>
        </w:rPr>
      </w:pPr>
      <w:r w:rsidRPr="00704F95">
        <w:rPr>
          <w:rFonts w:ascii="Times New Roman" w:hAnsi="Times New Roman"/>
          <w:szCs w:val="22"/>
        </w:rPr>
        <w:t>Coordinated and administered Forecasts, Operating Objectives, Annual Operating Plan, Quarterly Business Reviews, and Financial Statements to the General Manage</w:t>
      </w:r>
      <w:r>
        <w:rPr>
          <w:rFonts w:ascii="Times New Roman" w:hAnsi="Times New Roman"/>
          <w:szCs w:val="22"/>
        </w:rPr>
        <w:t>r for a 1,300</w:t>
      </w:r>
      <w:r w:rsidRPr="00704F95">
        <w:rPr>
          <w:rFonts w:ascii="Times New Roman" w:hAnsi="Times New Roman"/>
          <w:szCs w:val="22"/>
        </w:rPr>
        <w:t>-room deluxe resort</w:t>
      </w:r>
    </w:p>
    <w:p w14:paraId="66A42DBB" w14:textId="77777777" w:rsidR="00191EB3" w:rsidRPr="00191EB3" w:rsidRDefault="00191EB3" w:rsidP="00191EB3">
      <w:pPr>
        <w:pStyle w:val="ListParagraph"/>
        <w:numPr>
          <w:ilvl w:val="0"/>
          <w:numId w:val="25"/>
        </w:numPr>
        <w:spacing w:after="200"/>
        <w:rPr>
          <w:rFonts w:ascii="Times New Roman" w:eastAsiaTheme="minorHAnsi" w:hAnsi="Times New Roman" w:cstheme="minorBidi"/>
          <w:szCs w:val="22"/>
        </w:rPr>
      </w:pPr>
      <w:r w:rsidRPr="00704F95">
        <w:rPr>
          <w:rFonts w:ascii="Times New Roman" w:hAnsi="Times New Roman"/>
          <w:bCs/>
          <w:szCs w:val="22"/>
        </w:rPr>
        <w:t>Constructed an economic valuation model to calculate the NPV and IRR of expanding Wanyama Safari operations at Disney’s Animal Kingdom Lodge with over $400K of incremental value</w:t>
      </w:r>
    </w:p>
    <w:p w14:paraId="495730DE" w14:textId="23CF66B7" w:rsidR="00191EB3" w:rsidRPr="00191EB3" w:rsidRDefault="00191EB3" w:rsidP="00191EB3">
      <w:pPr>
        <w:pStyle w:val="ListParagraph"/>
        <w:numPr>
          <w:ilvl w:val="0"/>
          <w:numId w:val="25"/>
        </w:numPr>
        <w:spacing w:after="200"/>
        <w:rPr>
          <w:rFonts w:ascii="Times New Roman" w:eastAsiaTheme="minorHAnsi" w:hAnsi="Times New Roman" w:cstheme="minorBidi"/>
          <w:szCs w:val="22"/>
        </w:rPr>
      </w:pPr>
      <w:r w:rsidRPr="00191EB3">
        <w:rPr>
          <w:rFonts w:ascii="Times New Roman" w:hAnsi="Times New Roman"/>
          <w:szCs w:val="22"/>
        </w:rPr>
        <w:t>Performed all financial planning and analysis (FP&amp;A) for Caribbean Beach Resort, analyzing annual and quarterly variances between budget and actuals</w:t>
      </w:r>
    </w:p>
    <w:p w14:paraId="1AAF3D3D" w14:textId="30FA89EB" w:rsidR="00191EB3" w:rsidRPr="00191EB3" w:rsidRDefault="00191EB3" w:rsidP="00191EB3">
      <w:pPr>
        <w:pStyle w:val="ListParagraph"/>
        <w:numPr>
          <w:ilvl w:val="0"/>
          <w:numId w:val="25"/>
        </w:numPr>
        <w:spacing w:after="200"/>
        <w:rPr>
          <w:rFonts w:ascii="Times New Roman" w:eastAsiaTheme="minorHAnsi" w:hAnsi="Times New Roman" w:cstheme="minorBidi"/>
          <w:szCs w:val="22"/>
        </w:rPr>
      </w:pPr>
      <w:r w:rsidRPr="00704F95">
        <w:rPr>
          <w:rFonts w:ascii="Times New Roman" w:hAnsi="Times New Roman"/>
          <w:szCs w:val="22"/>
        </w:rPr>
        <w:t>Created pro</w:t>
      </w:r>
      <w:r>
        <w:rPr>
          <w:rFonts w:ascii="Times New Roman" w:hAnsi="Times New Roman"/>
          <w:szCs w:val="22"/>
        </w:rPr>
        <w:t>-</w:t>
      </w:r>
      <w:r w:rsidRPr="00704F95">
        <w:rPr>
          <w:rFonts w:ascii="Times New Roman" w:hAnsi="Times New Roman"/>
          <w:szCs w:val="22"/>
        </w:rPr>
        <w:t xml:space="preserve">forma analysis for the breakfast opening for Shutters’ Restaurant in Caribbean Beach Resort, </w:t>
      </w:r>
      <w:r>
        <w:rPr>
          <w:rFonts w:ascii="Times New Roman" w:hAnsi="Times New Roman"/>
          <w:szCs w:val="22"/>
        </w:rPr>
        <w:t>using comparative metrics, performing sensitivity analyse</w:t>
      </w:r>
      <w:r w:rsidRPr="00704F95">
        <w:rPr>
          <w:rFonts w:ascii="Times New Roman" w:hAnsi="Times New Roman"/>
          <w:szCs w:val="22"/>
        </w:rPr>
        <w:t>s, and adjusting for resort and park cannibalization</w:t>
      </w:r>
    </w:p>
    <w:p w14:paraId="61F51FDF" w14:textId="0AFA1070" w:rsidR="00191EB3" w:rsidRPr="00AE417B" w:rsidRDefault="00191EB3" w:rsidP="00191EB3">
      <w:pPr>
        <w:rPr>
          <w:rFonts w:ascii="Times New Roman" w:hAnsi="Times New Roman"/>
          <w:b/>
          <w:iCs/>
        </w:rPr>
      </w:pPr>
      <w:r>
        <w:rPr>
          <w:rFonts w:ascii="Times New Roman" w:hAnsi="Times New Roman"/>
          <w:b/>
          <w:iCs/>
        </w:rPr>
        <w:t>Economist</w:t>
      </w:r>
    </w:p>
    <w:p w14:paraId="13D49B09" w14:textId="79BF62E0" w:rsidR="00191EB3" w:rsidRDefault="00191EB3" w:rsidP="00191EB3">
      <w:pPr>
        <w:rPr>
          <w:rFonts w:ascii="Times New Roman" w:hAnsi="Times New Roman"/>
          <w:b/>
          <w:iCs/>
        </w:rPr>
      </w:pPr>
      <w:r>
        <w:rPr>
          <w:rFonts w:ascii="Times New Roman" w:hAnsi="Times New Roman"/>
          <w:b/>
          <w:iCs/>
        </w:rPr>
        <w:t>ConocoPhillips</w:t>
      </w:r>
    </w:p>
    <w:p w14:paraId="3E412B81" w14:textId="696A10CE" w:rsidR="00191EB3" w:rsidRPr="00AE417B" w:rsidRDefault="00191EB3" w:rsidP="00191EB3">
      <w:pPr>
        <w:rPr>
          <w:rFonts w:ascii="Times New Roman" w:hAnsi="Times New Roman"/>
          <w:b/>
          <w:iCs/>
        </w:rPr>
      </w:pPr>
      <w:r>
        <w:rPr>
          <w:rFonts w:ascii="Times New Roman" w:hAnsi="Times New Roman"/>
          <w:b/>
          <w:iCs/>
        </w:rPr>
        <w:t>Investment Appraisal Finance/ Emerging Markets</w:t>
      </w:r>
    </w:p>
    <w:p w14:paraId="5E4C66C2" w14:textId="73CEC2EB" w:rsidR="00191EB3" w:rsidRPr="00AE417B" w:rsidRDefault="00191EB3" w:rsidP="00191EB3">
      <w:pPr>
        <w:rPr>
          <w:rFonts w:ascii="Times New Roman" w:hAnsi="Times New Roman"/>
          <w:b/>
          <w:iCs/>
        </w:rPr>
      </w:pPr>
      <w:r>
        <w:rPr>
          <w:rFonts w:ascii="Times New Roman" w:hAnsi="Times New Roman"/>
          <w:b/>
          <w:iCs/>
        </w:rPr>
        <w:lastRenderedPageBreak/>
        <w:t>May 200</w:t>
      </w:r>
      <w:r w:rsidR="00B62E3E">
        <w:rPr>
          <w:rFonts w:ascii="Times New Roman" w:hAnsi="Times New Roman"/>
          <w:b/>
          <w:iCs/>
        </w:rPr>
        <w:t>1</w:t>
      </w:r>
      <w:r w:rsidRPr="00AE417B">
        <w:rPr>
          <w:rFonts w:ascii="Times New Roman" w:hAnsi="Times New Roman"/>
          <w:b/>
          <w:iCs/>
        </w:rPr>
        <w:t xml:space="preserve"> to </w:t>
      </w:r>
      <w:r>
        <w:rPr>
          <w:rFonts w:ascii="Times New Roman" w:hAnsi="Times New Roman"/>
          <w:b/>
          <w:iCs/>
        </w:rPr>
        <w:t>November</w:t>
      </w:r>
      <w:r w:rsidRPr="00AE417B">
        <w:rPr>
          <w:rFonts w:ascii="Times New Roman" w:hAnsi="Times New Roman"/>
          <w:b/>
          <w:iCs/>
        </w:rPr>
        <w:t xml:space="preserve"> 200</w:t>
      </w:r>
      <w:r>
        <w:rPr>
          <w:rFonts w:ascii="Times New Roman" w:hAnsi="Times New Roman"/>
          <w:b/>
          <w:iCs/>
        </w:rPr>
        <w:t>3</w:t>
      </w:r>
    </w:p>
    <w:p w14:paraId="340F0D0C" w14:textId="77777777" w:rsidR="00191EB3" w:rsidRPr="00AE417B" w:rsidRDefault="00191EB3" w:rsidP="00191EB3">
      <w:pPr>
        <w:rPr>
          <w:rFonts w:ascii="Times New Roman" w:hAnsi="Times New Roman"/>
          <w:b/>
          <w:i/>
        </w:rPr>
      </w:pPr>
    </w:p>
    <w:p w14:paraId="28823C1E" w14:textId="77777777" w:rsidR="00191EB3" w:rsidRPr="00FA2001" w:rsidRDefault="00191EB3" w:rsidP="00191EB3">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Developed business cases in the Investment Appraisal Division of Finance for major power and refinery acquisition projects</w:t>
      </w:r>
      <w:r>
        <w:rPr>
          <w:rFonts w:ascii="Times New Roman" w:hAnsi="Times New Roman"/>
          <w:szCs w:val="22"/>
        </w:rPr>
        <w:t>, leading a team consisting of business developers, tax accountants, treasury analysts, engineers, lawyers, and economists</w:t>
      </w:r>
    </w:p>
    <w:p w14:paraId="27491455" w14:textId="77777777" w:rsidR="00191EB3" w:rsidRPr="00FA2001" w:rsidRDefault="00191EB3" w:rsidP="00191EB3">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 xml:space="preserve">Constructed </w:t>
      </w:r>
      <w:r>
        <w:rPr>
          <w:rFonts w:ascii="Times New Roman" w:hAnsi="Times New Roman"/>
          <w:szCs w:val="22"/>
        </w:rPr>
        <w:t xml:space="preserve">risk-adjusted, discounted cash flow (DCF) </w:t>
      </w:r>
      <w:r w:rsidRPr="00FA2001">
        <w:rPr>
          <w:rFonts w:ascii="Times New Roman" w:hAnsi="Times New Roman"/>
          <w:szCs w:val="22"/>
        </w:rPr>
        <w:t>economic models to determine the value of domestic and international power projects</w:t>
      </w:r>
    </w:p>
    <w:p w14:paraId="399DC028" w14:textId="77777777" w:rsidR="00191EB3" w:rsidRPr="009B0ACC" w:rsidRDefault="00191EB3" w:rsidP="00191EB3">
      <w:pPr>
        <w:pStyle w:val="BodyTextIndent"/>
        <w:widowControl w:val="0"/>
        <w:numPr>
          <w:ilvl w:val="0"/>
          <w:numId w:val="25"/>
        </w:numPr>
        <w:tabs>
          <w:tab w:val="right" w:pos="9900"/>
        </w:tabs>
        <w:spacing w:after="0"/>
        <w:rPr>
          <w:rFonts w:ascii="Times New Roman" w:hAnsi="Times New Roman"/>
          <w:szCs w:val="22"/>
        </w:rPr>
      </w:pPr>
      <w:r>
        <w:rPr>
          <w:rFonts w:ascii="Times New Roman" w:hAnsi="Times New Roman"/>
          <w:szCs w:val="22"/>
        </w:rPr>
        <w:t xml:space="preserve">Led the economic analysis for the $360MM acquisition and gas-powered conversion of the Hiep Phuoc power plant in Vietnam to monetize corporate </w:t>
      </w:r>
      <w:proofErr w:type="gramStart"/>
      <w:r>
        <w:rPr>
          <w:rFonts w:ascii="Times New Roman" w:hAnsi="Times New Roman"/>
          <w:szCs w:val="22"/>
        </w:rPr>
        <w:t>off-shore</w:t>
      </w:r>
      <w:proofErr w:type="gramEnd"/>
      <w:r>
        <w:rPr>
          <w:rFonts w:ascii="Times New Roman" w:hAnsi="Times New Roman"/>
          <w:szCs w:val="22"/>
        </w:rPr>
        <w:t xml:space="preserve"> gas reserves</w:t>
      </w:r>
    </w:p>
    <w:p w14:paraId="73E1945C" w14:textId="77777777" w:rsidR="00191EB3" w:rsidRPr="00FA2001" w:rsidRDefault="00191EB3" w:rsidP="00191EB3">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bCs/>
          <w:szCs w:val="22"/>
        </w:rPr>
        <w:t>Created a comparative valuation model including both internal a</w:t>
      </w:r>
      <w:r>
        <w:rPr>
          <w:rFonts w:ascii="Times New Roman" w:hAnsi="Times New Roman"/>
          <w:bCs/>
          <w:szCs w:val="22"/>
        </w:rPr>
        <w:t>nd outsourcing options for a $10</w:t>
      </w:r>
      <w:r w:rsidRPr="00FA2001">
        <w:rPr>
          <w:rFonts w:ascii="Times New Roman" w:hAnsi="Times New Roman"/>
          <w:bCs/>
          <w:szCs w:val="22"/>
        </w:rPr>
        <w:t>0MM domestic steam and power cogeneration project for a corporate refinery</w:t>
      </w:r>
    </w:p>
    <w:p w14:paraId="30057D11" w14:textId="77777777" w:rsidR="00191EB3" w:rsidRPr="00FA2001" w:rsidRDefault="00191EB3" w:rsidP="00191EB3">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Utilized several analysis tools including an international political risk model, real options, and Monte Carlo simulations to properly assess the risk and uncertainty associated with project cash flows</w:t>
      </w:r>
    </w:p>
    <w:p w14:paraId="4C974C23" w14:textId="5D9BC187" w:rsidR="00191EB3" w:rsidRPr="00F63FFB" w:rsidRDefault="00191EB3" w:rsidP="00191EB3">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 xml:space="preserve">Constructed power generation models with complex </w:t>
      </w:r>
      <w:proofErr w:type="gramStart"/>
      <w:r w:rsidRPr="00FA2001">
        <w:rPr>
          <w:rFonts w:ascii="Times New Roman" w:hAnsi="Times New Roman"/>
          <w:szCs w:val="22"/>
        </w:rPr>
        <w:t>off-shore</w:t>
      </w:r>
      <w:proofErr w:type="gramEnd"/>
      <w:r w:rsidRPr="00FA2001">
        <w:rPr>
          <w:rFonts w:ascii="Times New Roman" w:hAnsi="Times New Roman"/>
          <w:szCs w:val="22"/>
        </w:rPr>
        <w:t xml:space="preserve"> holding companies to optimize tax structures and to minimize the impact of t</w:t>
      </w:r>
      <w:r>
        <w:rPr>
          <w:rFonts w:ascii="Times New Roman" w:hAnsi="Times New Roman"/>
          <w:szCs w:val="22"/>
        </w:rPr>
        <w:t>rapped cash on net present value</w:t>
      </w:r>
    </w:p>
    <w:p w14:paraId="4B755632" w14:textId="77777777" w:rsidR="00191EB3" w:rsidRPr="00191EB3" w:rsidRDefault="00191EB3" w:rsidP="00191EB3">
      <w:pPr>
        <w:spacing w:after="200"/>
        <w:rPr>
          <w:rFonts w:ascii="Times New Roman" w:eastAsiaTheme="minorHAnsi" w:hAnsi="Times New Roman" w:cstheme="minorBidi"/>
          <w:szCs w:val="22"/>
        </w:rPr>
      </w:pPr>
    </w:p>
    <w:p w14:paraId="47EDA162" w14:textId="407D9D5A" w:rsidR="009F28DB" w:rsidRPr="00AE417B" w:rsidRDefault="009F28DB" w:rsidP="009F28DB">
      <w:pPr>
        <w:rPr>
          <w:rFonts w:ascii="Times New Roman" w:hAnsi="Times New Roman"/>
          <w:b/>
          <w:iCs/>
        </w:rPr>
      </w:pPr>
      <w:r>
        <w:rPr>
          <w:rFonts w:ascii="Times New Roman" w:hAnsi="Times New Roman"/>
          <w:b/>
          <w:iCs/>
        </w:rPr>
        <w:t>MBA Intern</w:t>
      </w:r>
    </w:p>
    <w:p w14:paraId="0254F643" w14:textId="3A139F64" w:rsidR="009F28DB" w:rsidRDefault="00B62E3E" w:rsidP="009F28DB">
      <w:pPr>
        <w:rPr>
          <w:rFonts w:ascii="Times New Roman" w:hAnsi="Times New Roman"/>
          <w:b/>
          <w:iCs/>
        </w:rPr>
      </w:pPr>
      <w:r>
        <w:rPr>
          <w:rFonts w:ascii="Times New Roman" w:hAnsi="Times New Roman"/>
          <w:b/>
          <w:iCs/>
        </w:rPr>
        <w:t>Dain Rauscher Wessels</w:t>
      </w:r>
    </w:p>
    <w:p w14:paraId="1DD6840A" w14:textId="0C277B65" w:rsidR="00B62E3E" w:rsidRDefault="00B62E3E" w:rsidP="009F28DB">
      <w:pPr>
        <w:rPr>
          <w:rFonts w:ascii="Times New Roman" w:hAnsi="Times New Roman"/>
          <w:b/>
          <w:iCs/>
        </w:rPr>
      </w:pPr>
      <w:r>
        <w:rPr>
          <w:rFonts w:ascii="Times New Roman" w:hAnsi="Times New Roman"/>
          <w:b/>
          <w:iCs/>
        </w:rPr>
        <w:t>Equity Capital Markets</w:t>
      </w:r>
    </w:p>
    <w:p w14:paraId="683DB037" w14:textId="65CCC9C7" w:rsidR="009F28DB" w:rsidRPr="00AE417B" w:rsidRDefault="00B62E3E" w:rsidP="009F28DB">
      <w:pPr>
        <w:rPr>
          <w:rFonts w:ascii="Times New Roman" w:hAnsi="Times New Roman"/>
          <w:b/>
          <w:iCs/>
        </w:rPr>
      </w:pPr>
      <w:r>
        <w:rPr>
          <w:rFonts w:ascii="Times New Roman" w:hAnsi="Times New Roman"/>
          <w:b/>
          <w:iCs/>
        </w:rPr>
        <w:t>June</w:t>
      </w:r>
      <w:r w:rsidR="009F28DB">
        <w:rPr>
          <w:rFonts w:ascii="Times New Roman" w:hAnsi="Times New Roman"/>
          <w:b/>
          <w:iCs/>
        </w:rPr>
        <w:t xml:space="preserve"> 200</w:t>
      </w:r>
      <w:r>
        <w:rPr>
          <w:rFonts w:ascii="Times New Roman" w:hAnsi="Times New Roman"/>
          <w:b/>
          <w:iCs/>
        </w:rPr>
        <w:t>0</w:t>
      </w:r>
      <w:r w:rsidR="009F28DB" w:rsidRPr="00AE417B">
        <w:rPr>
          <w:rFonts w:ascii="Times New Roman" w:hAnsi="Times New Roman"/>
          <w:b/>
          <w:iCs/>
        </w:rPr>
        <w:t xml:space="preserve"> to </w:t>
      </w:r>
      <w:r w:rsidR="009F28DB">
        <w:rPr>
          <w:rFonts w:ascii="Times New Roman" w:hAnsi="Times New Roman"/>
          <w:b/>
          <w:iCs/>
        </w:rPr>
        <w:t>November</w:t>
      </w:r>
      <w:r w:rsidR="009F28DB" w:rsidRPr="00AE417B">
        <w:rPr>
          <w:rFonts w:ascii="Times New Roman" w:hAnsi="Times New Roman"/>
          <w:b/>
          <w:iCs/>
        </w:rPr>
        <w:t xml:space="preserve"> 200</w:t>
      </w:r>
      <w:r>
        <w:rPr>
          <w:rFonts w:ascii="Times New Roman" w:hAnsi="Times New Roman"/>
          <w:b/>
          <w:iCs/>
        </w:rPr>
        <w:t>0</w:t>
      </w:r>
    </w:p>
    <w:p w14:paraId="219E0F04" w14:textId="77777777" w:rsidR="009F28DB" w:rsidRPr="00AE417B" w:rsidRDefault="009F28DB" w:rsidP="009F28DB">
      <w:pPr>
        <w:rPr>
          <w:rFonts w:ascii="Times New Roman" w:hAnsi="Times New Roman"/>
          <w:b/>
          <w:i/>
        </w:rPr>
      </w:pPr>
    </w:p>
    <w:p w14:paraId="299A555C" w14:textId="77777777" w:rsidR="00B62E3E" w:rsidRPr="00E06386" w:rsidRDefault="00B62E3E" w:rsidP="00B62E3E">
      <w:pPr>
        <w:pStyle w:val="BodyTextIndent"/>
        <w:widowControl w:val="0"/>
        <w:numPr>
          <w:ilvl w:val="0"/>
          <w:numId w:val="25"/>
        </w:numPr>
        <w:tabs>
          <w:tab w:val="right" w:pos="9900"/>
        </w:tabs>
        <w:spacing w:after="0"/>
        <w:rPr>
          <w:rFonts w:ascii="Times New Roman" w:hAnsi="Times New Roman"/>
          <w:szCs w:val="22"/>
        </w:rPr>
      </w:pPr>
      <w:r>
        <w:rPr>
          <w:rFonts w:ascii="Times New Roman" w:hAnsi="Times New Roman"/>
          <w:szCs w:val="22"/>
        </w:rPr>
        <w:t>Performed Equity Research and valuation analysis in the Exploration and Production Industry</w:t>
      </w:r>
    </w:p>
    <w:p w14:paraId="30C47043" w14:textId="7D36B904" w:rsidR="009F28DB" w:rsidRDefault="00B62E3E" w:rsidP="00B62E3E">
      <w:pPr>
        <w:pStyle w:val="BodyTextIndent"/>
        <w:widowControl w:val="0"/>
        <w:numPr>
          <w:ilvl w:val="0"/>
          <w:numId w:val="25"/>
        </w:numPr>
        <w:tabs>
          <w:tab w:val="right" w:pos="9900"/>
        </w:tabs>
        <w:spacing w:after="0"/>
        <w:rPr>
          <w:rFonts w:ascii="Times New Roman" w:hAnsi="Times New Roman"/>
          <w:szCs w:val="22"/>
        </w:rPr>
      </w:pPr>
      <w:r>
        <w:rPr>
          <w:rFonts w:ascii="Times New Roman" w:hAnsi="Times New Roman"/>
          <w:szCs w:val="22"/>
        </w:rPr>
        <w:t>Created company reports and income statement, cash flow, and multiple comparable valuation models</w:t>
      </w:r>
    </w:p>
    <w:p w14:paraId="7803298B" w14:textId="2C5DA71E" w:rsidR="00B62E3E" w:rsidRDefault="00B62E3E" w:rsidP="00B62E3E">
      <w:pPr>
        <w:pStyle w:val="BodyTextIndent"/>
        <w:widowControl w:val="0"/>
        <w:tabs>
          <w:tab w:val="right" w:pos="9900"/>
        </w:tabs>
        <w:spacing w:after="0"/>
        <w:ind w:left="0"/>
        <w:rPr>
          <w:rFonts w:ascii="Times New Roman" w:hAnsi="Times New Roman"/>
          <w:szCs w:val="22"/>
        </w:rPr>
      </w:pPr>
    </w:p>
    <w:p w14:paraId="6E5FC893" w14:textId="63D4C163" w:rsidR="00B62E3E" w:rsidRPr="00AE417B" w:rsidRDefault="00B62E3E" w:rsidP="00B62E3E">
      <w:pPr>
        <w:rPr>
          <w:rFonts w:ascii="Times New Roman" w:hAnsi="Times New Roman"/>
          <w:b/>
          <w:iCs/>
        </w:rPr>
      </w:pPr>
      <w:r>
        <w:rPr>
          <w:rFonts w:ascii="Times New Roman" w:hAnsi="Times New Roman"/>
          <w:b/>
          <w:iCs/>
        </w:rPr>
        <w:t>Senior Accountant</w:t>
      </w:r>
    </w:p>
    <w:p w14:paraId="6B9E9886" w14:textId="3E29E282" w:rsidR="00B62E3E" w:rsidRDefault="00B62E3E" w:rsidP="00B62E3E">
      <w:pPr>
        <w:rPr>
          <w:rFonts w:ascii="Times New Roman" w:hAnsi="Times New Roman"/>
          <w:b/>
          <w:iCs/>
        </w:rPr>
      </w:pPr>
      <w:r>
        <w:rPr>
          <w:rFonts w:ascii="Times New Roman" w:hAnsi="Times New Roman"/>
          <w:b/>
          <w:iCs/>
        </w:rPr>
        <w:t>Ocwen Financial Corporation</w:t>
      </w:r>
    </w:p>
    <w:p w14:paraId="5C025631" w14:textId="6F256C80" w:rsidR="00B62E3E" w:rsidRPr="00AE417B" w:rsidRDefault="00B62E3E" w:rsidP="00B62E3E">
      <w:pPr>
        <w:rPr>
          <w:rFonts w:ascii="Times New Roman" w:hAnsi="Times New Roman"/>
          <w:b/>
          <w:iCs/>
        </w:rPr>
      </w:pPr>
      <w:r>
        <w:rPr>
          <w:rFonts w:ascii="Times New Roman" w:hAnsi="Times New Roman"/>
          <w:b/>
          <w:iCs/>
        </w:rPr>
        <w:t>August 1997</w:t>
      </w:r>
      <w:r w:rsidRPr="00AE417B">
        <w:rPr>
          <w:rFonts w:ascii="Times New Roman" w:hAnsi="Times New Roman"/>
          <w:b/>
          <w:iCs/>
        </w:rPr>
        <w:t xml:space="preserve"> to </w:t>
      </w:r>
      <w:r>
        <w:rPr>
          <w:rFonts w:ascii="Times New Roman" w:hAnsi="Times New Roman"/>
          <w:b/>
          <w:iCs/>
        </w:rPr>
        <w:t>July 1999</w:t>
      </w:r>
    </w:p>
    <w:p w14:paraId="60B18CEF" w14:textId="77777777" w:rsidR="00B62E3E" w:rsidRPr="00AE417B" w:rsidRDefault="00B62E3E" w:rsidP="00B62E3E">
      <w:pPr>
        <w:rPr>
          <w:rFonts w:ascii="Times New Roman" w:hAnsi="Times New Roman"/>
          <w:b/>
          <w:i/>
        </w:rPr>
      </w:pPr>
    </w:p>
    <w:p w14:paraId="50D0ED8B" w14:textId="77777777" w:rsidR="00B62E3E" w:rsidRPr="00FA2001" w:rsidRDefault="00B62E3E" w:rsidP="00B62E3E">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Reconciled all BCD (sub-prime) loan-clearing accounts with an average portfolio balance of $300MM for Ocwen Federal Bank and Ocwen Financial Services</w:t>
      </w:r>
    </w:p>
    <w:p w14:paraId="7A35DC03" w14:textId="77777777" w:rsidR="00B62E3E" w:rsidRPr="00FA2001" w:rsidRDefault="00B62E3E" w:rsidP="00B62E3E">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Reduced manual processes by 50% by automating the loan-origination boarding process</w:t>
      </w:r>
    </w:p>
    <w:p w14:paraId="1FE0F9D9" w14:textId="31278B68" w:rsidR="00B62E3E" w:rsidRDefault="00B62E3E" w:rsidP="00B62E3E">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 xml:space="preserve">Created and implemented a new accounting interface </w:t>
      </w:r>
      <w:r>
        <w:rPr>
          <w:rFonts w:ascii="Times New Roman" w:hAnsi="Times New Roman"/>
          <w:szCs w:val="22"/>
        </w:rPr>
        <w:t>and performed intercompany reconciliations</w:t>
      </w:r>
    </w:p>
    <w:p w14:paraId="3A1A4708" w14:textId="1D23DD11" w:rsidR="00B62E3E" w:rsidRDefault="00B62E3E" w:rsidP="00B62E3E">
      <w:pPr>
        <w:pStyle w:val="BodyTextIndent"/>
        <w:widowControl w:val="0"/>
        <w:tabs>
          <w:tab w:val="right" w:pos="9900"/>
        </w:tabs>
        <w:spacing w:after="0"/>
        <w:ind w:left="0"/>
        <w:rPr>
          <w:rFonts w:ascii="Times New Roman" w:hAnsi="Times New Roman"/>
          <w:szCs w:val="22"/>
        </w:rPr>
      </w:pPr>
    </w:p>
    <w:p w14:paraId="458A595C" w14:textId="70567C6A" w:rsidR="00B62E3E" w:rsidRPr="00AE417B" w:rsidRDefault="00B62E3E" w:rsidP="00B62E3E">
      <w:pPr>
        <w:rPr>
          <w:rFonts w:ascii="Times New Roman" w:hAnsi="Times New Roman"/>
          <w:b/>
          <w:iCs/>
        </w:rPr>
      </w:pPr>
      <w:r>
        <w:rPr>
          <w:rFonts w:ascii="Times New Roman" w:hAnsi="Times New Roman"/>
          <w:b/>
          <w:iCs/>
        </w:rPr>
        <w:t>Financial Manager</w:t>
      </w:r>
    </w:p>
    <w:p w14:paraId="6792F363" w14:textId="2D316629" w:rsidR="00B62E3E" w:rsidRDefault="00B62E3E" w:rsidP="00B62E3E">
      <w:pPr>
        <w:rPr>
          <w:rFonts w:ascii="Times New Roman" w:hAnsi="Times New Roman"/>
          <w:b/>
          <w:iCs/>
        </w:rPr>
      </w:pPr>
      <w:r>
        <w:rPr>
          <w:rFonts w:ascii="Times New Roman" w:hAnsi="Times New Roman"/>
          <w:b/>
          <w:iCs/>
        </w:rPr>
        <w:t>Biocomp Technologies, Inc.</w:t>
      </w:r>
    </w:p>
    <w:p w14:paraId="0B901C6C" w14:textId="12F11BF8" w:rsidR="00B62E3E" w:rsidRPr="00AE417B" w:rsidRDefault="00B62E3E" w:rsidP="00B62E3E">
      <w:pPr>
        <w:rPr>
          <w:rFonts w:ascii="Times New Roman" w:hAnsi="Times New Roman"/>
          <w:b/>
          <w:iCs/>
        </w:rPr>
      </w:pPr>
      <w:r>
        <w:rPr>
          <w:rFonts w:ascii="Times New Roman" w:hAnsi="Times New Roman"/>
          <w:b/>
          <w:iCs/>
        </w:rPr>
        <w:t>January 1997</w:t>
      </w:r>
      <w:r w:rsidRPr="00AE417B">
        <w:rPr>
          <w:rFonts w:ascii="Times New Roman" w:hAnsi="Times New Roman"/>
          <w:b/>
          <w:iCs/>
        </w:rPr>
        <w:t xml:space="preserve"> to </w:t>
      </w:r>
      <w:r>
        <w:rPr>
          <w:rFonts w:ascii="Times New Roman" w:hAnsi="Times New Roman"/>
          <w:b/>
          <w:iCs/>
        </w:rPr>
        <w:t>August 1997</w:t>
      </w:r>
    </w:p>
    <w:p w14:paraId="329F0D96" w14:textId="77777777" w:rsidR="00B62E3E" w:rsidRPr="00AE417B" w:rsidRDefault="00B62E3E" w:rsidP="00B62E3E">
      <w:pPr>
        <w:rPr>
          <w:rFonts w:ascii="Times New Roman" w:hAnsi="Times New Roman"/>
          <w:b/>
          <w:i/>
        </w:rPr>
      </w:pPr>
    </w:p>
    <w:p w14:paraId="04FABF5D" w14:textId="77777777" w:rsidR="00B62E3E" w:rsidRPr="00FA2001" w:rsidRDefault="00B62E3E" w:rsidP="00B62E3E">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 xml:space="preserve">Generated monthly financial statements to facilitate price forecasting and to retain </w:t>
      </w:r>
      <w:r w:rsidRPr="00FA2001">
        <w:rPr>
          <w:rFonts w:ascii="Times New Roman" w:hAnsi="Times New Roman"/>
          <w:szCs w:val="22"/>
        </w:rPr>
        <w:lastRenderedPageBreak/>
        <w:t>liquidity</w:t>
      </w:r>
    </w:p>
    <w:p w14:paraId="03E4A2E1" w14:textId="228C0165" w:rsidR="00B62E3E" w:rsidRPr="00B62E3E" w:rsidRDefault="00B62E3E" w:rsidP="00B62E3E">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Performed quarterly budget forecasts to monitor spending and profit planning</w:t>
      </w:r>
    </w:p>
    <w:p w14:paraId="1904E8BB" w14:textId="6C6105E7" w:rsidR="00B62E3E" w:rsidRDefault="00B62E3E" w:rsidP="00B62E3E">
      <w:pPr>
        <w:pStyle w:val="BodyTextIndent"/>
        <w:widowControl w:val="0"/>
        <w:tabs>
          <w:tab w:val="right" w:pos="9900"/>
        </w:tabs>
        <w:spacing w:after="0"/>
        <w:ind w:left="0"/>
        <w:rPr>
          <w:rFonts w:ascii="Times New Roman" w:hAnsi="Times New Roman"/>
          <w:szCs w:val="22"/>
        </w:rPr>
      </w:pPr>
    </w:p>
    <w:p w14:paraId="3DD21BBB" w14:textId="77777777" w:rsidR="00CB0557" w:rsidRDefault="00CB0557" w:rsidP="00CB0557">
      <w:pPr>
        <w:rPr>
          <w:rFonts w:ascii="Times New Roman" w:hAnsi="Times New Roman"/>
          <w:b/>
          <w:u w:val="single"/>
        </w:rPr>
      </w:pPr>
    </w:p>
    <w:p w14:paraId="7D2E63A8" w14:textId="0E7B1156"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r w:rsidR="00F75E09">
        <w:rPr>
          <w:rFonts w:ascii="Times New Roman" w:hAnsi="Times New Roman"/>
          <w:b/>
          <w:u w:val="single"/>
        </w:rPr>
        <w:t xml:space="preserve"> &amp; AWARDS</w:t>
      </w:r>
      <w:r w:rsidRPr="0076600D">
        <w:rPr>
          <w:rFonts w:ascii="Times New Roman" w:hAnsi="Times New Roman"/>
          <w:b/>
          <w:u w:val="single"/>
        </w:rPr>
        <w:t>:</w:t>
      </w:r>
    </w:p>
    <w:p w14:paraId="2A858640" w14:textId="0F22B352" w:rsidR="00B62E3E" w:rsidRPr="00B62E3E" w:rsidRDefault="00B62E3E" w:rsidP="00B62E3E">
      <w:pPr>
        <w:pStyle w:val="ListParagraph"/>
        <w:numPr>
          <w:ilvl w:val="0"/>
          <w:numId w:val="1"/>
        </w:numPr>
        <w:rPr>
          <w:rFonts w:ascii="Times New Roman" w:hAnsi="Times New Roman"/>
        </w:rPr>
      </w:pPr>
      <w:r w:rsidRPr="00B62E3E">
        <w:rPr>
          <w:rFonts w:ascii="Times New Roman" w:hAnsi="Times New Roman"/>
        </w:rPr>
        <w:t>Project Management Professional (PMP)</w:t>
      </w:r>
      <w:r>
        <w:rPr>
          <w:rFonts w:ascii="Times New Roman" w:hAnsi="Times New Roman"/>
        </w:rPr>
        <w:t xml:space="preserve">, </w:t>
      </w:r>
      <w:r w:rsidRPr="00B62E3E">
        <w:rPr>
          <w:rFonts w:ascii="Times New Roman" w:hAnsi="Times New Roman"/>
        </w:rPr>
        <w:t>Project Management Institute</w:t>
      </w:r>
      <w:r>
        <w:rPr>
          <w:rFonts w:ascii="Times New Roman" w:hAnsi="Times New Roman"/>
        </w:rPr>
        <w:t xml:space="preserve"> (PMI), </w:t>
      </w:r>
      <w:r w:rsidRPr="00B62E3E">
        <w:rPr>
          <w:rFonts w:ascii="Times New Roman" w:hAnsi="Times New Roman"/>
        </w:rPr>
        <w:t>2013 - Present</w:t>
      </w:r>
    </w:p>
    <w:p w14:paraId="537E2CB2" w14:textId="2254C3B8" w:rsidR="00B62E3E" w:rsidRDefault="00B62E3E" w:rsidP="00B62E3E">
      <w:pPr>
        <w:pStyle w:val="ListParagraph"/>
        <w:numPr>
          <w:ilvl w:val="0"/>
          <w:numId w:val="1"/>
        </w:numPr>
        <w:rPr>
          <w:rFonts w:ascii="Times New Roman" w:hAnsi="Times New Roman"/>
        </w:rPr>
      </w:pPr>
      <w:r w:rsidRPr="00B62E3E">
        <w:rPr>
          <w:rFonts w:ascii="Times New Roman" w:hAnsi="Times New Roman"/>
        </w:rPr>
        <w:t>FAA Level 1 Program/Project Management (P/PM) Certificatio</w:t>
      </w:r>
      <w:r>
        <w:rPr>
          <w:rFonts w:ascii="Times New Roman" w:hAnsi="Times New Roman"/>
        </w:rPr>
        <w:t xml:space="preserve">n, </w:t>
      </w:r>
      <w:r w:rsidRPr="00B62E3E">
        <w:rPr>
          <w:rFonts w:ascii="Times New Roman" w:hAnsi="Times New Roman"/>
        </w:rPr>
        <w:t>2013</w:t>
      </w:r>
    </w:p>
    <w:p w14:paraId="28E53B84" w14:textId="5EEA9C37" w:rsidR="00F75E09" w:rsidRPr="00F75E09" w:rsidRDefault="00F75E09" w:rsidP="00F75E09">
      <w:pPr>
        <w:pStyle w:val="BodyTextIndent"/>
        <w:numPr>
          <w:ilvl w:val="0"/>
          <w:numId w:val="1"/>
        </w:numPr>
        <w:tabs>
          <w:tab w:val="right" w:pos="9900"/>
          <w:tab w:val="right" w:pos="9936"/>
        </w:tabs>
        <w:rPr>
          <w:rFonts w:ascii="Times New Roman" w:hAnsi="Times New Roman"/>
          <w:bCs/>
          <w:szCs w:val="22"/>
        </w:rPr>
      </w:pPr>
      <w:r w:rsidRPr="00F75E09">
        <w:rPr>
          <w:rFonts w:ascii="Times New Roman" w:hAnsi="Times New Roman"/>
          <w:bCs/>
          <w:szCs w:val="22"/>
        </w:rPr>
        <w:t xml:space="preserve">2017 Leadership/Management Award for the Washington Capital Area Chapter of the International Cost Estimating &amp; Analysis Association (ICEAA) </w:t>
      </w:r>
    </w:p>
    <w:p w14:paraId="05A6C042" w14:textId="77777777" w:rsidR="0093770A" w:rsidRDefault="0093770A"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2E8D6DC1" w:rsidR="002D1A1E" w:rsidRPr="00CB0557" w:rsidRDefault="00CB0557" w:rsidP="00CB0557">
      <w:pPr>
        <w:pStyle w:val="ListParagraph"/>
        <w:numPr>
          <w:ilvl w:val="0"/>
          <w:numId w:val="1"/>
        </w:numPr>
      </w:pPr>
      <w:r w:rsidRPr="00CB0557">
        <w:rPr>
          <w:rFonts w:ascii="Times New Roman" w:hAnsi="Times New Roman"/>
        </w:rPr>
        <w:t xml:space="preserve">International Cost Estimating &amp; Analysis Association </w:t>
      </w:r>
      <w:r>
        <w:rPr>
          <w:rFonts w:ascii="Times New Roman" w:hAnsi="Times New Roman"/>
        </w:rPr>
        <w:t>(ICEAA), 20</w:t>
      </w:r>
      <w:r w:rsidR="00B62E3E">
        <w:rPr>
          <w:rFonts w:ascii="Times New Roman" w:hAnsi="Times New Roman"/>
        </w:rPr>
        <w:t>15</w:t>
      </w:r>
      <w:r>
        <w:rPr>
          <w:rFonts w:ascii="Times New Roman" w:hAnsi="Times New Roman"/>
        </w:rPr>
        <w:t>-present</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3841534C" w14:textId="311DF9F3" w:rsidR="00F75E09" w:rsidRDefault="00CB0557" w:rsidP="00CB0557">
      <w:pPr>
        <w:pStyle w:val="ListParagraph"/>
        <w:numPr>
          <w:ilvl w:val="0"/>
          <w:numId w:val="1"/>
        </w:numPr>
      </w:pPr>
      <w:r>
        <w:rPr>
          <w:rFonts w:ascii="Times New Roman" w:hAnsi="Times New Roman"/>
        </w:rPr>
        <w:t xml:space="preserve">US Public Trust </w:t>
      </w:r>
    </w:p>
    <w:sectPr w:rsidR="00F75E09">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D45699" w14:textId="77777777" w:rsidR="00D63C21" w:rsidRDefault="00D63C21" w:rsidP="00FB7BE6">
      <w:r>
        <w:separator/>
      </w:r>
    </w:p>
  </w:endnote>
  <w:endnote w:type="continuationSeparator" w:id="0">
    <w:p w14:paraId="1C21FF60" w14:textId="77777777" w:rsidR="00D63C21" w:rsidRDefault="00D63C21"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E19A60" w14:textId="77777777" w:rsidR="00D63C21" w:rsidRDefault="00D63C21" w:rsidP="00FB7BE6">
      <w:r>
        <w:separator/>
      </w:r>
    </w:p>
  </w:footnote>
  <w:footnote w:type="continuationSeparator" w:id="0">
    <w:p w14:paraId="67FD8B5F" w14:textId="77777777" w:rsidR="00D63C21" w:rsidRDefault="00D63C21"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680AE4"/>
    <w:multiLevelType w:val="hybridMultilevel"/>
    <w:tmpl w:val="E6641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D53FC6"/>
    <w:multiLevelType w:val="hybridMultilevel"/>
    <w:tmpl w:val="80641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23295F"/>
    <w:multiLevelType w:val="hybridMultilevel"/>
    <w:tmpl w:val="AE903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DA73F7"/>
    <w:multiLevelType w:val="hybridMultilevel"/>
    <w:tmpl w:val="5D063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C5512E"/>
    <w:multiLevelType w:val="hybridMultilevel"/>
    <w:tmpl w:val="2C80B13E"/>
    <w:lvl w:ilvl="0" w:tplc="04090001">
      <w:start w:val="1"/>
      <w:numFmt w:val="bullet"/>
      <w:lvlText w:val=""/>
      <w:lvlJc w:val="left"/>
      <w:pPr>
        <w:tabs>
          <w:tab w:val="num" w:pos="1470"/>
        </w:tabs>
        <w:ind w:left="1470" w:hanging="360"/>
      </w:pPr>
      <w:rPr>
        <w:rFonts w:ascii="Symbol" w:hAnsi="Symbol" w:hint="default"/>
      </w:rPr>
    </w:lvl>
    <w:lvl w:ilvl="1" w:tplc="B0007A6A">
      <w:start w:val="1"/>
      <w:numFmt w:val="bullet"/>
      <w:lvlText w:val=""/>
      <w:lvlJc w:val="left"/>
      <w:pPr>
        <w:tabs>
          <w:tab w:val="num" w:pos="1728"/>
        </w:tabs>
        <w:ind w:left="1728" w:hanging="619"/>
      </w:pPr>
      <w:rPr>
        <w:rFonts w:ascii="Symbol" w:hAnsi="Symbol"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21"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C92B66"/>
    <w:multiLevelType w:val="multilevel"/>
    <w:tmpl w:val="330E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5633B9"/>
    <w:multiLevelType w:val="hybridMultilevel"/>
    <w:tmpl w:val="B81A5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AB4F57"/>
    <w:multiLevelType w:val="hybridMultilevel"/>
    <w:tmpl w:val="D98A33C8"/>
    <w:lvl w:ilvl="0" w:tplc="04090001">
      <w:start w:val="1"/>
      <w:numFmt w:val="bullet"/>
      <w:lvlText w:val=""/>
      <w:lvlJc w:val="left"/>
      <w:pPr>
        <w:tabs>
          <w:tab w:val="num" w:pos="1470"/>
        </w:tabs>
        <w:ind w:left="1470" w:hanging="360"/>
      </w:pPr>
      <w:rPr>
        <w:rFonts w:ascii="Symbol" w:hAnsi="Symbol" w:hint="default"/>
      </w:rPr>
    </w:lvl>
    <w:lvl w:ilvl="1" w:tplc="B0007A6A">
      <w:start w:val="1"/>
      <w:numFmt w:val="bullet"/>
      <w:lvlText w:val=""/>
      <w:lvlJc w:val="left"/>
      <w:pPr>
        <w:tabs>
          <w:tab w:val="num" w:pos="1728"/>
        </w:tabs>
        <w:ind w:left="1728" w:hanging="619"/>
      </w:pPr>
      <w:rPr>
        <w:rFonts w:ascii="Symbol" w:hAnsi="Symbol"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num w:numId="1">
    <w:abstractNumId w:val="23"/>
  </w:num>
  <w:num w:numId="2">
    <w:abstractNumId w:val="3"/>
  </w:num>
  <w:num w:numId="3">
    <w:abstractNumId w:val="2"/>
  </w:num>
  <w:num w:numId="4">
    <w:abstractNumId w:val="28"/>
  </w:num>
  <w:num w:numId="5">
    <w:abstractNumId w:val="0"/>
  </w:num>
  <w:num w:numId="6">
    <w:abstractNumId w:val="18"/>
  </w:num>
  <w:num w:numId="7">
    <w:abstractNumId w:val="16"/>
  </w:num>
  <w:num w:numId="8">
    <w:abstractNumId w:val="27"/>
  </w:num>
  <w:num w:numId="9">
    <w:abstractNumId w:val="1"/>
  </w:num>
  <w:num w:numId="10">
    <w:abstractNumId w:val="25"/>
  </w:num>
  <w:num w:numId="11">
    <w:abstractNumId w:val="24"/>
  </w:num>
  <w:num w:numId="12">
    <w:abstractNumId w:val="14"/>
  </w:num>
  <w:num w:numId="13">
    <w:abstractNumId w:val="5"/>
  </w:num>
  <w:num w:numId="14">
    <w:abstractNumId w:val="9"/>
  </w:num>
  <w:num w:numId="15">
    <w:abstractNumId w:val="15"/>
  </w:num>
  <w:num w:numId="16">
    <w:abstractNumId w:val="26"/>
  </w:num>
  <w:num w:numId="17">
    <w:abstractNumId w:val="29"/>
  </w:num>
  <w:num w:numId="18">
    <w:abstractNumId w:val="19"/>
  </w:num>
  <w:num w:numId="19">
    <w:abstractNumId w:val="12"/>
  </w:num>
  <w:num w:numId="20">
    <w:abstractNumId w:val="11"/>
  </w:num>
  <w:num w:numId="21">
    <w:abstractNumId w:val="17"/>
  </w:num>
  <w:num w:numId="22">
    <w:abstractNumId w:val="7"/>
  </w:num>
  <w:num w:numId="23">
    <w:abstractNumId w:val="13"/>
  </w:num>
  <w:num w:numId="24">
    <w:abstractNumId w:val="22"/>
  </w:num>
  <w:num w:numId="25">
    <w:abstractNumId w:val="21"/>
  </w:num>
  <w:num w:numId="26">
    <w:abstractNumId w:val="31"/>
  </w:num>
  <w:num w:numId="27">
    <w:abstractNumId w:val="4"/>
  </w:num>
  <w:num w:numId="28">
    <w:abstractNumId w:val="8"/>
  </w:num>
  <w:num w:numId="29">
    <w:abstractNumId w:val="6"/>
  </w:num>
  <w:num w:numId="30">
    <w:abstractNumId w:val="10"/>
  </w:num>
  <w:num w:numId="31">
    <w:abstractNumId w:val="32"/>
  </w:num>
  <w:num w:numId="32">
    <w:abstractNumId w:val="20"/>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B484C"/>
    <w:rsid w:val="000B4BA3"/>
    <w:rsid w:val="000B4D19"/>
    <w:rsid w:val="000F1085"/>
    <w:rsid w:val="00106FC2"/>
    <w:rsid w:val="00191EB3"/>
    <w:rsid w:val="001D061D"/>
    <w:rsid w:val="001E79DA"/>
    <w:rsid w:val="00210F9A"/>
    <w:rsid w:val="002214B1"/>
    <w:rsid w:val="00226F5A"/>
    <w:rsid w:val="00264DCC"/>
    <w:rsid w:val="002A46EC"/>
    <w:rsid w:val="002D1A1E"/>
    <w:rsid w:val="00325333"/>
    <w:rsid w:val="0036311B"/>
    <w:rsid w:val="0036345A"/>
    <w:rsid w:val="003C3FBF"/>
    <w:rsid w:val="00412785"/>
    <w:rsid w:val="004740AC"/>
    <w:rsid w:val="004C3B3B"/>
    <w:rsid w:val="004D0F3F"/>
    <w:rsid w:val="00515DEC"/>
    <w:rsid w:val="00577BEA"/>
    <w:rsid w:val="005B3F20"/>
    <w:rsid w:val="005B5644"/>
    <w:rsid w:val="005B6247"/>
    <w:rsid w:val="005F50DD"/>
    <w:rsid w:val="00610F5A"/>
    <w:rsid w:val="006560DB"/>
    <w:rsid w:val="00656F65"/>
    <w:rsid w:val="00664954"/>
    <w:rsid w:val="0067782B"/>
    <w:rsid w:val="00716DDC"/>
    <w:rsid w:val="00737EAE"/>
    <w:rsid w:val="0076600D"/>
    <w:rsid w:val="007B470E"/>
    <w:rsid w:val="007C2301"/>
    <w:rsid w:val="00807750"/>
    <w:rsid w:val="008858AE"/>
    <w:rsid w:val="00913805"/>
    <w:rsid w:val="0093770A"/>
    <w:rsid w:val="009A133C"/>
    <w:rsid w:val="009A2AE1"/>
    <w:rsid w:val="009B4545"/>
    <w:rsid w:val="009B61EF"/>
    <w:rsid w:val="009F28DB"/>
    <w:rsid w:val="00A05B8D"/>
    <w:rsid w:val="00A2240E"/>
    <w:rsid w:val="00A945C0"/>
    <w:rsid w:val="00AE417B"/>
    <w:rsid w:val="00B62E3E"/>
    <w:rsid w:val="00B6455B"/>
    <w:rsid w:val="00B6526A"/>
    <w:rsid w:val="00B93749"/>
    <w:rsid w:val="00BB0E94"/>
    <w:rsid w:val="00BC5D76"/>
    <w:rsid w:val="00C12A49"/>
    <w:rsid w:val="00C43C75"/>
    <w:rsid w:val="00C85743"/>
    <w:rsid w:val="00CA3266"/>
    <w:rsid w:val="00CB0557"/>
    <w:rsid w:val="00D34833"/>
    <w:rsid w:val="00D63C21"/>
    <w:rsid w:val="00D703A8"/>
    <w:rsid w:val="00D72CD2"/>
    <w:rsid w:val="00D85084"/>
    <w:rsid w:val="00DD04FE"/>
    <w:rsid w:val="00DE7BEA"/>
    <w:rsid w:val="00E46BD9"/>
    <w:rsid w:val="00E6021F"/>
    <w:rsid w:val="00E803C3"/>
    <w:rsid w:val="00E83439"/>
    <w:rsid w:val="00E87242"/>
    <w:rsid w:val="00EA73A1"/>
    <w:rsid w:val="00EB68BC"/>
    <w:rsid w:val="00ED7D3E"/>
    <w:rsid w:val="00F11EFF"/>
    <w:rsid w:val="00F178F4"/>
    <w:rsid w:val="00F17EC7"/>
    <w:rsid w:val="00F52065"/>
    <w:rsid w:val="00F6496A"/>
    <w:rsid w:val="00F66C98"/>
    <w:rsid w:val="00F75E09"/>
    <w:rsid w:val="00F829E8"/>
    <w:rsid w:val="00FB16E6"/>
    <w:rsid w:val="00FB7BE6"/>
    <w:rsid w:val="00FE035D"/>
    <w:rsid w:val="00FF4D0C"/>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aliases w:val="Indent"/>
    <w:basedOn w:val="Normal"/>
    <w:link w:val="ListParagraphChar"/>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customStyle="1" w:styleId="lt-line-clampline">
    <w:name w:val="lt-line-clamp__line"/>
    <w:basedOn w:val="DefaultParagraphFont"/>
    <w:rsid w:val="00D72CD2"/>
  </w:style>
  <w:style w:type="paragraph" w:styleId="TOC1">
    <w:name w:val="toc 1"/>
    <w:basedOn w:val="Normal"/>
    <w:next w:val="Normal"/>
    <w:autoRedefine/>
    <w:uiPriority w:val="39"/>
    <w:unhideWhenUsed/>
    <w:qFormat/>
    <w:rsid w:val="00210F9A"/>
    <w:pPr>
      <w:tabs>
        <w:tab w:val="right" w:leader="dot" w:pos="9350"/>
      </w:tabs>
      <w:spacing w:after="100"/>
      <w:ind w:left="180" w:hanging="180"/>
    </w:pPr>
  </w:style>
  <w:style w:type="paragraph" w:styleId="BodyTextIndent">
    <w:name w:val="Body Text Indent"/>
    <w:basedOn w:val="Normal"/>
    <w:link w:val="BodyTextIndentChar"/>
    <w:uiPriority w:val="99"/>
    <w:unhideWhenUsed/>
    <w:rsid w:val="00210F9A"/>
    <w:pPr>
      <w:spacing w:after="120"/>
      <w:ind w:left="360"/>
    </w:pPr>
  </w:style>
  <w:style w:type="character" w:customStyle="1" w:styleId="BodyTextIndentChar">
    <w:name w:val="Body Text Indent Char"/>
    <w:basedOn w:val="DefaultParagraphFont"/>
    <w:link w:val="BodyTextIndent"/>
    <w:uiPriority w:val="99"/>
    <w:rsid w:val="00210F9A"/>
    <w:rPr>
      <w:rFonts w:ascii="Trebuchet MS" w:eastAsia="Times New Roman" w:hAnsi="Trebuchet MS" w:cs="Times New Roman"/>
      <w:sz w:val="24"/>
      <w:szCs w:val="24"/>
    </w:rPr>
  </w:style>
  <w:style w:type="character" w:customStyle="1" w:styleId="ListParagraphChar">
    <w:name w:val="List Paragraph Char"/>
    <w:aliases w:val="Indent Char"/>
    <w:basedOn w:val="DefaultParagraphFont"/>
    <w:link w:val="ListParagraph"/>
    <w:uiPriority w:val="34"/>
    <w:rsid w:val="00AE417B"/>
    <w:rPr>
      <w:rFonts w:ascii="Trebuchet MS" w:eastAsia="Times New Roman" w:hAnsi="Trebuchet MS" w:cs="Times New Roman"/>
      <w:sz w:val="24"/>
      <w:szCs w:val="24"/>
    </w:rPr>
  </w:style>
  <w:style w:type="paragraph" w:customStyle="1" w:styleId="Objective">
    <w:name w:val="Objective"/>
    <w:basedOn w:val="Normal"/>
    <w:next w:val="BodyText"/>
    <w:rsid w:val="00191EB3"/>
    <w:pPr>
      <w:tabs>
        <w:tab w:val="left" w:pos="2160"/>
        <w:tab w:val="right" w:pos="9360"/>
      </w:tabs>
      <w:spacing w:before="60" w:after="60"/>
    </w:pPr>
    <w:rPr>
      <w:rFonts w:ascii="Garamond" w:hAnsi="Garamond"/>
      <w:sz w:val="20"/>
      <w:szCs w:val="20"/>
    </w:rPr>
  </w:style>
  <w:style w:type="paragraph" w:styleId="BodyText">
    <w:name w:val="Body Text"/>
    <w:basedOn w:val="Normal"/>
    <w:link w:val="BodyTextChar"/>
    <w:uiPriority w:val="99"/>
    <w:semiHidden/>
    <w:unhideWhenUsed/>
    <w:rsid w:val="00191EB3"/>
    <w:pPr>
      <w:spacing w:after="120"/>
    </w:pPr>
  </w:style>
  <w:style w:type="character" w:customStyle="1" w:styleId="BodyTextChar">
    <w:name w:val="Body Text Char"/>
    <w:basedOn w:val="DefaultParagraphFont"/>
    <w:link w:val="BodyText"/>
    <w:uiPriority w:val="99"/>
    <w:semiHidden/>
    <w:rsid w:val="00191EB3"/>
    <w:rPr>
      <w:rFonts w:ascii="Trebuchet MS" w:eastAsia="Times New Roman" w:hAnsi="Trebuchet MS" w:cs="Times New Roman"/>
      <w:sz w:val="24"/>
      <w:szCs w:val="24"/>
    </w:rPr>
  </w:style>
  <w:style w:type="paragraph" w:customStyle="1" w:styleId="pv-accomplishments-blocksummary-list-item">
    <w:name w:val="pv-accomplishments-block__summary-list-item"/>
    <w:basedOn w:val="Normal"/>
    <w:rsid w:val="007B470E"/>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1025406642">
      <w:bodyDiv w:val="1"/>
      <w:marLeft w:val="0"/>
      <w:marRight w:val="0"/>
      <w:marTop w:val="0"/>
      <w:marBottom w:val="0"/>
      <w:divBdr>
        <w:top w:val="none" w:sz="0" w:space="0" w:color="auto"/>
        <w:left w:val="none" w:sz="0" w:space="0" w:color="auto"/>
        <w:bottom w:val="none" w:sz="0" w:space="0" w:color="auto"/>
        <w:right w:val="none" w:sz="0" w:space="0" w:color="auto"/>
      </w:divBdr>
    </w:div>
    <w:div w:id="1580212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9237423-15D7-404B-AEEB-CF4E6AB8F539}">
  <ds:schemaRefs>
    <ds:schemaRef ds:uri="http://schemas.openxmlformats.org/officeDocument/2006/bibliography"/>
  </ds:schemaRefs>
</ds:datastoreItem>
</file>

<file path=customXml/itemProps2.xml><?xml version="1.0" encoding="utf-8"?>
<ds:datastoreItem xmlns:ds="http://schemas.openxmlformats.org/officeDocument/2006/customXml" ds:itemID="{2386A3DD-CEBD-4D71-BBFA-3EF08A28212E}"/>
</file>

<file path=customXml/itemProps3.xml><?xml version="1.0" encoding="utf-8"?>
<ds:datastoreItem xmlns:ds="http://schemas.openxmlformats.org/officeDocument/2006/customXml" ds:itemID="{959CD290-DF88-44BB-96BB-FE910B8E4E5F}"/>
</file>

<file path=customXml/itemProps4.xml><?xml version="1.0" encoding="utf-8"?>
<ds:datastoreItem xmlns:ds="http://schemas.openxmlformats.org/officeDocument/2006/customXml" ds:itemID="{532EF76A-7FF2-4B06-9827-D88EDBD2DBBF}"/>
</file>

<file path=docProps/app.xml><?xml version="1.0" encoding="utf-8"?>
<Properties xmlns="http://schemas.openxmlformats.org/officeDocument/2006/extended-properties" xmlns:vt="http://schemas.openxmlformats.org/officeDocument/2006/docPropsVTypes">
  <Template>Cobec Letterhead</Template>
  <TotalTime>1</TotalTime>
  <Pages>7</Pages>
  <Words>1998</Words>
  <Characters>11391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rthompson</dc:creator>
  <cp:lastModifiedBy>George Bayer</cp:lastModifiedBy>
  <cp:revision>3</cp:revision>
  <cp:lastPrinted>2014-02-04T19:23:00Z</cp:lastPrinted>
  <dcterms:created xsi:type="dcterms:W3CDTF">2021-05-19T07:11:00Z</dcterms:created>
  <dcterms:modified xsi:type="dcterms:W3CDTF">2021-05-19T07:11:00Z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86900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