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03C15CA1" w:rsidR="001D382F" w:rsidRDefault="00091234"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George Bayer</w:t>
      </w:r>
      <w:r w:rsidR="001D382F">
        <w:rPr>
          <w:rFonts w:ascii="Times New Roman" w:hAnsi="Times New Roman" w:cs="Times New Roman"/>
          <w:b/>
          <w:bCs/>
          <w:sz w:val="24"/>
          <w:szCs w:val="24"/>
        </w:rPr>
        <w:tab/>
        <w:t xml:space="preserve">PSS LC: </w:t>
      </w:r>
      <w:r w:rsidR="004F0998">
        <w:rPr>
          <w:rFonts w:ascii="Times New Roman" w:hAnsi="Times New Roman" w:cs="Times New Roman"/>
          <w:b/>
          <w:bCs/>
          <w:sz w:val="24"/>
          <w:szCs w:val="24"/>
        </w:rPr>
        <w:t>Subject Matter Expert</w:t>
      </w:r>
    </w:p>
    <w:p w14:paraId="4F1E775F" w14:textId="407C89D2" w:rsidR="001D09E0" w:rsidRDefault="00091234"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2125 14</w:t>
      </w:r>
      <w:r w:rsidRPr="00091234">
        <w:rPr>
          <w:rFonts w:ascii="Times New Roman" w:hAnsi="Times New Roman" w:cs="Times New Roman"/>
          <w:sz w:val="24"/>
          <w:szCs w:val="24"/>
          <w:vertAlign w:val="superscript"/>
        </w:rPr>
        <w:t>th</w:t>
      </w:r>
      <w:r>
        <w:rPr>
          <w:rFonts w:ascii="Times New Roman" w:hAnsi="Times New Roman" w:cs="Times New Roman"/>
          <w:sz w:val="24"/>
          <w:szCs w:val="24"/>
        </w:rPr>
        <w:t xml:space="preserve"> Street NW, Apt 618</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561-252-6099</w:t>
      </w:r>
    </w:p>
    <w:p w14:paraId="5ED65E76" w14:textId="542A44FA" w:rsidR="001D09E0" w:rsidRDefault="00091234"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Washington, DC 20009</w:t>
      </w:r>
      <w:r w:rsidR="001D09E0">
        <w:rPr>
          <w:rFonts w:ascii="Times New Roman" w:hAnsi="Times New Roman" w:cs="Times New Roman"/>
          <w:sz w:val="24"/>
          <w:szCs w:val="24"/>
        </w:rPr>
        <w:tab/>
      </w:r>
      <w:r>
        <w:rPr>
          <w:rFonts w:ascii="Times New Roman" w:hAnsi="Times New Roman" w:cs="Times New Roman"/>
          <w:sz w:val="24"/>
          <w:szCs w:val="24"/>
        </w:rPr>
        <w:t>gbayer@cobec.com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7CE3D435" w:rsidR="00584D7C" w:rsidRPr="00A52B9A" w:rsidRDefault="00091234" w:rsidP="00BB700C">
      <w:pPr>
        <w:tabs>
          <w:tab w:val="right" w:pos="9360"/>
        </w:tabs>
        <w:spacing w:before="120" w:after="240"/>
        <w:jc w:val="both"/>
        <w:rPr>
          <w:rFonts w:ascii="Times New Roman" w:hAnsi="Times New Roman" w:cs="Times New Roman"/>
          <w:b/>
          <w:bCs/>
        </w:rPr>
      </w:pPr>
      <w:r w:rsidRPr="00A52B9A">
        <w:rPr>
          <w:rFonts w:ascii="Times New Roman" w:hAnsi="Times New Roman"/>
        </w:rPr>
        <w:t>Mr. Bayer has over 20 years of finance and program management experience, building complex, discounted cash flow models, evaluating business cases, creating budgets and forecasts, and developing benefits and cost estimates across multiple industries including Aviation, Energy (Oil, Gas, and Power), Entertainment, and Information Technology.  Mr. Bayer’s strengths include strategic and analytical thinking, the development and analysis of business cases, portfolio analysis, collaborative teamwork, buy-versus-lease analyses, capital investment appraisal, and the building of flexible, complex financial models.</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45FC7484" w:rsidR="00932A33" w:rsidRDefault="002967E6"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Director – Growth, Strategy, &amp; Service Delivery</w:t>
            </w:r>
          </w:p>
        </w:tc>
        <w:tc>
          <w:tcPr>
            <w:tcW w:w="3117" w:type="dxa"/>
          </w:tcPr>
          <w:p w14:paraId="7239E9D4" w14:textId="77777777" w:rsidR="00932A33"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3D42F4A5" w14:textId="4033E3CB" w:rsidR="002967E6" w:rsidRPr="00C16E5A"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5EA7AAE2" w:rsidR="00932A33"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4/2019</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2F17A668" w:rsidR="00932A33" w:rsidRPr="00C16E5A" w:rsidRDefault="00EA723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w:t>
            </w:r>
            <w:r>
              <w:rPr>
                <w:rFonts w:ascii="Times New Roman" w:hAnsi="Times New Roman" w:cs="Times New Roman"/>
                <w:sz w:val="24"/>
                <w:szCs w:val="24"/>
              </w:rPr>
              <w:t xml:space="preserve"> 3</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4F06B8FB" w14:textId="5EB9F1AC"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Directed finance teams in the cost/benefit analysis and valuation of 12 major Federal Aviation Administration (FAA) capital investments.</w:t>
      </w:r>
    </w:p>
    <w:p w14:paraId="3CF14447" w14:textId="42A85662" w:rsidR="004F0998" w:rsidRPr="00A52B9A" w:rsidRDefault="004F0998"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Develops innovative quantifiable solutions to support FAA clients for agency strategic initiatives, including</w:t>
      </w:r>
      <w:r w:rsidR="002967E6" w:rsidRPr="00A52B9A">
        <w:rPr>
          <w:rFonts w:ascii="Times New Roman" w:hAnsi="Times New Roman"/>
          <w:bCs/>
          <w:sz w:val="22"/>
          <w:szCs w:val="22"/>
        </w:rPr>
        <w:t xml:space="preserve"> valuation, benefits quantification, cost estimation, lifecycle analyses, </w:t>
      </w:r>
      <w:r w:rsidRPr="00A52B9A">
        <w:rPr>
          <w:rFonts w:ascii="Times New Roman" w:hAnsi="Times New Roman"/>
          <w:bCs/>
          <w:sz w:val="22"/>
          <w:szCs w:val="22"/>
        </w:rPr>
        <w:t>infrastructure sustainment analyses</w:t>
      </w:r>
      <w:r w:rsidR="002967E6" w:rsidRPr="00A52B9A">
        <w:rPr>
          <w:rFonts w:ascii="Times New Roman" w:hAnsi="Times New Roman"/>
          <w:bCs/>
          <w:sz w:val="22"/>
          <w:szCs w:val="22"/>
        </w:rPr>
        <w:t xml:space="preserve"> estimating legacy obsolescence</w:t>
      </w:r>
      <w:r w:rsidRPr="00A52B9A">
        <w:rPr>
          <w:rFonts w:ascii="Times New Roman" w:hAnsi="Times New Roman"/>
          <w:bCs/>
          <w:sz w:val="22"/>
          <w:szCs w:val="22"/>
        </w:rPr>
        <w:t>, value stream analyses, and integrated supply chain optimization strategy</w:t>
      </w:r>
    </w:p>
    <w:p w14:paraId="1FBA219D" w14:textId="27B90A85"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color w:val="222222"/>
          <w:sz w:val="22"/>
          <w:szCs w:val="22"/>
        </w:rPr>
        <w:t>Leading benefits analyst for the CLMRS group of programs, AMMS, and OARS, responsible for identifying and evaluating program and portfolio shortfalls and quantifying program benefits that are aligned with the FAA’s performance goals</w:t>
      </w:r>
    </w:p>
    <w:p w14:paraId="00D54B84" w14:textId="7AF1330C"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Designs and directs strategic growth for FAA business and other external Cobec businesses – includes organic growth, new business opportunities, and contract proposal writing</w:t>
      </w:r>
    </w:p>
    <w:p w14:paraId="12404062" w14:textId="345D9365" w:rsidR="002967E6" w:rsidRPr="00A52B9A" w:rsidRDefault="002967E6" w:rsidP="004F0998">
      <w:pPr>
        <w:pStyle w:val="BodyTextIndent"/>
        <w:widowControl w:val="0"/>
        <w:numPr>
          <w:ilvl w:val="0"/>
          <w:numId w:val="1"/>
        </w:numPr>
        <w:tabs>
          <w:tab w:val="right" w:pos="9900"/>
        </w:tabs>
        <w:spacing w:after="0"/>
        <w:rPr>
          <w:rFonts w:ascii="Times New Roman" w:hAnsi="Times New Roman"/>
          <w:bCs/>
          <w:sz w:val="22"/>
          <w:szCs w:val="22"/>
        </w:rPr>
      </w:pPr>
      <w:r w:rsidRPr="00A52B9A">
        <w:rPr>
          <w:rFonts w:ascii="Times New Roman" w:hAnsi="Times New Roman"/>
          <w:bCs/>
          <w:sz w:val="22"/>
          <w:szCs w:val="22"/>
        </w:rPr>
        <w:t xml:space="preserve">Directing 22 management consultants in the investment analysis of 12 business cases with CAPEX in excess of $1.1B, creating program requirements, developing Life Cycle Cost Estimates (LCCEs) and Independent Government Cost Estimates (IGCEs), preparing statements of work, conducting proposal evaluations, leading and evaluating market surveys, creating investment analysis and implementation schedules, and quantifying benefits and shortfalls for major capital investments </w:t>
      </w:r>
      <w:r w:rsidRPr="00A52B9A">
        <w:rPr>
          <w:rFonts w:ascii="Times New Roman" w:hAnsi="Times New Roman"/>
          <w:sz w:val="22"/>
          <w:szCs w:val="22"/>
          <w:shd w:val="clear" w:color="auto" w:fill="FFFFFF"/>
        </w:rPr>
        <w:t>in the Program Management Organization (AJM), Enterprise Concept Engineering, Operational Requirements &amp; Integration (AJV-7), Aviation Safety (AVP-22), and Technical Operations (AJW) at the</w:t>
      </w:r>
      <w:r w:rsidRPr="00A52B9A">
        <w:rPr>
          <w:rFonts w:ascii="Times New Roman" w:hAnsi="Times New Roman"/>
          <w:bCs/>
          <w:sz w:val="22"/>
          <w:szCs w:val="22"/>
        </w:rPr>
        <w:t xml:space="preserve"> Federal Aviation Administration (FAA)</w:t>
      </w:r>
    </w:p>
    <w:p w14:paraId="04EC6901" w14:textId="77777777" w:rsidR="002967E6" w:rsidRDefault="002967E6" w:rsidP="002967E6">
      <w:pPr>
        <w:pStyle w:val="BodyTextIndent"/>
        <w:widowControl w:val="0"/>
        <w:tabs>
          <w:tab w:val="right" w:pos="9900"/>
        </w:tabs>
        <w:spacing w:after="0"/>
        <w:ind w:left="720"/>
        <w:rPr>
          <w:rFonts w:ascii="Times New Roman" w:hAnsi="Times New Roman"/>
          <w:bCs/>
          <w:szCs w:val="22"/>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0727F4AB" w:rsidR="00932A33" w:rsidRDefault="002967E6"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Director of FAA Programs</w:t>
            </w:r>
          </w:p>
        </w:tc>
        <w:tc>
          <w:tcPr>
            <w:tcW w:w="3117" w:type="dxa"/>
          </w:tcPr>
          <w:p w14:paraId="45A6DBB2" w14:textId="77777777" w:rsidR="004A7012" w:rsidRDefault="002967E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2BE7007D" w14:textId="62E325F0" w:rsidR="002967E6" w:rsidRPr="00C16E5A" w:rsidRDefault="002967E6"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0BB38C24" w14:textId="5C71A2B8" w:rsidR="004A7012" w:rsidRPr="004A7012"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10/2015</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4/2019</w:t>
            </w:r>
          </w:p>
          <w:p w14:paraId="24667F77" w14:textId="7CED48F1" w:rsidR="00932A33" w:rsidRPr="00C16E5A"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6</w:t>
            </w:r>
            <w:r w:rsidR="004A7012" w:rsidRPr="004A7012">
              <w:rPr>
                <w:rFonts w:ascii="Times New Roman" w:hAnsi="Times New Roman" w:cs="Times New Roman"/>
                <w:sz w:val="24"/>
                <w:szCs w:val="24"/>
              </w:rPr>
              <w:t xml:space="preserve"> Mos</w:t>
            </w:r>
          </w:p>
        </w:tc>
      </w:tr>
    </w:tbl>
    <w:p w14:paraId="015271E9" w14:textId="4E0BC265" w:rsidR="00932A33" w:rsidRPr="00A52B9A" w:rsidRDefault="002967E6" w:rsidP="002967E6">
      <w:pPr>
        <w:pStyle w:val="ListParagraph"/>
        <w:numPr>
          <w:ilvl w:val="0"/>
          <w:numId w:val="4"/>
        </w:numPr>
        <w:tabs>
          <w:tab w:val="right" w:pos="9360"/>
        </w:tabs>
        <w:spacing w:after="240"/>
        <w:jc w:val="both"/>
        <w:rPr>
          <w:rFonts w:ascii="Times New Roman" w:hAnsi="Times New Roman" w:cs="Times New Roman"/>
        </w:rPr>
      </w:pPr>
      <w:r w:rsidRPr="00A52B9A">
        <w:rPr>
          <w:rFonts w:ascii="Times New Roman" w:hAnsi="Times New Roman"/>
          <w:bCs/>
        </w:rPr>
        <w:t>Directed investment analysis teams of 33 management consultants (50% of all Cobec staff), developing 15 business cases, creating program requirements, developing Independent Government Cost Estimates (IGCEs), preparing statements of work, conducting proposal evaluations, creating investment analysis and implementation schedules, and quantifying benefits and shortfalls for major capital investments for the FAA</w:t>
      </w:r>
    </w:p>
    <w:p w14:paraId="403EA6D7" w14:textId="77777777" w:rsidR="002967E6" w:rsidRPr="00A52B9A" w:rsidRDefault="002967E6" w:rsidP="002967E6">
      <w:pPr>
        <w:pStyle w:val="ListParagraph"/>
        <w:numPr>
          <w:ilvl w:val="0"/>
          <w:numId w:val="4"/>
        </w:numPr>
        <w:spacing w:after="0" w:line="276" w:lineRule="auto"/>
        <w:rPr>
          <w:rFonts w:ascii="Times New Roman" w:hAnsi="Times New Roman"/>
          <w:bCs/>
        </w:rPr>
      </w:pPr>
      <w:r w:rsidRPr="00A52B9A">
        <w:rPr>
          <w:rFonts w:ascii="Times New Roman" w:hAnsi="Times New Roman"/>
          <w:bCs/>
        </w:rPr>
        <w:t>Quantified capital investment benefits in excess of $1.5B for three major FAA acquisitions and infrastructure capital investments</w:t>
      </w:r>
    </w:p>
    <w:p w14:paraId="342D7076" w14:textId="3E93657D" w:rsidR="002967E6" w:rsidRPr="002967E6" w:rsidRDefault="002967E6" w:rsidP="002967E6">
      <w:pPr>
        <w:pStyle w:val="ListParagraph"/>
        <w:numPr>
          <w:ilvl w:val="0"/>
          <w:numId w:val="4"/>
        </w:numPr>
        <w:tabs>
          <w:tab w:val="right" w:pos="9360"/>
        </w:tabs>
        <w:spacing w:after="240"/>
        <w:jc w:val="both"/>
        <w:rPr>
          <w:rFonts w:ascii="Times New Roman" w:hAnsi="Times New Roman" w:cs="Times New Roman"/>
          <w:sz w:val="24"/>
          <w:szCs w:val="24"/>
        </w:rPr>
      </w:pPr>
      <w:r w:rsidRPr="00A52B9A">
        <w:rPr>
          <w:rFonts w:ascii="Times New Roman" w:hAnsi="Times New Roman"/>
          <w:bCs/>
        </w:rPr>
        <w:lastRenderedPageBreak/>
        <w:t>Conducted sustainment analyses and legacy system failure projections to determine program end-of-life and project inventory depletion for a major infrastructure program with $950MM in lifecycle operations costs</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6092208"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Manager</w:t>
            </w:r>
          </w:p>
        </w:tc>
        <w:tc>
          <w:tcPr>
            <w:tcW w:w="3117" w:type="dxa"/>
          </w:tcPr>
          <w:p w14:paraId="4E70A5FD" w14:textId="77777777" w:rsidR="00282C08"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7FCF581D" w14:textId="2249100A" w:rsidR="00A52B9A" w:rsidRPr="00C16E5A"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50744160" w14:textId="103569B1" w:rsidR="00282C08" w:rsidRPr="004A7012"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10/2014 – 9/2015</w:t>
            </w:r>
          </w:p>
          <w:p w14:paraId="16FCEEFF" w14:textId="77C7BFBC"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60DE7796" w14:textId="0D0D321C" w:rsidR="00BD7A33" w:rsidRPr="004C4AEF" w:rsidRDefault="00A52B9A" w:rsidP="004C4AEF">
      <w:pPr>
        <w:pStyle w:val="ListParagraph"/>
        <w:numPr>
          <w:ilvl w:val="0"/>
          <w:numId w:val="15"/>
        </w:numPr>
        <w:suppressAutoHyphens/>
        <w:spacing w:after="240" w:line="240" w:lineRule="auto"/>
        <w:jc w:val="both"/>
        <w:rPr>
          <w:rFonts w:ascii="Times New Roman" w:eastAsia="Times New Roman" w:hAnsi="Times New Roman" w:cs="Times New Roman"/>
          <w:sz w:val="24"/>
          <w:szCs w:val="24"/>
        </w:rPr>
      </w:pPr>
      <w:r w:rsidRPr="004C4AEF">
        <w:rPr>
          <w:rFonts w:ascii="Times New Roman" w:hAnsi="Times New Roman"/>
          <w:bCs/>
        </w:rPr>
        <w:t>Managed a team of management consultants, developing business cases, conducting cost estimates, and quantifying benefits and shortfalls, and directing investment analysis for major FAA program acquisitions</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1AE44880" w14:textId="77777777"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Program Manager</w:t>
            </w:r>
          </w:p>
          <w:p w14:paraId="3529A948" w14:textId="049745AA" w:rsidR="00A52B9A"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(AJM-234)</w:t>
            </w:r>
          </w:p>
        </w:tc>
        <w:tc>
          <w:tcPr>
            <w:tcW w:w="3117" w:type="dxa"/>
          </w:tcPr>
          <w:p w14:paraId="2877DDBB" w14:textId="77777777" w:rsidR="00282C08"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Aviation Administration (FAA)</w:t>
            </w:r>
          </w:p>
          <w:p w14:paraId="0B50A8FF" w14:textId="58705DF1" w:rsidR="00A52B9A" w:rsidRPr="00C16E5A" w:rsidRDefault="00A52B9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306FF7CF" w14:textId="6D7C20DE" w:rsidR="00282C08" w:rsidRPr="004A7012"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1/2013 – 10/2014</w:t>
            </w:r>
          </w:p>
          <w:p w14:paraId="52828A61" w14:textId="61626DA1" w:rsidR="00282C08" w:rsidRPr="00C16E5A" w:rsidRDefault="00A52B9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10</w:t>
            </w:r>
            <w:r w:rsidR="00282C08" w:rsidRPr="004A7012">
              <w:rPr>
                <w:rFonts w:ascii="Times New Roman" w:hAnsi="Times New Roman" w:cs="Times New Roman"/>
                <w:sz w:val="24"/>
                <w:szCs w:val="24"/>
              </w:rPr>
              <w:t xml:space="preserve"> Mos</w:t>
            </w:r>
          </w:p>
        </w:tc>
      </w:tr>
    </w:tbl>
    <w:p w14:paraId="3377403B"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Led the implementation of the Joint Procedures Automation Management System (JPAMS), a FAA program designed to digitize Air Traffic Control manuals and procedures in a searchable HTML and PDF format.</w:t>
      </w:r>
    </w:p>
    <w:p w14:paraId="00E7F087"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007FF77C" w14:textId="77777777" w:rsidR="00A52B9A"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Developed benefits and cost models to re-baseline the Logistics Center Support System (LCSS) program.</w:t>
      </w:r>
    </w:p>
    <w:p w14:paraId="01B26DC4" w14:textId="7E0D0076" w:rsidR="00282C08" w:rsidRPr="00A52B9A" w:rsidRDefault="00A52B9A" w:rsidP="00A52B9A">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A52B9A">
        <w:rPr>
          <w:rFonts w:ascii="Times New Roman" w:hAnsi="Times New Roman"/>
          <w:bCs/>
          <w:sz w:val="22"/>
          <w:szCs w:val="22"/>
        </w:rPr>
        <w:t>Conducted cost-benefit analysis for radar rotary joint cost savings initiative.</w:t>
      </w:r>
    </w:p>
    <w:p w14:paraId="53D7B01E" w14:textId="77777777" w:rsidR="00A52B9A" w:rsidRPr="00A52B9A" w:rsidRDefault="00A52B9A" w:rsidP="00A52B9A">
      <w:pPr>
        <w:pStyle w:val="BodyTextIndent"/>
        <w:widowControl w:val="0"/>
        <w:tabs>
          <w:tab w:val="right" w:pos="9900"/>
        </w:tabs>
        <w:spacing w:after="0"/>
        <w:ind w:left="330"/>
        <w:rPr>
          <w:rFonts w:ascii="Times New Roman" w:hAnsi="Times New Roman"/>
          <w:b/>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3BD03C79" w14:textId="77777777" w:rsidR="00282C08"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Business Case Lead</w:t>
            </w:r>
          </w:p>
          <w:p w14:paraId="55DE42BE" w14:textId="56EE3504" w:rsidR="00A52B9A" w:rsidRDefault="00A52B9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Investment Planning &amp; Analysis (IP&amp;A – AFI-100)</w:t>
            </w:r>
          </w:p>
        </w:tc>
        <w:tc>
          <w:tcPr>
            <w:tcW w:w="3117" w:type="dxa"/>
          </w:tcPr>
          <w:p w14:paraId="6D0EC0BA" w14:textId="77777777" w:rsidR="00A52B9A" w:rsidRDefault="00A52B9A" w:rsidP="00A52B9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Federal Aviation Administration (FAA)</w:t>
            </w:r>
          </w:p>
          <w:p w14:paraId="5AFD52F0" w14:textId="6A048612" w:rsidR="00282C08" w:rsidRPr="00C16E5A" w:rsidRDefault="00A52B9A" w:rsidP="00A52B9A">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363B94C" w14:textId="0FFCEB9A" w:rsidR="00282C08" w:rsidRPr="004A7012" w:rsidRDefault="004B3D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5/2009 – 1/2013</w:t>
            </w:r>
          </w:p>
          <w:p w14:paraId="63C878F7" w14:textId="674DD1ED" w:rsidR="00282C08" w:rsidRPr="00C16E5A" w:rsidRDefault="004B3D9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67805B59"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bCs/>
          <w:sz w:val="22"/>
          <w:szCs w:val="22"/>
        </w:rPr>
        <w:t>Led Finance teams in the evaluation of major IT capital investments for the Next Generation (NextGen) initiative at the FAA</w:t>
      </w:r>
    </w:p>
    <w:p w14:paraId="423D5341" w14:textId="77777777" w:rsidR="004B3D9E" w:rsidRPr="004B3D9E" w:rsidRDefault="004B3D9E" w:rsidP="004B3D9E">
      <w:pPr>
        <w:numPr>
          <w:ilvl w:val="0"/>
          <w:numId w:val="9"/>
        </w:numPr>
        <w:tabs>
          <w:tab w:val="left" w:pos="342"/>
        </w:tabs>
        <w:overflowPunct w:val="0"/>
        <w:autoSpaceDE w:val="0"/>
        <w:autoSpaceDN w:val="0"/>
        <w:adjustRightInd w:val="0"/>
        <w:spacing w:after="0" w:line="240" w:lineRule="auto"/>
        <w:ind w:left="342"/>
        <w:textAlignment w:val="baseline"/>
        <w:rPr>
          <w:rFonts w:ascii="Times New Roman" w:hAnsi="Times New Roman" w:cs="Times New Roman"/>
          <w:b/>
        </w:rPr>
      </w:pPr>
      <w:r w:rsidRPr="004B3D9E">
        <w:rPr>
          <w:rFonts w:ascii="Times New Roman" w:hAnsi="Times New Roman" w:cs="Times New Roman"/>
          <w:bCs/>
        </w:rPr>
        <w:t>Provided financial analysis (economic valuation, cost estimation, schedule analysis, benefit quantification, and risk analysis) and conducted Independent Evaluation Reviews (IERs) for 15 business cases ranging from $30MM to $2B and presented recommendations to the Chief Financial Officer (CFO)</w:t>
      </w:r>
    </w:p>
    <w:p w14:paraId="45AFA9FF"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bCs/>
          <w:sz w:val="22"/>
          <w:szCs w:val="22"/>
        </w:rPr>
        <w:t xml:space="preserve">Successfully negotiated with the program office for </w:t>
      </w:r>
      <w:proofErr w:type="spellStart"/>
      <w:r w:rsidRPr="004B3D9E">
        <w:rPr>
          <w:rFonts w:ascii="Times New Roman" w:hAnsi="Times New Roman"/>
          <w:bCs/>
          <w:sz w:val="22"/>
          <w:szCs w:val="22"/>
        </w:rPr>
        <w:t>Nexcom</w:t>
      </w:r>
      <w:proofErr w:type="spellEnd"/>
      <w:r w:rsidRPr="004B3D9E">
        <w:rPr>
          <w:rFonts w:ascii="Times New Roman" w:hAnsi="Times New Roman"/>
          <w:bCs/>
          <w:sz w:val="22"/>
          <w:szCs w:val="22"/>
        </w:rPr>
        <w:t xml:space="preserve"> radio replacement, saving the agency $25MM</w:t>
      </w:r>
    </w:p>
    <w:p w14:paraId="7F197D1D"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Introduced and applied Real Option theory to quantify benefits for major National Airspace (NAS) programs</w:t>
      </w:r>
    </w:p>
    <w:p w14:paraId="0FE1CDCE"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Facilitated the development of an integrated Supply Chain System for the NAS, collaborating with Technical Operations and the Logistics Group on four critical maintenance and supply business cases</w:t>
      </w:r>
    </w:p>
    <w:p w14:paraId="750A0480" w14:textId="77777777" w:rsidR="004B3D9E"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4B3D9E">
        <w:rPr>
          <w:rFonts w:ascii="Times New Roman" w:hAnsi="Times New Roman"/>
          <w:sz w:val="22"/>
          <w:szCs w:val="22"/>
        </w:rPr>
        <w:t xml:space="preserve">Directed airport feasibility analysis for the Precision Runway Monitor (PRM) business case, resulting in savings of $32MM and program decommissioning at three airports </w:t>
      </w:r>
    </w:p>
    <w:p w14:paraId="3802936B" w14:textId="5A36B2F3" w:rsidR="00282C08" w:rsidRPr="004B3D9E" w:rsidRDefault="004B3D9E" w:rsidP="004B3D9E">
      <w:pPr>
        <w:pStyle w:val="BodyTextIndent"/>
        <w:widowControl w:val="0"/>
        <w:numPr>
          <w:ilvl w:val="0"/>
          <w:numId w:val="8"/>
        </w:numPr>
        <w:tabs>
          <w:tab w:val="clear" w:pos="1470"/>
          <w:tab w:val="num" w:pos="330"/>
          <w:tab w:val="right" w:pos="9900"/>
        </w:tabs>
        <w:spacing w:after="0"/>
        <w:ind w:left="330" w:hanging="330"/>
        <w:rPr>
          <w:rFonts w:ascii="Times New Roman" w:hAnsi="Times New Roman"/>
          <w:b/>
          <w:szCs w:val="22"/>
        </w:rPr>
      </w:pPr>
      <w:r w:rsidRPr="004B3D9E">
        <w:rPr>
          <w:rFonts w:ascii="Times New Roman" w:hAnsi="Times New Roman"/>
          <w:sz w:val="22"/>
          <w:szCs w:val="22"/>
        </w:rPr>
        <w:t>Developed benefits economic model for Mobile Airport Surveillance Radar (MASR) acquisition, quantifying shortfalls for airport in-service moves in the absence of primary and secondary radar</w:t>
      </w:r>
    </w:p>
    <w:p w14:paraId="7F7C0B56" w14:textId="77777777" w:rsidR="004B3D9E" w:rsidRPr="004B3D9E" w:rsidRDefault="004B3D9E" w:rsidP="004B3D9E">
      <w:pPr>
        <w:pStyle w:val="BodyTextIndent"/>
        <w:widowControl w:val="0"/>
        <w:tabs>
          <w:tab w:val="right" w:pos="9900"/>
        </w:tabs>
        <w:spacing w:after="0"/>
        <w:ind w:left="330"/>
        <w:rPr>
          <w:rFonts w:ascii="Times New Roman" w:hAnsi="Times New Roman"/>
          <w:b/>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51A1D716" w14:textId="77777777"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Financial Analyst</w:t>
            </w:r>
          </w:p>
          <w:p w14:paraId="4D8F34B0" w14:textId="1626A142" w:rsidR="00B6059F" w:rsidRPr="00B6059F" w:rsidRDefault="00B6059F" w:rsidP="007D24A5">
            <w:pPr>
              <w:tabs>
                <w:tab w:val="right" w:pos="9360"/>
              </w:tabs>
              <w:spacing w:after="40"/>
              <w:ind w:left="-120"/>
              <w:rPr>
                <w:rFonts w:ascii="Times New Roman" w:hAnsi="Times New Roman" w:cs="Times New Roman"/>
                <w:b/>
                <w:bCs/>
                <w:sz w:val="24"/>
                <w:szCs w:val="24"/>
              </w:rPr>
            </w:pPr>
            <w:r w:rsidRPr="00B6059F">
              <w:rPr>
                <w:rFonts w:ascii="Times New Roman" w:hAnsi="Times New Roman" w:cs="Times New Roman"/>
                <w:b/>
                <w:bCs/>
                <w:sz w:val="24"/>
                <w:szCs w:val="24"/>
              </w:rPr>
              <w:t>Investment Appraisal</w:t>
            </w:r>
          </w:p>
        </w:tc>
        <w:tc>
          <w:tcPr>
            <w:tcW w:w="3117" w:type="dxa"/>
          </w:tcPr>
          <w:p w14:paraId="499DAB56" w14:textId="77777777" w:rsidR="00282C08"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Manti Resources, Inc.</w:t>
            </w:r>
          </w:p>
          <w:p w14:paraId="352FF2EA" w14:textId="7238516C"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Corpus Christi, TX</w:t>
            </w:r>
          </w:p>
        </w:tc>
        <w:tc>
          <w:tcPr>
            <w:tcW w:w="3117" w:type="dxa"/>
          </w:tcPr>
          <w:p w14:paraId="0B86D227" w14:textId="01084824"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5/2008 – 5/2009</w:t>
            </w:r>
          </w:p>
          <w:p w14:paraId="4E38DF29" w14:textId="19B6A3D8"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411BC63B"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sz w:val="22"/>
          <w:szCs w:val="22"/>
        </w:rPr>
        <w:lastRenderedPageBreak/>
        <w:t xml:space="preserve">Developed cash flow forecasts for corporate subsidiary companies, evaluated potential acquisitions and corporate divestitures, and created </w:t>
      </w:r>
      <w:proofErr w:type="spellStart"/>
      <w:r w:rsidRPr="00B6059F">
        <w:rPr>
          <w:rFonts w:ascii="Times New Roman" w:hAnsi="Times New Roman"/>
          <w:sz w:val="22"/>
          <w:szCs w:val="22"/>
        </w:rPr>
        <w:t>adhoc</w:t>
      </w:r>
      <w:proofErr w:type="spellEnd"/>
      <w:r w:rsidRPr="00B6059F">
        <w:rPr>
          <w:rFonts w:ascii="Times New Roman" w:hAnsi="Times New Roman"/>
          <w:sz w:val="22"/>
          <w:szCs w:val="22"/>
        </w:rPr>
        <w:t xml:space="preserve"> E&amp;P financial analyses, reporting to the Chief Financial Officer of a $900MM integrated oil and gas conglomerate.</w:t>
      </w:r>
    </w:p>
    <w:p w14:paraId="619096BB"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bCs/>
          <w:sz w:val="22"/>
          <w:szCs w:val="22"/>
        </w:rPr>
        <w:t>Created discounted cash flow (DCF) valuation models for five vertically integrated subsidiary companies with an aggregate net present value (NPV) of $36MM</w:t>
      </w:r>
    </w:p>
    <w:p w14:paraId="00DBB283"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sz w:val="22"/>
          <w:szCs w:val="22"/>
          <w:shd w:val="clear" w:color="auto" w:fill="FFFFFF"/>
        </w:rPr>
        <w:t>Implemented collections processes and cash-flow forecasting improvements at Dynamic Drilling Fluids, reducing bill collection by 15 days per invoice, reducing required working capital, and increasing cash flow by more than $1MM</w:t>
      </w:r>
    </w:p>
    <w:p w14:paraId="3A39917D" w14:textId="075BFB3F" w:rsidR="00282C08"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b/>
          <w:sz w:val="22"/>
          <w:szCs w:val="22"/>
        </w:rPr>
      </w:pPr>
      <w:r w:rsidRPr="00B6059F">
        <w:rPr>
          <w:rFonts w:ascii="Times New Roman" w:hAnsi="Times New Roman"/>
          <w:bCs/>
          <w:sz w:val="22"/>
          <w:szCs w:val="22"/>
        </w:rPr>
        <w:t>Developed cash flow forecast and pro-forma model for Manti subsidiary Spirit Drilling Fluids (SDF) with annual revenue of $120MM prior to and during the corporate sale of SDF to National Oilwell Varco</w:t>
      </w:r>
    </w:p>
    <w:p w14:paraId="6EC26771" w14:textId="77777777" w:rsidR="00B6059F" w:rsidRPr="00B6059F" w:rsidRDefault="00B6059F" w:rsidP="00B6059F">
      <w:pPr>
        <w:pStyle w:val="BodyTextIndent"/>
        <w:widowControl w:val="0"/>
        <w:tabs>
          <w:tab w:val="right" w:pos="9900"/>
        </w:tabs>
        <w:spacing w:after="0"/>
        <w:ind w:left="330"/>
        <w:rPr>
          <w:rFonts w:ascii="Times New Roman" w:hAnsi="Times New Roman"/>
          <w:b/>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0BB70C89"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Commercial Analyst</w:t>
            </w:r>
          </w:p>
        </w:tc>
        <w:tc>
          <w:tcPr>
            <w:tcW w:w="3117" w:type="dxa"/>
          </w:tcPr>
          <w:p w14:paraId="6301E65E" w14:textId="77777777" w:rsidR="00282C08"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BP</w:t>
            </w:r>
          </w:p>
          <w:p w14:paraId="06FA48FB" w14:textId="39BB5086"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Houston, TX</w:t>
            </w:r>
          </w:p>
        </w:tc>
        <w:tc>
          <w:tcPr>
            <w:tcW w:w="3117" w:type="dxa"/>
          </w:tcPr>
          <w:p w14:paraId="4ACE682D" w14:textId="4718DF75"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8/2006 – 5/2008</w:t>
            </w:r>
          </w:p>
          <w:p w14:paraId="6B7F5984" w14:textId="11414C2F"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9</w:t>
            </w:r>
            <w:r w:rsidR="00282C08" w:rsidRPr="004A7012">
              <w:rPr>
                <w:rFonts w:ascii="Times New Roman" w:hAnsi="Times New Roman" w:cs="Times New Roman"/>
                <w:sz w:val="24"/>
                <w:szCs w:val="24"/>
              </w:rPr>
              <w:t xml:space="preserve"> Mos</w:t>
            </w:r>
          </w:p>
        </w:tc>
      </w:tr>
    </w:tbl>
    <w:p w14:paraId="2AA96004" w14:textId="77777777"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Developed annual plan, long-term plan, and monthly Global Financial Outlook (GFO) for the functions of six teams under the Gulf of Mexico Strategic Performance Unit</w:t>
      </w:r>
    </w:p>
    <w:p w14:paraId="43AFA647" w14:textId="1E6A367A" w:rsidR="00B6059F" w:rsidRPr="00B6059F"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 xml:space="preserve">Created $1.3B economic buy vs. lease valuation and NPV analysis for Drilling </w:t>
      </w:r>
      <w:r w:rsidR="00F250A4">
        <w:rPr>
          <w:rFonts w:ascii="Times New Roman" w:hAnsi="Times New Roman"/>
          <w:bCs/>
          <w:sz w:val="22"/>
          <w:szCs w:val="22"/>
        </w:rPr>
        <w:t>&amp;</w:t>
      </w:r>
      <w:r w:rsidRPr="00B6059F">
        <w:rPr>
          <w:rFonts w:ascii="Times New Roman" w:hAnsi="Times New Roman"/>
          <w:bCs/>
          <w:sz w:val="22"/>
          <w:szCs w:val="22"/>
        </w:rPr>
        <w:t xml:space="preserve"> Completions Group</w:t>
      </w:r>
    </w:p>
    <w:p w14:paraId="3A0D1993" w14:textId="6BB89AEB" w:rsidR="00282C08" w:rsidRPr="00F250A4" w:rsidRDefault="00B6059F" w:rsidP="00B6059F">
      <w:pPr>
        <w:pStyle w:val="BodyTextIndent"/>
        <w:widowControl w:val="0"/>
        <w:numPr>
          <w:ilvl w:val="0"/>
          <w:numId w:val="8"/>
        </w:numPr>
        <w:tabs>
          <w:tab w:val="clear" w:pos="1470"/>
          <w:tab w:val="num" w:pos="330"/>
          <w:tab w:val="right" w:pos="9900"/>
        </w:tabs>
        <w:spacing w:after="0"/>
        <w:ind w:left="330" w:hanging="330"/>
        <w:rPr>
          <w:rFonts w:ascii="Times New Roman" w:hAnsi="Times New Roman"/>
          <w:sz w:val="22"/>
          <w:szCs w:val="22"/>
        </w:rPr>
      </w:pPr>
      <w:r w:rsidRPr="00B6059F">
        <w:rPr>
          <w:rFonts w:ascii="Times New Roman" w:hAnsi="Times New Roman"/>
          <w:bCs/>
          <w:sz w:val="22"/>
          <w:szCs w:val="22"/>
        </w:rPr>
        <w:t xml:space="preserve">Composed five-year, $876MM Long Term Capital Commitment </w:t>
      </w:r>
      <w:r w:rsidRPr="00B6059F">
        <w:rPr>
          <w:rFonts w:ascii="Times New Roman" w:hAnsi="Times New Roman"/>
          <w:sz w:val="22"/>
          <w:szCs w:val="22"/>
        </w:rPr>
        <w:t>Financial Memorandum</w:t>
      </w:r>
      <w:r w:rsidRPr="00B6059F">
        <w:rPr>
          <w:rFonts w:ascii="Times New Roman" w:hAnsi="Times New Roman"/>
          <w:bCs/>
          <w:sz w:val="22"/>
          <w:szCs w:val="22"/>
        </w:rPr>
        <w:t xml:space="preserve"> (FM) with offshore drilling contractor Pride International to secure a </w:t>
      </w:r>
      <w:proofErr w:type="spellStart"/>
      <w:r w:rsidRPr="00B6059F">
        <w:rPr>
          <w:rFonts w:ascii="Times New Roman" w:hAnsi="Times New Roman"/>
          <w:bCs/>
          <w:sz w:val="22"/>
          <w:szCs w:val="22"/>
        </w:rPr>
        <w:t>deepwater</w:t>
      </w:r>
      <w:proofErr w:type="spellEnd"/>
      <w:r w:rsidRPr="00B6059F">
        <w:rPr>
          <w:rFonts w:ascii="Times New Roman" w:hAnsi="Times New Roman"/>
          <w:bCs/>
          <w:sz w:val="22"/>
          <w:szCs w:val="22"/>
        </w:rPr>
        <w:t xml:space="preserve"> new build rig for BP</w:t>
      </w:r>
    </w:p>
    <w:p w14:paraId="241C16D8" w14:textId="77777777" w:rsidR="00F250A4" w:rsidRPr="00B6059F" w:rsidRDefault="00F250A4" w:rsidP="00F250A4">
      <w:pPr>
        <w:pStyle w:val="BodyTextIndent"/>
        <w:widowControl w:val="0"/>
        <w:tabs>
          <w:tab w:val="right" w:pos="9900"/>
        </w:tabs>
        <w:spacing w:after="0"/>
        <w:ind w:left="330"/>
        <w:rPr>
          <w:rFonts w:ascii="Times New Roman" w:hAnsi="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6160AFEF" w14:textId="719F9C92" w:rsidR="00282C08" w:rsidRDefault="00B6059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Sr. Financial Analyst – Corporate Development</w:t>
            </w:r>
          </w:p>
        </w:tc>
        <w:tc>
          <w:tcPr>
            <w:tcW w:w="3117" w:type="dxa"/>
          </w:tcPr>
          <w:p w14:paraId="32F53ED1" w14:textId="77777777" w:rsidR="00282C08" w:rsidRDefault="00B6059F" w:rsidP="007D24A5">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Nextera</w:t>
            </w:r>
            <w:proofErr w:type="spellEnd"/>
            <w:r>
              <w:rPr>
                <w:rFonts w:ascii="Times New Roman" w:hAnsi="Times New Roman" w:cs="Times New Roman"/>
                <w:sz w:val="24"/>
                <w:szCs w:val="24"/>
              </w:rPr>
              <w:t xml:space="preserve"> Energy</w:t>
            </w:r>
          </w:p>
          <w:p w14:paraId="1EC4768F" w14:textId="03F45EEF" w:rsidR="00B6059F" w:rsidRPr="00C16E5A" w:rsidRDefault="00B6059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Juno Beach, FL</w:t>
            </w:r>
          </w:p>
        </w:tc>
        <w:tc>
          <w:tcPr>
            <w:tcW w:w="3117" w:type="dxa"/>
          </w:tcPr>
          <w:p w14:paraId="72050617" w14:textId="457B524D" w:rsidR="00282C08" w:rsidRPr="004A7012"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1/2006 – 7/2006</w:t>
            </w:r>
          </w:p>
          <w:p w14:paraId="45C79EC2" w14:textId="01C5382B" w:rsidR="00282C08" w:rsidRPr="00C16E5A" w:rsidRDefault="00B6059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54DA9A5C" w14:textId="4DA6E1FA" w:rsidR="00282C08" w:rsidRPr="00B6059F" w:rsidRDefault="00B6059F" w:rsidP="00B6059F">
      <w:pPr>
        <w:pStyle w:val="ListParagraph"/>
        <w:numPr>
          <w:ilvl w:val="0"/>
          <w:numId w:val="10"/>
        </w:numPr>
        <w:suppressAutoHyphens/>
        <w:spacing w:after="240" w:line="240" w:lineRule="auto"/>
        <w:jc w:val="both"/>
        <w:rPr>
          <w:rFonts w:ascii="Times New Roman" w:eastAsia="Times New Roman" w:hAnsi="Times New Roman" w:cs="Times New Roman"/>
          <w:sz w:val="24"/>
          <w:szCs w:val="24"/>
        </w:rPr>
      </w:pPr>
      <w:r w:rsidRPr="00B6059F">
        <w:rPr>
          <w:rFonts w:ascii="Times New Roman" w:hAnsi="Times New Roman"/>
          <w:bCs/>
        </w:rPr>
        <w:t>Analyzed potential merger and acquisition targets for FPL Group.</w:t>
      </w:r>
    </w:p>
    <w:tbl>
      <w:tblPr>
        <w:tblStyle w:val="TableGrid"/>
        <w:tblW w:w="0" w:type="auto"/>
        <w:tblLook w:val="04A0" w:firstRow="1" w:lastRow="0" w:firstColumn="1" w:lastColumn="0" w:noHBand="0" w:noVBand="1"/>
      </w:tblPr>
      <w:tblGrid>
        <w:gridCol w:w="3116"/>
        <w:gridCol w:w="3117"/>
        <w:gridCol w:w="3117"/>
      </w:tblGrid>
      <w:tr w:rsidR="00B6059F" w:rsidRPr="00C16E5A" w14:paraId="40AB1993" w14:textId="77777777" w:rsidTr="007E5AAD">
        <w:tc>
          <w:tcPr>
            <w:tcW w:w="3116" w:type="dxa"/>
          </w:tcPr>
          <w:p w14:paraId="3B21FC88" w14:textId="06D839C2" w:rsidR="00B6059F" w:rsidRDefault="005A2F8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 xml:space="preserve">Resorts Finance – </w:t>
            </w:r>
            <w:r w:rsidR="00B6059F">
              <w:rPr>
                <w:rFonts w:ascii="Times New Roman" w:hAnsi="Times New Roman" w:cs="Times New Roman"/>
                <w:b/>
                <w:bCs/>
                <w:sz w:val="24"/>
                <w:szCs w:val="24"/>
              </w:rPr>
              <w:t>Sr. Financial Analyst</w:t>
            </w:r>
          </w:p>
        </w:tc>
        <w:tc>
          <w:tcPr>
            <w:tcW w:w="3117" w:type="dxa"/>
          </w:tcPr>
          <w:p w14:paraId="21E1C659" w14:textId="6B8C3EB1" w:rsidR="00B6059F" w:rsidRDefault="005A2F8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The Walt Disney Company</w:t>
            </w:r>
          </w:p>
          <w:p w14:paraId="6D830F1C" w14:textId="53FCCAA6" w:rsidR="00B6059F" w:rsidRPr="00C16E5A" w:rsidRDefault="005A2F8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Lake Buena Vista</w:t>
            </w:r>
            <w:r w:rsidR="00B6059F">
              <w:rPr>
                <w:rFonts w:ascii="Times New Roman" w:hAnsi="Times New Roman" w:cs="Times New Roman"/>
                <w:sz w:val="24"/>
                <w:szCs w:val="24"/>
              </w:rPr>
              <w:t>, FL</w:t>
            </w:r>
          </w:p>
        </w:tc>
        <w:tc>
          <w:tcPr>
            <w:tcW w:w="3117" w:type="dxa"/>
          </w:tcPr>
          <w:p w14:paraId="57E789A6" w14:textId="7A84BF72" w:rsidR="00B6059F" w:rsidRPr="004A7012" w:rsidRDefault="00B6059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5A2F81">
              <w:rPr>
                <w:rFonts w:ascii="Times New Roman" w:hAnsi="Times New Roman" w:cs="Times New Roman"/>
                <w:sz w:val="24"/>
                <w:szCs w:val="24"/>
              </w:rPr>
              <w:t>2</w:t>
            </w:r>
            <w:r>
              <w:rPr>
                <w:rFonts w:ascii="Times New Roman" w:hAnsi="Times New Roman" w:cs="Times New Roman"/>
                <w:sz w:val="24"/>
                <w:szCs w:val="24"/>
              </w:rPr>
              <w:t>/200</w:t>
            </w:r>
            <w:r w:rsidR="005A2F81">
              <w:rPr>
                <w:rFonts w:ascii="Times New Roman" w:hAnsi="Times New Roman" w:cs="Times New Roman"/>
                <w:sz w:val="24"/>
                <w:szCs w:val="24"/>
              </w:rPr>
              <w:t>3</w:t>
            </w:r>
            <w:r>
              <w:rPr>
                <w:rFonts w:ascii="Times New Roman" w:hAnsi="Times New Roman" w:cs="Times New Roman"/>
                <w:sz w:val="24"/>
                <w:szCs w:val="24"/>
              </w:rPr>
              <w:t xml:space="preserve"> – </w:t>
            </w:r>
            <w:r w:rsidR="005A2F81">
              <w:rPr>
                <w:rFonts w:ascii="Times New Roman" w:hAnsi="Times New Roman" w:cs="Times New Roman"/>
                <w:sz w:val="24"/>
                <w:szCs w:val="24"/>
              </w:rPr>
              <w:t>12</w:t>
            </w:r>
            <w:r>
              <w:rPr>
                <w:rFonts w:ascii="Times New Roman" w:hAnsi="Times New Roman" w:cs="Times New Roman"/>
                <w:sz w:val="24"/>
                <w:szCs w:val="24"/>
              </w:rPr>
              <w:t>/200</w:t>
            </w:r>
            <w:r w:rsidR="005A2F81">
              <w:rPr>
                <w:rFonts w:ascii="Times New Roman" w:hAnsi="Times New Roman" w:cs="Times New Roman"/>
                <w:sz w:val="24"/>
                <w:szCs w:val="24"/>
              </w:rPr>
              <w:t>5</w:t>
            </w:r>
          </w:p>
          <w:p w14:paraId="68989578" w14:textId="63D22134" w:rsidR="00B6059F" w:rsidRPr="00C16E5A" w:rsidRDefault="005A2F8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B6059F" w:rsidRPr="004A7012">
              <w:rPr>
                <w:rFonts w:ascii="Times New Roman" w:hAnsi="Times New Roman" w:cs="Times New Roman"/>
                <w:sz w:val="24"/>
                <w:szCs w:val="24"/>
              </w:rPr>
              <w:t xml:space="preserve"> </w:t>
            </w:r>
            <w:proofErr w:type="spellStart"/>
            <w:r w:rsidR="00B6059F" w:rsidRPr="004A7012">
              <w:rPr>
                <w:rFonts w:ascii="Times New Roman" w:hAnsi="Times New Roman" w:cs="Times New Roman"/>
                <w:sz w:val="24"/>
                <w:szCs w:val="24"/>
              </w:rPr>
              <w:t>Yrs</w:t>
            </w:r>
            <w:proofErr w:type="spellEnd"/>
            <w:r w:rsidR="00B6059F" w:rsidRPr="004A7012">
              <w:rPr>
                <w:rFonts w:ascii="Times New Roman" w:hAnsi="Times New Roman" w:cs="Times New Roman"/>
                <w:sz w:val="24"/>
                <w:szCs w:val="24"/>
              </w:rPr>
              <w:t xml:space="preserve">, </w:t>
            </w:r>
            <w:r>
              <w:rPr>
                <w:rFonts w:ascii="Times New Roman" w:hAnsi="Times New Roman" w:cs="Times New Roman"/>
                <w:sz w:val="24"/>
                <w:szCs w:val="24"/>
              </w:rPr>
              <w:t>0</w:t>
            </w:r>
            <w:r w:rsidR="00B6059F" w:rsidRPr="004A7012">
              <w:rPr>
                <w:rFonts w:ascii="Times New Roman" w:hAnsi="Times New Roman" w:cs="Times New Roman"/>
                <w:sz w:val="24"/>
                <w:szCs w:val="24"/>
              </w:rPr>
              <w:t xml:space="preserve"> Mos</w:t>
            </w:r>
          </w:p>
        </w:tc>
      </w:tr>
    </w:tbl>
    <w:p w14:paraId="59726EC1" w14:textId="77777777"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Managed the financial operations (budgeting, forecasting, and analysis) at Disney’s Animal Kingdom Lodge with two direct reports.</w:t>
      </w:r>
    </w:p>
    <w:p w14:paraId="160FCC5D" w14:textId="71E94DF1"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Coordinated and administered Forecasts, Operating Objectives, Annual Operating Plan, Quarterly Business Reviews, and Financial Statements to the General Manager for a 1,300-room deluxe resort.</w:t>
      </w:r>
    </w:p>
    <w:p w14:paraId="771FD4FD" w14:textId="2E56E534" w:rsidR="005A2F81" w:rsidRPr="004C4AEF" w:rsidRDefault="005A2F81" w:rsidP="005A2F8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Prepared all Financial Planning and Analysis (FP&amp;A) for Caribbean Beach Resort and Animal Kingdom Lodge, analyzing annual and quarterly variances between budget and actuals.</w:t>
      </w:r>
    </w:p>
    <w:p w14:paraId="471E781E" w14:textId="1B3AD982" w:rsidR="00B6059F" w:rsidRPr="004C4AEF" w:rsidRDefault="005A2F81" w:rsidP="005A2F81">
      <w:pPr>
        <w:pStyle w:val="ListParagraph"/>
        <w:numPr>
          <w:ilvl w:val="0"/>
          <w:numId w:val="10"/>
        </w:numPr>
        <w:suppressAutoHyphens/>
        <w:spacing w:after="240" w:line="240" w:lineRule="auto"/>
        <w:jc w:val="both"/>
        <w:rPr>
          <w:rFonts w:ascii="Times New Roman" w:eastAsia="Times New Roman" w:hAnsi="Times New Roman" w:cs="Times New Roman"/>
        </w:rPr>
      </w:pPr>
      <w:r w:rsidRPr="004C4AEF">
        <w:rPr>
          <w:rFonts w:ascii="Times New Roman" w:hAnsi="Times New Roman"/>
          <w:bCs/>
        </w:rPr>
        <w:t>Constructed an economic valuation model to calculate the NPV and IRR of expanding Wanyama Safari operations at Disney’s Animal Kingdom Lodge with over $400K of incremental value.</w:t>
      </w:r>
    </w:p>
    <w:tbl>
      <w:tblPr>
        <w:tblStyle w:val="TableGrid"/>
        <w:tblW w:w="0" w:type="auto"/>
        <w:tblLook w:val="04A0" w:firstRow="1" w:lastRow="0" w:firstColumn="1" w:lastColumn="0" w:noHBand="0" w:noVBand="1"/>
      </w:tblPr>
      <w:tblGrid>
        <w:gridCol w:w="3116"/>
        <w:gridCol w:w="3117"/>
        <w:gridCol w:w="3117"/>
      </w:tblGrid>
      <w:tr w:rsidR="00F250A4" w:rsidRPr="00C16E5A" w14:paraId="5DAD523F" w14:textId="77777777" w:rsidTr="007E5AAD">
        <w:tc>
          <w:tcPr>
            <w:tcW w:w="3116" w:type="dxa"/>
          </w:tcPr>
          <w:p w14:paraId="5F38FBC1" w14:textId="1AD90E08" w:rsidR="00F250A4" w:rsidRDefault="00F250A4"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Economist – Business Development/ Investment Appraisal</w:t>
            </w:r>
          </w:p>
        </w:tc>
        <w:tc>
          <w:tcPr>
            <w:tcW w:w="3117" w:type="dxa"/>
          </w:tcPr>
          <w:p w14:paraId="518899C9" w14:textId="77777777" w:rsidR="00F250A4" w:rsidRDefault="00F250A4"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ConocoPhillips</w:t>
            </w:r>
          </w:p>
          <w:p w14:paraId="4948A80D" w14:textId="7598BE66" w:rsidR="00F250A4" w:rsidRPr="00C16E5A" w:rsidRDefault="00F250A4"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Houston, TX</w:t>
            </w:r>
          </w:p>
        </w:tc>
        <w:tc>
          <w:tcPr>
            <w:tcW w:w="3117" w:type="dxa"/>
          </w:tcPr>
          <w:p w14:paraId="0363CEDF" w14:textId="77777777" w:rsidR="00F250A4" w:rsidRPr="004A7012" w:rsidRDefault="00F250A4"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12/2003 – 12/2005</w:t>
            </w:r>
          </w:p>
          <w:p w14:paraId="2703F3D1" w14:textId="77777777" w:rsidR="00F250A4" w:rsidRPr="00C16E5A" w:rsidRDefault="00F250A4"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0</w:t>
            </w:r>
            <w:r w:rsidRPr="004A7012">
              <w:rPr>
                <w:rFonts w:ascii="Times New Roman" w:hAnsi="Times New Roman" w:cs="Times New Roman"/>
                <w:sz w:val="24"/>
                <w:szCs w:val="24"/>
              </w:rPr>
              <w:t xml:space="preserve"> Mos</w:t>
            </w:r>
          </w:p>
        </w:tc>
      </w:tr>
    </w:tbl>
    <w:p w14:paraId="685ADDC1"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Developed business cases in the Investment Appraisal Division of Finance for major power and refinery acquisition projects, leading a team consisting of business developers, tax accountants, treasury analysts, engineers, lawyers, and economists.</w:t>
      </w:r>
    </w:p>
    <w:p w14:paraId="00FA1720"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Constructed risk-adjusted, discounted cash flow (DCF) economic models to determine the value of domestic and international power projects.</w:t>
      </w:r>
    </w:p>
    <w:p w14:paraId="1555CA38"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 xml:space="preserve">Led the economic analysis for the $360MM acquisition and gas-powered conversion of the </w:t>
      </w:r>
      <w:proofErr w:type="spellStart"/>
      <w:r w:rsidRPr="004C4AEF">
        <w:rPr>
          <w:rFonts w:ascii="Times New Roman" w:hAnsi="Times New Roman"/>
          <w:sz w:val="22"/>
          <w:szCs w:val="22"/>
        </w:rPr>
        <w:t>Hiep</w:t>
      </w:r>
      <w:proofErr w:type="spellEnd"/>
      <w:r w:rsidRPr="004C4AEF">
        <w:rPr>
          <w:rFonts w:ascii="Times New Roman" w:hAnsi="Times New Roman"/>
          <w:sz w:val="22"/>
          <w:szCs w:val="22"/>
        </w:rPr>
        <w:t xml:space="preserve"> Phuoc power plant in Vietnam to monetize corporate off-shore gas reserves.</w:t>
      </w:r>
    </w:p>
    <w:p w14:paraId="173B848A" w14:textId="77777777" w:rsidR="004E09B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bCs/>
          <w:sz w:val="22"/>
          <w:szCs w:val="22"/>
        </w:rPr>
        <w:lastRenderedPageBreak/>
        <w:t>Created a comparative valuation model including both internal and outsourcing options for a $100MM domestic steam and power cogeneration project for a corporate refinery.</w:t>
      </w:r>
    </w:p>
    <w:p w14:paraId="163806EC" w14:textId="61DDCB99" w:rsidR="00B6059F" w:rsidRPr="004C4AEF" w:rsidRDefault="004E09BF" w:rsidP="004E09BF">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Utilized several analysis tools including an international political risk model, real options, and Monte Carlo simulations to assess the risk and uncertainty associated with project cash flows.</w:t>
      </w:r>
    </w:p>
    <w:p w14:paraId="0FB6D733" w14:textId="746A76E5" w:rsidR="00F250A4" w:rsidRPr="004C4AEF" w:rsidRDefault="00F250A4" w:rsidP="00F250A4">
      <w:pPr>
        <w:pStyle w:val="BodyTextIndent"/>
        <w:widowControl w:val="0"/>
        <w:tabs>
          <w:tab w:val="right" w:pos="9900"/>
        </w:tabs>
        <w:spacing w:after="0"/>
        <w:rPr>
          <w:rFonts w:ascii="Times New Roman" w:hAnsi="Times New Roman"/>
          <w:bCs/>
          <w:sz w:val="22"/>
          <w:szCs w:val="22"/>
        </w:rPr>
      </w:pPr>
    </w:p>
    <w:tbl>
      <w:tblPr>
        <w:tblStyle w:val="TableGrid"/>
        <w:tblW w:w="0" w:type="auto"/>
        <w:tblLook w:val="04A0" w:firstRow="1" w:lastRow="0" w:firstColumn="1" w:lastColumn="0" w:noHBand="0" w:noVBand="1"/>
      </w:tblPr>
      <w:tblGrid>
        <w:gridCol w:w="3116"/>
        <w:gridCol w:w="3117"/>
        <w:gridCol w:w="3117"/>
      </w:tblGrid>
      <w:tr w:rsidR="00F250A4" w:rsidRPr="00C16E5A" w14:paraId="39A49161" w14:textId="77777777" w:rsidTr="007E5AAD">
        <w:tc>
          <w:tcPr>
            <w:tcW w:w="3116" w:type="dxa"/>
          </w:tcPr>
          <w:p w14:paraId="0D5D1820" w14:textId="525FE4F4" w:rsidR="00F250A4" w:rsidRDefault="004E09BF"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Full Time MBA Student</w:t>
            </w:r>
          </w:p>
        </w:tc>
        <w:tc>
          <w:tcPr>
            <w:tcW w:w="3117" w:type="dxa"/>
          </w:tcPr>
          <w:p w14:paraId="43890F80" w14:textId="77777777" w:rsidR="00F250A4" w:rsidRDefault="004E09BF"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The University of Texas at Austin</w:t>
            </w:r>
          </w:p>
          <w:p w14:paraId="2D5A2C7C" w14:textId="45D9E25D" w:rsidR="004E09BF" w:rsidRPr="00C16E5A" w:rsidRDefault="004E09BF"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Austin, TX</w:t>
            </w:r>
          </w:p>
        </w:tc>
        <w:tc>
          <w:tcPr>
            <w:tcW w:w="3117" w:type="dxa"/>
          </w:tcPr>
          <w:p w14:paraId="77696078" w14:textId="5BE8E2B7" w:rsidR="00F250A4" w:rsidRPr="004A7012" w:rsidRDefault="004E09B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00F250A4">
              <w:rPr>
                <w:rFonts w:ascii="Times New Roman" w:hAnsi="Times New Roman" w:cs="Times New Roman"/>
                <w:sz w:val="24"/>
                <w:szCs w:val="24"/>
              </w:rPr>
              <w:t>/</w:t>
            </w:r>
            <w:r>
              <w:rPr>
                <w:rFonts w:ascii="Times New Roman" w:hAnsi="Times New Roman" w:cs="Times New Roman"/>
                <w:sz w:val="24"/>
                <w:szCs w:val="24"/>
              </w:rPr>
              <w:t>1999</w:t>
            </w:r>
            <w:r w:rsidR="00F250A4">
              <w:rPr>
                <w:rFonts w:ascii="Times New Roman" w:hAnsi="Times New Roman" w:cs="Times New Roman"/>
                <w:sz w:val="24"/>
                <w:szCs w:val="24"/>
              </w:rPr>
              <w:t xml:space="preserve"> – </w:t>
            </w:r>
            <w:r>
              <w:rPr>
                <w:rFonts w:ascii="Times New Roman" w:hAnsi="Times New Roman" w:cs="Times New Roman"/>
                <w:sz w:val="24"/>
                <w:szCs w:val="24"/>
              </w:rPr>
              <w:t>5</w:t>
            </w:r>
            <w:r w:rsidR="00F250A4">
              <w:rPr>
                <w:rFonts w:ascii="Times New Roman" w:hAnsi="Times New Roman" w:cs="Times New Roman"/>
                <w:sz w:val="24"/>
                <w:szCs w:val="24"/>
              </w:rPr>
              <w:t>/200</w:t>
            </w:r>
            <w:r>
              <w:rPr>
                <w:rFonts w:ascii="Times New Roman" w:hAnsi="Times New Roman" w:cs="Times New Roman"/>
                <w:sz w:val="24"/>
                <w:szCs w:val="24"/>
              </w:rPr>
              <w:t>1</w:t>
            </w:r>
          </w:p>
          <w:p w14:paraId="20A6CA1D" w14:textId="696FB8A1" w:rsidR="00F250A4" w:rsidRPr="00C16E5A" w:rsidRDefault="004E09BF"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F250A4" w:rsidRPr="004A7012">
              <w:rPr>
                <w:rFonts w:ascii="Times New Roman" w:hAnsi="Times New Roman" w:cs="Times New Roman"/>
                <w:sz w:val="24"/>
                <w:szCs w:val="24"/>
              </w:rPr>
              <w:t xml:space="preserve"> </w:t>
            </w:r>
            <w:proofErr w:type="spellStart"/>
            <w:r w:rsidR="00F250A4" w:rsidRPr="004A7012">
              <w:rPr>
                <w:rFonts w:ascii="Times New Roman" w:hAnsi="Times New Roman" w:cs="Times New Roman"/>
                <w:sz w:val="24"/>
                <w:szCs w:val="24"/>
              </w:rPr>
              <w:t>Yrs</w:t>
            </w:r>
            <w:proofErr w:type="spellEnd"/>
            <w:r w:rsidR="00F250A4" w:rsidRPr="004A7012">
              <w:rPr>
                <w:rFonts w:ascii="Times New Roman" w:hAnsi="Times New Roman" w:cs="Times New Roman"/>
                <w:sz w:val="24"/>
                <w:szCs w:val="24"/>
              </w:rPr>
              <w:t xml:space="preserve">, </w:t>
            </w:r>
            <w:r>
              <w:rPr>
                <w:rFonts w:ascii="Times New Roman" w:hAnsi="Times New Roman" w:cs="Times New Roman"/>
                <w:sz w:val="24"/>
                <w:szCs w:val="24"/>
              </w:rPr>
              <w:t>8</w:t>
            </w:r>
            <w:r w:rsidR="00F250A4" w:rsidRPr="004A7012">
              <w:rPr>
                <w:rFonts w:ascii="Times New Roman" w:hAnsi="Times New Roman" w:cs="Times New Roman"/>
                <w:sz w:val="24"/>
                <w:szCs w:val="24"/>
              </w:rPr>
              <w:t xml:space="preserve"> Mos</w:t>
            </w:r>
          </w:p>
        </w:tc>
      </w:tr>
    </w:tbl>
    <w:p w14:paraId="7969FDB7" w14:textId="3DE46945" w:rsidR="00F250A4" w:rsidRPr="004C4AEF" w:rsidRDefault="004E09BF" w:rsidP="00F250A4">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Full-time MBA student at The University of Texas at Austin, concentrating in Corporate Finance and Energy Finance</w:t>
      </w:r>
    </w:p>
    <w:p w14:paraId="33603850" w14:textId="0336A401" w:rsidR="00F250A4" w:rsidRPr="00F250A4" w:rsidRDefault="00F250A4" w:rsidP="004E09BF">
      <w:pPr>
        <w:pStyle w:val="BodyTextIndent"/>
        <w:widowControl w:val="0"/>
        <w:tabs>
          <w:tab w:val="right" w:pos="9900"/>
        </w:tabs>
        <w:spacing w:after="0"/>
        <w:ind w:left="0"/>
        <w:rPr>
          <w:rFonts w:ascii="Times New Roman" w:hAnsi="Times New Roman"/>
          <w:szCs w:val="22"/>
        </w:rPr>
      </w:pPr>
    </w:p>
    <w:tbl>
      <w:tblPr>
        <w:tblStyle w:val="TableGrid"/>
        <w:tblW w:w="0" w:type="auto"/>
        <w:tblLook w:val="04A0" w:firstRow="1" w:lastRow="0" w:firstColumn="1" w:lastColumn="0" w:noHBand="0" w:noVBand="1"/>
      </w:tblPr>
      <w:tblGrid>
        <w:gridCol w:w="3116"/>
        <w:gridCol w:w="3117"/>
        <w:gridCol w:w="3117"/>
      </w:tblGrid>
      <w:tr w:rsidR="00814951" w:rsidRPr="00C16E5A" w14:paraId="1DBE0167" w14:textId="77777777" w:rsidTr="007E5AAD">
        <w:tc>
          <w:tcPr>
            <w:tcW w:w="3116" w:type="dxa"/>
          </w:tcPr>
          <w:p w14:paraId="32B637E6" w14:textId="1431210C" w:rsidR="00814951" w:rsidRDefault="0081495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Accountant</w:t>
            </w:r>
          </w:p>
        </w:tc>
        <w:tc>
          <w:tcPr>
            <w:tcW w:w="3117" w:type="dxa"/>
          </w:tcPr>
          <w:p w14:paraId="5204B454" w14:textId="77777777" w:rsidR="00814951" w:rsidRDefault="00814951" w:rsidP="007E5AAD">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Ocwen</w:t>
            </w:r>
            <w:proofErr w:type="spellEnd"/>
            <w:r>
              <w:rPr>
                <w:rFonts w:ascii="Times New Roman" w:hAnsi="Times New Roman" w:cs="Times New Roman"/>
                <w:sz w:val="24"/>
                <w:szCs w:val="24"/>
              </w:rPr>
              <w:t xml:space="preserve"> Financial Corporation</w:t>
            </w:r>
          </w:p>
          <w:p w14:paraId="5D8F2372" w14:textId="13D82E1E" w:rsidR="00814951" w:rsidRPr="00C16E5A" w:rsidRDefault="0081495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West Palm Beach, FL</w:t>
            </w:r>
          </w:p>
        </w:tc>
        <w:tc>
          <w:tcPr>
            <w:tcW w:w="3117" w:type="dxa"/>
          </w:tcPr>
          <w:p w14:paraId="574FB65D" w14:textId="4BE452F8" w:rsidR="00814951" w:rsidRPr="004A7012"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8/1997 – 7/1999</w:t>
            </w:r>
          </w:p>
          <w:p w14:paraId="2813E17B" w14:textId="16C253F6" w:rsidR="00814951" w:rsidRPr="00C16E5A" w:rsidRDefault="0081495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0</w:t>
            </w:r>
            <w:r w:rsidRPr="004A7012">
              <w:rPr>
                <w:rFonts w:ascii="Times New Roman" w:hAnsi="Times New Roman" w:cs="Times New Roman"/>
                <w:sz w:val="24"/>
                <w:szCs w:val="24"/>
              </w:rPr>
              <w:t xml:space="preserve"> Mos</w:t>
            </w:r>
          </w:p>
        </w:tc>
      </w:tr>
    </w:tbl>
    <w:p w14:paraId="2D4EC4EF" w14:textId="7046F3A4" w:rsidR="00814951" w:rsidRPr="004C4AEF" w:rsidRDefault="00725A1C" w:rsidP="0081495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For residential loan originations and loan servicing, r</w:t>
      </w:r>
      <w:r w:rsidR="00814951" w:rsidRPr="004C4AEF">
        <w:rPr>
          <w:rFonts w:ascii="Times New Roman" w:hAnsi="Times New Roman"/>
          <w:sz w:val="22"/>
          <w:szCs w:val="22"/>
        </w:rPr>
        <w:t xml:space="preserve">econciled all BCD (sub-prime) loan-clearing accounts with an average portfolio balance of $300MM for </w:t>
      </w:r>
      <w:proofErr w:type="spellStart"/>
      <w:r w:rsidR="00814951" w:rsidRPr="004C4AEF">
        <w:rPr>
          <w:rFonts w:ascii="Times New Roman" w:hAnsi="Times New Roman"/>
          <w:sz w:val="22"/>
          <w:szCs w:val="22"/>
        </w:rPr>
        <w:t>Ocwen</w:t>
      </w:r>
      <w:proofErr w:type="spellEnd"/>
      <w:r w:rsidR="00814951" w:rsidRPr="004C4AEF">
        <w:rPr>
          <w:rFonts w:ascii="Times New Roman" w:hAnsi="Times New Roman"/>
          <w:sz w:val="22"/>
          <w:szCs w:val="22"/>
        </w:rPr>
        <w:t xml:space="preserve"> Federal Bank and </w:t>
      </w:r>
      <w:proofErr w:type="spellStart"/>
      <w:r w:rsidR="00814951" w:rsidRPr="004C4AEF">
        <w:rPr>
          <w:rFonts w:ascii="Times New Roman" w:hAnsi="Times New Roman"/>
          <w:sz w:val="22"/>
          <w:szCs w:val="22"/>
        </w:rPr>
        <w:t>Ocwen</w:t>
      </w:r>
      <w:proofErr w:type="spellEnd"/>
      <w:r w:rsidR="00814951" w:rsidRPr="004C4AEF">
        <w:rPr>
          <w:rFonts w:ascii="Times New Roman" w:hAnsi="Times New Roman"/>
          <w:sz w:val="22"/>
          <w:szCs w:val="22"/>
        </w:rPr>
        <w:t xml:space="preserve"> Financial Services.</w:t>
      </w:r>
    </w:p>
    <w:p w14:paraId="41E5D2E6" w14:textId="77777777" w:rsidR="00814951" w:rsidRPr="004C4AEF" w:rsidRDefault="00814951" w:rsidP="0081495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Reduced manual processes by 50% by automating the loan-origination boarding process.</w:t>
      </w:r>
    </w:p>
    <w:p w14:paraId="1D489E78" w14:textId="28D8A5BC" w:rsidR="00814951" w:rsidRPr="004C4AEF" w:rsidRDefault="00814951" w:rsidP="0081495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Created and implemented a new accounting interface and performed intercompany reconciliations.</w:t>
      </w:r>
    </w:p>
    <w:p w14:paraId="21F7F070" w14:textId="3FCFC903" w:rsidR="00F250A4" w:rsidRDefault="00F250A4" w:rsidP="00B6059F">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814951" w:rsidRPr="00C16E5A" w14:paraId="06DFB480" w14:textId="77777777" w:rsidTr="007E5AAD">
        <w:tc>
          <w:tcPr>
            <w:tcW w:w="3116" w:type="dxa"/>
          </w:tcPr>
          <w:p w14:paraId="05F4111A" w14:textId="257385A0" w:rsidR="00814951" w:rsidRDefault="00D36FE1" w:rsidP="007E5AAD">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Financial Manager</w:t>
            </w:r>
          </w:p>
        </w:tc>
        <w:tc>
          <w:tcPr>
            <w:tcW w:w="3117" w:type="dxa"/>
          </w:tcPr>
          <w:p w14:paraId="6193723F" w14:textId="77777777" w:rsidR="00814951" w:rsidRDefault="00D36FE1" w:rsidP="007E5AAD">
            <w:pPr>
              <w:tabs>
                <w:tab w:val="right" w:pos="9360"/>
              </w:tabs>
              <w:spacing w:after="40"/>
              <w:jc w:val="center"/>
              <w:rPr>
                <w:rFonts w:ascii="Times New Roman" w:hAnsi="Times New Roman" w:cs="Times New Roman"/>
                <w:sz w:val="24"/>
                <w:szCs w:val="24"/>
              </w:rPr>
            </w:pPr>
            <w:proofErr w:type="spellStart"/>
            <w:r>
              <w:rPr>
                <w:rFonts w:ascii="Times New Roman" w:hAnsi="Times New Roman" w:cs="Times New Roman"/>
                <w:sz w:val="24"/>
                <w:szCs w:val="24"/>
              </w:rPr>
              <w:t>Biocomp</w:t>
            </w:r>
            <w:proofErr w:type="spellEnd"/>
            <w:r>
              <w:rPr>
                <w:rFonts w:ascii="Times New Roman" w:hAnsi="Times New Roman" w:cs="Times New Roman"/>
                <w:sz w:val="24"/>
                <w:szCs w:val="24"/>
              </w:rPr>
              <w:t xml:space="preserve"> Technologies, Inc.</w:t>
            </w:r>
          </w:p>
          <w:p w14:paraId="73E175CC" w14:textId="34302420" w:rsidR="00D36FE1" w:rsidRPr="00C16E5A" w:rsidRDefault="00D36FE1" w:rsidP="007E5AAD">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South Bay, FL</w:t>
            </w:r>
          </w:p>
        </w:tc>
        <w:tc>
          <w:tcPr>
            <w:tcW w:w="3117" w:type="dxa"/>
          </w:tcPr>
          <w:p w14:paraId="2B711A35" w14:textId="4F22B08A" w:rsidR="00814951" w:rsidRPr="004A7012" w:rsidRDefault="00D36FE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814951">
              <w:rPr>
                <w:rFonts w:ascii="Times New Roman" w:hAnsi="Times New Roman" w:cs="Times New Roman"/>
                <w:sz w:val="24"/>
                <w:szCs w:val="24"/>
              </w:rPr>
              <w:t>/199</w:t>
            </w:r>
            <w:r>
              <w:rPr>
                <w:rFonts w:ascii="Times New Roman" w:hAnsi="Times New Roman" w:cs="Times New Roman"/>
                <w:sz w:val="24"/>
                <w:szCs w:val="24"/>
              </w:rPr>
              <w:t>7</w:t>
            </w:r>
            <w:r w:rsidR="00814951">
              <w:rPr>
                <w:rFonts w:ascii="Times New Roman" w:hAnsi="Times New Roman" w:cs="Times New Roman"/>
                <w:sz w:val="24"/>
                <w:szCs w:val="24"/>
              </w:rPr>
              <w:t xml:space="preserve"> – </w:t>
            </w:r>
            <w:r>
              <w:rPr>
                <w:rFonts w:ascii="Times New Roman" w:hAnsi="Times New Roman" w:cs="Times New Roman"/>
                <w:sz w:val="24"/>
                <w:szCs w:val="24"/>
              </w:rPr>
              <w:t>8</w:t>
            </w:r>
            <w:r w:rsidR="00814951">
              <w:rPr>
                <w:rFonts w:ascii="Times New Roman" w:hAnsi="Times New Roman" w:cs="Times New Roman"/>
                <w:sz w:val="24"/>
                <w:szCs w:val="24"/>
              </w:rPr>
              <w:t>/</w:t>
            </w:r>
            <w:r>
              <w:rPr>
                <w:rFonts w:ascii="Times New Roman" w:hAnsi="Times New Roman" w:cs="Times New Roman"/>
                <w:sz w:val="24"/>
                <w:szCs w:val="24"/>
              </w:rPr>
              <w:t>1997</w:t>
            </w:r>
          </w:p>
          <w:p w14:paraId="2D0729EA" w14:textId="7DECC4C1" w:rsidR="00814951" w:rsidRPr="00C16E5A" w:rsidRDefault="00D36FE1" w:rsidP="007E5AAD">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814951" w:rsidRPr="004A7012">
              <w:rPr>
                <w:rFonts w:ascii="Times New Roman" w:hAnsi="Times New Roman" w:cs="Times New Roman"/>
                <w:sz w:val="24"/>
                <w:szCs w:val="24"/>
              </w:rPr>
              <w:t xml:space="preserve"> </w:t>
            </w:r>
            <w:proofErr w:type="spellStart"/>
            <w:r w:rsidR="00814951" w:rsidRPr="004A7012">
              <w:rPr>
                <w:rFonts w:ascii="Times New Roman" w:hAnsi="Times New Roman" w:cs="Times New Roman"/>
                <w:sz w:val="24"/>
                <w:szCs w:val="24"/>
              </w:rPr>
              <w:t>Yrs</w:t>
            </w:r>
            <w:proofErr w:type="spellEnd"/>
            <w:r w:rsidR="00814951" w:rsidRPr="004A7012">
              <w:rPr>
                <w:rFonts w:ascii="Times New Roman" w:hAnsi="Times New Roman" w:cs="Times New Roman"/>
                <w:sz w:val="24"/>
                <w:szCs w:val="24"/>
              </w:rPr>
              <w:t xml:space="preserve">, </w:t>
            </w:r>
            <w:r w:rsidR="00814951">
              <w:rPr>
                <w:rFonts w:ascii="Times New Roman" w:hAnsi="Times New Roman" w:cs="Times New Roman"/>
                <w:sz w:val="24"/>
                <w:szCs w:val="24"/>
              </w:rPr>
              <w:t>8</w:t>
            </w:r>
            <w:r w:rsidR="00814951" w:rsidRPr="004A7012">
              <w:rPr>
                <w:rFonts w:ascii="Times New Roman" w:hAnsi="Times New Roman" w:cs="Times New Roman"/>
                <w:sz w:val="24"/>
                <w:szCs w:val="24"/>
              </w:rPr>
              <w:t xml:space="preserve"> Mos</w:t>
            </w:r>
          </w:p>
        </w:tc>
      </w:tr>
    </w:tbl>
    <w:p w14:paraId="5F7F6FB7" w14:textId="77777777" w:rsidR="00D36FE1" w:rsidRPr="004C4AEF" w:rsidRDefault="00D36FE1" w:rsidP="00D36FE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Generated monthly financial statements to facilitate price forecasting and to retain liquidity</w:t>
      </w:r>
    </w:p>
    <w:p w14:paraId="62D0FBBF" w14:textId="77FC8BC6" w:rsidR="00B6059F" w:rsidRPr="004C4AEF" w:rsidRDefault="00D36FE1" w:rsidP="00D36FE1">
      <w:pPr>
        <w:pStyle w:val="BodyTextIndent"/>
        <w:widowControl w:val="0"/>
        <w:numPr>
          <w:ilvl w:val="0"/>
          <w:numId w:val="10"/>
        </w:numPr>
        <w:tabs>
          <w:tab w:val="right" w:pos="9900"/>
        </w:tabs>
        <w:spacing w:after="0"/>
        <w:rPr>
          <w:rFonts w:ascii="Times New Roman" w:hAnsi="Times New Roman"/>
          <w:sz w:val="22"/>
          <w:szCs w:val="22"/>
        </w:rPr>
      </w:pPr>
      <w:r w:rsidRPr="004C4AEF">
        <w:rPr>
          <w:rFonts w:ascii="Times New Roman" w:hAnsi="Times New Roman"/>
          <w:sz w:val="22"/>
          <w:szCs w:val="22"/>
        </w:rPr>
        <w:t>Performed quarterly budget forecasts to monitor spending and profit planning</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4A95E077" w:rsidR="00BD7A33" w:rsidRPr="007C00AA"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 of Business Administration (MBA)</w:t>
            </w:r>
          </w:p>
        </w:tc>
        <w:tc>
          <w:tcPr>
            <w:tcW w:w="3150" w:type="dxa"/>
          </w:tcPr>
          <w:p w14:paraId="2E9E39D1" w14:textId="77777777" w:rsidR="00BD7A33" w:rsidRDefault="00091234"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The University of Texas at Austin</w:t>
            </w:r>
          </w:p>
          <w:p w14:paraId="6888C36E" w14:textId="4BBB9513" w:rsidR="00091234" w:rsidRPr="007C00AA" w:rsidRDefault="00091234"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Austin, TX</w:t>
            </w:r>
          </w:p>
        </w:tc>
        <w:tc>
          <w:tcPr>
            <w:tcW w:w="3060" w:type="dxa"/>
          </w:tcPr>
          <w:p w14:paraId="61BE2F1F" w14:textId="1A8E297F"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5/2001</w:t>
            </w:r>
          </w:p>
        </w:tc>
      </w:tr>
      <w:tr w:rsidR="00BD7A33" w:rsidRPr="007C00AA" w14:paraId="45D03D21" w14:textId="77777777" w:rsidTr="00BD7A33">
        <w:trPr>
          <w:trHeight w:val="612"/>
        </w:trPr>
        <w:tc>
          <w:tcPr>
            <w:tcW w:w="3145" w:type="dxa"/>
          </w:tcPr>
          <w:p w14:paraId="150FF516" w14:textId="77777777" w:rsidR="00BD7A33"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in Business Administration (BSBA)</w:t>
            </w:r>
          </w:p>
          <w:p w14:paraId="43B2E571" w14:textId="2538CB17" w:rsidR="00091234" w:rsidRPr="007C00AA" w:rsidRDefault="00091234"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Double Major – Finance &amp; English</w:t>
            </w:r>
          </w:p>
        </w:tc>
        <w:tc>
          <w:tcPr>
            <w:tcW w:w="3150" w:type="dxa"/>
          </w:tcPr>
          <w:p w14:paraId="773CE446" w14:textId="77777777" w:rsidR="00BD7A33" w:rsidRDefault="00091234"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Florida</w:t>
            </w:r>
          </w:p>
          <w:p w14:paraId="7637717F" w14:textId="2B79E7AB" w:rsidR="00091234" w:rsidRPr="007C00AA" w:rsidRDefault="00091234"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Gainesville, FL</w:t>
            </w:r>
          </w:p>
        </w:tc>
        <w:tc>
          <w:tcPr>
            <w:tcW w:w="3060" w:type="dxa"/>
          </w:tcPr>
          <w:p w14:paraId="480A14E4" w14:textId="5D4B1061"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12/1996</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3E3E631A" w:rsidR="00584D7C" w:rsidRPr="00584D7C" w:rsidRDefault="00091234" w:rsidP="00584D7C">
            <w:pPr>
              <w:suppressAutoHyphens/>
              <w:spacing w:after="0" w:line="240" w:lineRule="auto"/>
              <w:jc w:val="center"/>
              <w:rPr>
                <w:rFonts w:ascii="Times New Roman" w:eastAsia="Times New Roman" w:hAnsi="Times New Roman" w:cs="Times New Roman"/>
                <w:sz w:val="24"/>
                <w:szCs w:val="24"/>
                <w:lang w:bidi="en-US"/>
              </w:rPr>
            </w:pPr>
            <w:r w:rsidRPr="00521BB2">
              <w:rPr>
                <w:rFonts w:ascii="Times New Roman" w:hAnsi="Times New Roman"/>
              </w:rPr>
              <w:t>Project Management Professional (PMP)</w:t>
            </w:r>
            <w:r w:rsidR="00584D7C" w:rsidRPr="00584D7C">
              <w:rPr>
                <w:rFonts w:ascii="Times New Roman" w:eastAsia="Times New Roman" w:hAnsi="Times New Roman" w:cs="Times New Roman"/>
                <w:sz w:val="24"/>
                <w:szCs w:val="24"/>
                <w:lang w:bidi="en-US"/>
              </w:rPr>
              <w:t xml:space="preserve"> </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45DF2998" w:rsidR="00BD7A33" w:rsidRPr="007C00AA" w:rsidRDefault="00091234"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Project Management Institute (PMI)</w:t>
            </w:r>
          </w:p>
        </w:tc>
        <w:tc>
          <w:tcPr>
            <w:tcW w:w="3060" w:type="dxa"/>
          </w:tcPr>
          <w:p w14:paraId="79C8EFD3" w14:textId="40B27C60" w:rsidR="00584D7C" w:rsidRPr="00584D7C" w:rsidRDefault="00091234"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2013 - 2022</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60829482" w:rsidR="00BD7A33" w:rsidRPr="007C00AA" w:rsidRDefault="00091234" w:rsidP="007D24A5">
            <w:pPr>
              <w:suppressAutoHyphens/>
              <w:spacing w:after="0" w:line="240" w:lineRule="auto"/>
              <w:rPr>
                <w:rFonts w:ascii="Times New Roman" w:eastAsia="Times New Roman" w:hAnsi="Times New Roman" w:cs="Times New Roman"/>
                <w:sz w:val="24"/>
                <w:szCs w:val="24"/>
                <w:lang w:bidi="en-US"/>
              </w:rPr>
            </w:pPr>
            <w:r w:rsidRPr="00521BB2">
              <w:rPr>
                <w:rFonts w:ascii="Times New Roman" w:hAnsi="Times New Roman"/>
              </w:rPr>
              <w:t>FAA Level 1 Program/Project Management (P/PM) Certification</w:t>
            </w:r>
          </w:p>
        </w:tc>
        <w:tc>
          <w:tcPr>
            <w:tcW w:w="3150" w:type="dxa"/>
          </w:tcPr>
          <w:p w14:paraId="1B533378"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1EA49EC" w14:textId="0B41273D" w:rsidR="00BD7A33" w:rsidRPr="007C00AA" w:rsidRDefault="00091234"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12/2013</w:t>
            </w:r>
          </w:p>
        </w:tc>
      </w:tr>
      <w:tr w:rsidR="00BD7A33" w:rsidRPr="007C00AA" w14:paraId="238C3188" w14:textId="77777777" w:rsidTr="00BD7A33">
        <w:trPr>
          <w:trHeight w:val="335"/>
        </w:trPr>
        <w:tc>
          <w:tcPr>
            <w:tcW w:w="3145" w:type="dxa"/>
          </w:tcPr>
          <w:p w14:paraId="78F5E807" w14:textId="60DA7B34"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0CD35FD7"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241061FF" w14:textId="49D14BD0"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bl>
    <w:p w14:paraId="46057469" w14:textId="11ECC528"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4354518B" w14:textId="14C91C50" w:rsidR="00B6059F" w:rsidRDefault="00B6059F" w:rsidP="00BB700C">
      <w:pPr>
        <w:suppressAutoHyphens/>
        <w:spacing w:after="240" w:line="240" w:lineRule="auto"/>
        <w:jc w:val="both"/>
        <w:rPr>
          <w:rFonts w:ascii="Times New Roman" w:eastAsia="Times New Roman" w:hAnsi="Times New Roman" w:cs="Times New Roman"/>
          <w:sz w:val="24"/>
          <w:szCs w:val="24"/>
        </w:rPr>
      </w:pPr>
    </w:p>
    <w:p w14:paraId="024FE23D" w14:textId="77777777" w:rsidR="00B6059F" w:rsidRDefault="00B6059F"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2E973FD7"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BD7A33">
        <w:rPr>
          <w:rFonts w:ascii="Times New Roman" w:hAnsi="Times New Roman" w:cs="Times New Roman"/>
          <w:sz w:val="24"/>
          <w:szCs w:val="24"/>
        </w:rPr>
        <w:t>_________________________</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7777777"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45FA7" w14:textId="77777777" w:rsidR="001749FA" w:rsidRDefault="001749FA" w:rsidP="001D09E0">
      <w:pPr>
        <w:spacing w:after="0" w:line="240" w:lineRule="auto"/>
      </w:pPr>
      <w:r>
        <w:separator/>
      </w:r>
    </w:p>
  </w:endnote>
  <w:endnote w:type="continuationSeparator" w:id="0">
    <w:p w14:paraId="233A1E99" w14:textId="77777777" w:rsidR="001749FA" w:rsidRDefault="001749FA"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EE98B" w14:textId="77777777" w:rsidR="001749FA" w:rsidRDefault="001749FA" w:rsidP="001D09E0">
      <w:pPr>
        <w:spacing w:after="0" w:line="240" w:lineRule="auto"/>
      </w:pPr>
      <w:r>
        <w:separator/>
      </w:r>
    </w:p>
  </w:footnote>
  <w:footnote w:type="continuationSeparator" w:id="0">
    <w:p w14:paraId="3C686295" w14:textId="77777777" w:rsidR="001749FA" w:rsidRDefault="001749FA"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024E66"/>
    <w:multiLevelType w:val="hybridMultilevel"/>
    <w:tmpl w:val="AFD2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702094"/>
    <w:multiLevelType w:val="hybridMultilevel"/>
    <w:tmpl w:val="ED32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7"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8" w15:restartNumberingAfterBreak="0">
    <w:nsid w:val="4B263362"/>
    <w:multiLevelType w:val="hybridMultilevel"/>
    <w:tmpl w:val="E0B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89F101B"/>
    <w:multiLevelType w:val="hybridMultilevel"/>
    <w:tmpl w:val="0672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B727C2"/>
    <w:multiLevelType w:val="hybridMultilevel"/>
    <w:tmpl w:val="D204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483808"/>
    <w:multiLevelType w:val="hybridMultilevel"/>
    <w:tmpl w:val="800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A24134"/>
    <w:multiLevelType w:val="hybridMultilevel"/>
    <w:tmpl w:val="AFC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8"/>
  </w:num>
  <w:num w:numId="4">
    <w:abstractNumId w:val="13"/>
  </w:num>
  <w:num w:numId="5">
    <w:abstractNumId w:val="4"/>
  </w:num>
  <w:num w:numId="6">
    <w:abstractNumId w:val="3"/>
  </w:num>
  <w:num w:numId="7">
    <w:abstractNumId w:val="9"/>
  </w:num>
  <w:num w:numId="8">
    <w:abstractNumId w:val="7"/>
  </w:num>
  <w:num w:numId="9">
    <w:abstractNumId w:val="6"/>
  </w:num>
  <w:num w:numId="10">
    <w:abstractNumId w:val="12"/>
  </w:num>
  <w:num w:numId="11">
    <w:abstractNumId w:val="10"/>
  </w:num>
  <w:num w:numId="12">
    <w:abstractNumId w:val="5"/>
  </w:num>
  <w:num w:numId="13">
    <w:abstractNumId w:val="14"/>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91234"/>
    <w:rsid w:val="000D1E7C"/>
    <w:rsid w:val="00130430"/>
    <w:rsid w:val="001712C2"/>
    <w:rsid w:val="001749FA"/>
    <w:rsid w:val="001D09E0"/>
    <w:rsid w:val="001D382F"/>
    <w:rsid w:val="001D5693"/>
    <w:rsid w:val="002706CC"/>
    <w:rsid w:val="0027730B"/>
    <w:rsid w:val="00282C08"/>
    <w:rsid w:val="002967E6"/>
    <w:rsid w:val="003A429A"/>
    <w:rsid w:val="0045334C"/>
    <w:rsid w:val="0046397A"/>
    <w:rsid w:val="004A7012"/>
    <w:rsid w:val="004B3D9E"/>
    <w:rsid w:val="004C4AEF"/>
    <w:rsid w:val="004C76BA"/>
    <w:rsid w:val="004E09BF"/>
    <w:rsid w:val="004F0998"/>
    <w:rsid w:val="00562BDD"/>
    <w:rsid w:val="00584D7C"/>
    <w:rsid w:val="005A2F81"/>
    <w:rsid w:val="005D2998"/>
    <w:rsid w:val="00630774"/>
    <w:rsid w:val="00706E95"/>
    <w:rsid w:val="00725A1C"/>
    <w:rsid w:val="007F5591"/>
    <w:rsid w:val="00814951"/>
    <w:rsid w:val="008A3CBD"/>
    <w:rsid w:val="00932A33"/>
    <w:rsid w:val="00A52B9A"/>
    <w:rsid w:val="00A644C7"/>
    <w:rsid w:val="00A92197"/>
    <w:rsid w:val="00AC70C3"/>
    <w:rsid w:val="00AF1D40"/>
    <w:rsid w:val="00AF602F"/>
    <w:rsid w:val="00AF66BE"/>
    <w:rsid w:val="00B058AB"/>
    <w:rsid w:val="00B6059F"/>
    <w:rsid w:val="00BB700C"/>
    <w:rsid w:val="00BD7A33"/>
    <w:rsid w:val="00C16E5A"/>
    <w:rsid w:val="00C42B10"/>
    <w:rsid w:val="00D36FE1"/>
    <w:rsid w:val="00DA276C"/>
    <w:rsid w:val="00DA2E36"/>
    <w:rsid w:val="00DF4A2F"/>
    <w:rsid w:val="00E53105"/>
    <w:rsid w:val="00EA7236"/>
    <w:rsid w:val="00F21060"/>
    <w:rsid w:val="00F25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F0998"/>
    <w:pPr>
      <w:spacing w:after="0" w:line="240" w:lineRule="auto"/>
    </w:pPr>
    <w:rPr>
      <w:rFonts w:ascii="Trebuchet MS" w:eastAsia="Times New Roman" w:hAnsi="Trebuchet MS" w:cs="Times New Roman"/>
      <w:b/>
      <w:bCs/>
      <w:color w:val="4472C4" w:themeColor="accent1"/>
      <w:sz w:val="18"/>
      <w:szCs w:val="18"/>
    </w:rPr>
  </w:style>
  <w:style w:type="paragraph" w:styleId="BodyTextIndent">
    <w:name w:val="Body Text Indent"/>
    <w:basedOn w:val="Normal"/>
    <w:link w:val="BodyTextIndentChar"/>
    <w:uiPriority w:val="99"/>
    <w:unhideWhenUsed/>
    <w:rsid w:val="004F0998"/>
    <w:pPr>
      <w:spacing w:after="120" w:line="240" w:lineRule="auto"/>
      <w:ind w:left="36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rsid w:val="004F0998"/>
    <w:rPr>
      <w:rFonts w:ascii="Trebuchet MS" w:eastAsia="Times New Roman" w:hAnsi="Trebuchet MS" w:cs="Times New Roman"/>
      <w:sz w:val="24"/>
      <w:szCs w:val="24"/>
    </w:rPr>
  </w:style>
  <w:style w:type="paragraph" w:styleId="ListParagraph">
    <w:name w:val="List Paragraph"/>
    <w:aliases w:val="Indent"/>
    <w:basedOn w:val="Normal"/>
    <w:link w:val="ListParagraphChar"/>
    <w:uiPriority w:val="34"/>
    <w:qFormat/>
    <w:rsid w:val="002967E6"/>
    <w:pPr>
      <w:ind w:left="720"/>
      <w:contextualSpacing/>
    </w:pPr>
  </w:style>
  <w:style w:type="character" w:customStyle="1" w:styleId="ListParagraphChar">
    <w:name w:val="List Paragraph Char"/>
    <w:aliases w:val="Indent Char"/>
    <w:basedOn w:val="DefaultParagraphFont"/>
    <w:link w:val="ListParagraph"/>
    <w:uiPriority w:val="34"/>
    <w:rsid w:val="002967E6"/>
  </w:style>
  <w:style w:type="character" w:customStyle="1" w:styleId="Heading1Char">
    <w:name w:val="Heading 1 Char"/>
    <w:basedOn w:val="DefaultParagraphFont"/>
    <w:link w:val="Heading1"/>
    <w:uiPriority w:val="9"/>
    <w:rsid w:val="002967E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2967E6"/>
    <w:pPr>
      <w:spacing w:before="480" w:line="240" w:lineRule="auto"/>
      <w:outlineLvl w:val="9"/>
    </w:pPr>
    <w:rPr>
      <w:b/>
      <w:bCs/>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063149-F2E0-4FF5-A80E-B2BA2B9DD728}"/>
</file>

<file path=customXml/itemProps2.xml><?xml version="1.0" encoding="utf-8"?>
<ds:datastoreItem xmlns:ds="http://schemas.openxmlformats.org/officeDocument/2006/customXml" ds:itemID="{79C5BECA-32B9-4A40-ADFC-364F85F7DD83}"/>
</file>

<file path=customXml/itemProps3.xml><?xml version="1.0" encoding="utf-8"?>
<ds:datastoreItem xmlns:ds="http://schemas.openxmlformats.org/officeDocument/2006/customXml" ds:itemID="{E3EFFD3E-B337-4435-B6F4-79F33CBC8DED}"/>
</file>

<file path=docProps/app.xml><?xml version="1.0" encoding="utf-8"?>
<Properties xmlns="http://schemas.openxmlformats.org/officeDocument/2006/extended-properties" xmlns:vt="http://schemas.openxmlformats.org/officeDocument/2006/docPropsVTypes">
  <Template>Normal</Template>
  <TotalTime>731</TotalTime>
  <Pages>1</Pages>
  <Words>1598</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Stu Dornfeld</cp:lastModifiedBy>
  <cp:revision>13</cp:revision>
  <dcterms:created xsi:type="dcterms:W3CDTF">2020-11-26T20:21:00Z</dcterms:created>
  <dcterms:modified xsi:type="dcterms:W3CDTF">2021-08-12T13:15:00Z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86000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