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0F3DF754"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Cs/>
          </w:rPr>
          <w:alias w:val="First Name"/>
          <w:tag w:val="firstname"/>
          <w:id w:val="-98724588"/>
          <w:placeholder>
            <w:docPart w:val="E7E5DAC90F4F4446923230254E8817E8"/>
          </w:placeholder>
          <w:text/>
        </w:sdtPr>
        <w:sdtContent>
          <w:r w:rsidR="00797E78" w:rsidRPr="00DD122C">
            <w:rPr>
              <w:rFonts w:ascii="Times New Roman" w:hAnsi="Times New Roman"/>
              <w:bCs/>
            </w:rPr>
            <w:t>Michael</w:t>
          </w:r>
        </w:sdtContent>
      </w:sdt>
    </w:p>
    <w:p w14:paraId="76217A83" w14:textId="3A99A152"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Cs/>
          </w:rPr>
          <w:alias w:val="Middle Name"/>
          <w:tag w:val="middlename"/>
          <w:id w:val="-981158817"/>
          <w:placeholder>
            <w:docPart w:val="DefaultPlaceholder_-1854013440"/>
          </w:placeholder>
          <w:text/>
        </w:sdtPr>
        <w:sdtContent>
          <w:r w:rsidR="00797E78" w:rsidRPr="00DD122C">
            <w:rPr>
              <w:rFonts w:asciiTheme="minorHAnsi" w:hAnsiTheme="minorHAnsi" w:cstheme="minorHAnsi"/>
              <w:bCs/>
            </w:rPr>
            <w:t>Ian</w:t>
          </w:r>
        </w:sdtContent>
      </w:sdt>
    </w:p>
    <w:p w14:paraId="00FD71A6" w14:textId="76CF649D"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Cs/>
          </w:rPr>
          <w:alias w:val="Last Name"/>
          <w:tag w:val="lastname"/>
          <w:id w:val="-259527856"/>
          <w:placeholder>
            <w:docPart w:val="DefaultPlaceholder_-1854013440"/>
          </w:placeholder>
          <w:text/>
        </w:sdtPr>
        <w:sdtContent>
          <w:r w:rsidR="00797E78" w:rsidRPr="00DD122C">
            <w:rPr>
              <w:rFonts w:asciiTheme="minorHAnsi" w:hAnsiTheme="minorHAnsi" w:cstheme="minorHAnsi"/>
              <w:bCs/>
            </w:rPr>
            <w:t>Reiter</w:t>
          </w:r>
        </w:sdtContent>
      </w:sdt>
    </w:p>
    <w:p w14:paraId="3C4D7E81" w14:textId="042C9719"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797E78">
            <w:rPr>
              <w:rFonts w:asciiTheme="minorHAnsi" w:hAnsiTheme="minorHAnsi" w:cstheme="minorHAnsi"/>
            </w:rPr>
            <w:t>mreiter@cobec.com</w:t>
          </w:r>
        </w:sdtContent>
      </w:sdt>
    </w:p>
    <w:p w14:paraId="618E33B5" w14:textId="0F3E0402"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797E78">
            <w:rPr>
              <w:rFonts w:asciiTheme="minorHAnsi" w:hAnsiTheme="minorHAnsi" w:cstheme="minorHAnsi"/>
            </w:rPr>
            <w:t>(202) 256-3723</w:t>
          </w:r>
        </w:sdtContent>
      </w:sdt>
    </w:p>
    <w:p w14:paraId="03FAF678" w14:textId="263C08D8" w:rsidR="00A945C0" w:rsidRDefault="00263DB3" w:rsidP="00CB0557">
      <w:pPr>
        <w:rPr>
          <w:rFonts w:asciiTheme="minorHAnsi" w:hAnsiTheme="minorHAnsi" w:cstheme="minorHAnsi"/>
          <w:b/>
          <w:u w:val="single"/>
        </w:rPr>
      </w:pPr>
      <w:r>
        <w:rPr>
          <w:rFonts w:asciiTheme="minorHAnsi" w:hAnsiTheme="minorHAnsi" w:cstheme="minorHAnsi"/>
          <w:b/>
          <w:u w:val="single"/>
        </w:rPr>
        <w:t>Total Years of Relevant Experience:</w:t>
      </w:r>
      <w:r w:rsidRPr="00DD122C">
        <w:rPr>
          <w:rFonts w:asciiTheme="minorHAnsi" w:hAnsiTheme="minorHAnsi" w:cstheme="minorHAnsi"/>
          <w:b/>
        </w:rPr>
        <w:t xml:space="preserve"> </w:t>
      </w:r>
      <w:sdt>
        <w:sdtPr>
          <w:rPr>
            <w:rFonts w:asciiTheme="minorHAnsi" w:hAnsiTheme="minorHAnsi" w:cstheme="minorHAnsi"/>
            <w:bCs/>
          </w:rPr>
          <w:alias w:val="Years of Experience"/>
          <w:tag w:val="yearsofexperience"/>
          <w:id w:val="1636601499"/>
          <w:placeholder>
            <w:docPart w:val="DefaultPlaceholder_-1854013440"/>
          </w:placeholder>
          <w:text/>
        </w:sdtPr>
        <w:sdtContent>
          <w:r w:rsidR="00DD122C" w:rsidRPr="00DD122C">
            <w:rPr>
              <w:rFonts w:asciiTheme="minorHAnsi" w:hAnsiTheme="minorHAnsi" w:cstheme="minorHAnsi"/>
              <w:bCs/>
            </w:rPr>
            <w:t>6</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1D66B9BD" w14:textId="2D501A9F" w:rsidR="00DD122C" w:rsidRPr="004711F3" w:rsidRDefault="00DD122C" w:rsidP="00CB0557">
      <w:pPr>
        <w:rPr>
          <w:rFonts w:asciiTheme="minorHAnsi" w:hAnsiTheme="minorHAnsi" w:cstheme="minorHAnsi"/>
          <w:highlight w:val="yellow"/>
        </w:rPr>
      </w:pPr>
      <w:r w:rsidRPr="00DD122C">
        <w:rPr>
          <w:rFonts w:asciiTheme="minorHAnsi" w:hAnsiTheme="minorHAnsi" w:cstheme="minorHAnsi"/>
        </w:rPr>
        <w:t xml:space="preserve">Mr. Reiter is an accomplished professional with over </w:t>
      </w:r>
      <w:r>
        <w:rPr>
          <w:rFonts w:asciiTheme="minorHAnsi" w:hAnsiTheme="minorHAnsi" w:cstheme="minorHAnsi"/>
        </w:rPr>
        <w:t>6</w:t>
      </w:r>
      <w:r w:rsidRPr="00DD122C">
        <w:rPr>
          <w:rFonts w:asciiTheme="minorHAnsi" w:hAnsiTheme="minorHAnsi" w:cstheme="minorHAnsi"/>
        </w:rPr>
        <w:t xml:space="preserve"> years of experience working with the Federal Aviation Administration (FAA), and over 15 years of experience working in the financial industry. He has a strong background in cost, quantitative analysis, finance, and capital markets.</w:t>
      </w:r>
    </w:p>
    <w:p w14:paraId="09854709" w14:textId="77777777" w:rsidR="000B4D19" w:rsidRPr="004711F3" w:rsidRDefault="000B4D19" w:rsidP="00CB0557">
      <w:pPr>
        <w:rPr>
          <w:rFonts w:asciiTheme="minorHAnsi" w:hAnsiTheme="minorHAnsi" w:cstheme="minorHAnsi"/>
          <w:b/>
          <w:u w:val="single"/>
        </w:rPr>
      </w:pP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5416CA08" w14:textId="77777777" w:rsidR="00DD122C" w:rsidRPr="00DD122C" w:rsidRDefault="00DD122C" w:rsidP="00DD122C">
      <w:pPr>
        <w:rPr>
          <w:rFonts w:asciiTheme="minorHAnsi" w:hAnsiTheme="minorHAnsi" w:cstheme="minorHAnsi"/>
          <w:bCs/>
        </w:rPr>
      </w:pPr>
      <w:r w:rsidRPr="00DD122C">
        <w:rPr>
          <w:rFonts w:asciiTheme="minorHAnsi" w:hAnsiTheme="minorHAnsi" w:cstheme="minorHAnsi"/>
          <w:bCs/>
        </w:rPr>
        <w:t>Master of Business Administration, American University, Washington, DC 2005</w:t>
      </w:r>
    </w:p>
    <w:p w14:paraId="6756EE73" w14:textId="09516DC6" w:rsidR="000B4BA3" w:rsidRPr="004711F3" w:rsidRDefault="00DD122C" w:rsidP="00DD122C">
      <w:pPr>
        <w:rPr>
          <w:rFonts w:asciiTheme="minorHAnsi" w:hAnsiTheme="minorHAnsi" w:cstheme="minorHAnsi"/>
        </w:rPr>
      </w:pPr>
      <w:r w:rsidRPr="00DD122C">
        <w:rPr>
          <w:rFonts w:asciiTheme="minorHAnsi" w:hAnsiTheme="minorHAnsi" w:cstheme="minorHAnsi"/>
          <w:bCs/>
        </w:rPr>
        <w:t>Bachelor of Business Administration, College of William and Mary, Williamsburg, VA 2000</w:t>
      </w:r>
    </w:p>
    <w:p w14:paraId="46A8ACD3" w14:textId="13ED08BE" w:rsidR="00D85084" w:rsidRDefault="00D85084" w:rsidP="00CB0557">
      <w:pPr>
        <w:rPr>
          <w:rFonts w:asciiTheme="minorHAnsi" w:hAnsiTheme="minorHAnsi" w:cstheme="minorHAnsi"/>
        </w:rPr>
      </w:pPr>
    </w:p>
    <w:p w14:paraId="07752344" w14:textId="77777777" w:rsidR="00DD122C" w:rsidRPr="004711F3" w:rsidRDefault="00DD122C"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5412DC65"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Senior Consultant</w:t>
      </w:r>
    </w:p>
    <w:p w14:paraId="729E030D"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Cobec Consulting, Inc.</w:t>
      </w:r>
    </w:p>
    <w:p w14:paraId="32E80D4C"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October 2016 to present</w:t>
      </w:r>
    </w:p>
    <w:p w14:paraId="0B52F4F4" w14:textId="77777777" w:rsidR="00DD122C" w:rsidRPr="00DD122C" w:rsidRDefault="00DD122C" w:rsidP="00DD122C">
      <w:pPr>
        <w:rPr>
          <w:rFonts w:asciiTheme="minorHAnsi" w:hAnsiTheme="minorHAnsi" w:cstheme="minorHAnsi"/>
          <w:b/>
          <w:iCs/>
        </w:rPr>
      </w:pPr>
    </w:p>
    <w:p w14:paraId="088BEE0A" w14:textId="77777777" w:rsidR="00DD122C" w:rsidRPr="00DD122C" w:rsidRDefault="00DD122C" w:rsidP="00DD122C">
      <w:pPr>
        <w:pStyle w:val="p1"/>
        <w:numPr>
          <w:ilvl w:val="0"/>
          <w:numId w:val="28"/>
        </w:numPr>
        <w:rPr>
          <w:rStyle w:val="s1"/>
          <w:rFonts w:asciiTheme="minorHAnsi" w:hAnsiTheme="minorHAnsi" w:cstheme="minorHAnsi"/>
        </w:rPr>
      </w:pPr>
      <w:r w:rsidRPr="00DD122C">
        <w:rPr>
          <w:rStyle w:val="s1"/>
          <w:rFonts w:asciiTheme="minorHAnsi" w:hAnsiTheme="minorHAnsi" w:cstheme="minorHAnsi"/>
        </w:rPr>
        <w:t>Created multiple cost estimates/models for the FAA Common Support Services - Flight Data (CSS-FD) Program through a successful Initial Investment Decision (IID). Also went above and beyond for the Program by being the Training point of contact, Implementation Schedule overseer, Benefits calculations guru, Schedule risk coordinator, and Economic Analysis lead.</w:t>
      </w:r>
    </w:p>
    <w:p w14:paraId="7B37AE5A" w14:textId="77777777" w:rsidR="00DD122C" w:rsidRPr="00DD122C" w:rsidRDefault="00DD122C" w:rsidP="00DD122C">
      <w:pPr>
        <w:pStyle w:val="p1"/>
        <w:numPr>
          <w:ilvl w:val="0"/>
          <w:numId w:val="28"/>
        </w:numPr>
        <w:rPr>
          <w:rStyle w:val="s1"/>
          <w:rFonts w:asciiTheme="minorHAnsi" w:hAnsiTheme="minorHAnsi" w:cstheme="minorHAnsi"/>
        </w:rPr>
      </w:pPr>
      <w:r w:rsidRPr="00DD122C">
        <w:rPr>
          <w:rStyle w:val="s1"/>
          <w:rFonts w:asciiTheme="minorHAnsi" w:hAnsiTheme="minorHAnsi" w:cstheme="minorHAnsi"/>
        </w:rPr>
        <w:t>Performing a wide variety of complex cost analysis and cost models to support multiple programs such as Space Data Integrator (SDI) and Enterprise Information Display System (E-IDS) through multiple Joint Resources Council (JRC) milestone and strategy decisions, including supporting E-IDS through a successful IID and Final Investment Decision (FID)</w:t>
      </w:r>
    </w:p>
    <w:p w14:paraId="22289FCB" w14:textId="77777777" w:rsidR="00DD122C" w:rsidRPr="00DD122C" w:rsidRDefault="00DD122C" w:rsidP="00DD122C">
      <w:pPr>
        <w:pStyle w:val="p1"/>
        <w:numPr>
          <w:ilvl w:val="0"/>
          <w:numId w:val="28"/>
        </w:numPr>
        <w:rPr>
          <w:rStyle w:val="s1"/>
          <w:rFonts w:asciiTheme="minorHAnsi" w:hAnsiTheme="minorHAnsi" w:cstheme="minorHAnsi"/>
        </w:rPr>
      </w:pPr>
      <w:r w:rsidRPr="00DD122C">
        <w:rPr>
          <w:rFonts w:asciiTheme="minorHAnsi" w:hAnsiTheme="minorHAnsi" w:cstheme="minorHAnsi"/>
          <w:color w:val="333333"/>
          <w:shd w:val="clear" w:color="auto" w:fill="FFFFFF"/>
        </w:rPr>
        <w:t>Leading cost team in performing independent cost estimating and cost analysis</w:t>
      </w:r>
    </w:p>
    <w:p w14:paraId="0B86F435" w14:textId="77777777" w:rsidR="00DD122C" w:rsidRPr="00DD122C" w:rsidRDefault="00DD122C" w:rsidP="00DD122C">
      <w:pPr>
        <w:pStyle w:val="p1"/>
        <w:numPr>
          <w:ilvl w:val="0"/>
          <w:numId w:val="28"/>
        </w:numPr>
        <w:rPr>
          <w:rFonts w:asciiTheme="minorHAnsi" w:hAnsiTheme="minorHAnsi" w:cstheme="minorHAnsi"/>
        </w:rPr>
      </w:pPr>
      <w:r w:rsidRPr="00DD122C">
        <w:rPr>
          <w:rFonts w:asciiTheme="minorHAnsi" w:hAnsiTheme="minorHAnsi" w:cstheme="minorHAnsi"/>
          <w:color w:val="333333"/>
          <w:shd w:val="clear" w:color="auto" w:fill="FFFFFF"/>
        </w:rPr>
        <w:t>Identifying and collecting cost data, preparing Work Breakdown Structures, analyzing cost reporting plans, reviewing cost reports, normalizing data, performing statistical regression analysis, learning curve analysis and other analyses, estimating the costs of software development and maintenance, modeling in Microsoft Excel using dynamic formulas, assessing, quantifying, and incorporating cost uncertainty through Monte Carlo discrete event simulation, documenting and presenting results, communicating with stakeholders, and attending various program meetings</w:t>
      </w:r>
    </w:p>
    <w:p w14:paraId="7D4130E7" w14:textId="77777777" w:rsidR="00DD122C" w:rsidRDefault="00DD122C" w:rsidP="00DD122C">
      <w:pPr>
        <w:pStyle w:val="p1"/>
        <w:ind w:left="360"/>
        <w:rPr>
          <w:rStyle w:val="s1"/>
          <w:rFonts w:asciiTheme="minorHAnsi" w:hAnsiTheme="minorHAnsi" w:cstheme="minorHAnsi"/>
        </w:rPr>
      </w:pPr>
    </w:p>
    <w:p w14:paraId="53535757" w14:textId="4D8187BD" w:rsidR="00DD122C" w:rsidRPr="00DD122C" w:rsidRDefault="00DD122C" w:rsidP="00DD122C">
      <w:pPr>
        <w:pStyle w:val="p1"/>
        <w:numPr>
          <w:ilvl w:val="0"/>
          <w:numId w:val="26"/>
        </w:numPr>
        <w:ind w:left="360"/>
        <w:rPr>
          <w:rFonts w:asciiTheme="minorHAnsi" w:hAnsiTheme="minorHAnsi" w:cstheme="minorHAnsi"/>
        </w:rPr>
      </w:pPr>
      <w:r w:rsidRPr="00DD122C">
        <w:rPr>
          <w:rStyle w:val="s1"/>
          <w:rFonts w:asciiTheme="minorHAnsi" w:hAnsiTheme="minorHAnsi" w:cstheme="minorHAnsi"/>
        </w:rPr>
        <w:t xml:space="preserve">Performing a wide variety of complex business and investment analysis - including cost, benefit, economic, and other related quantitative and qualitative </w:t>
      </w:r>
      <w:proofErr w:type="gramStart"/>
      <w:r w:rsidRPr="00DD122C">
        <w:rPr>
          <w:rStyle w:val="s1"/>
          <w:rFonts w:asciiTheme="minorHAnsi" w:hAnsiTheme="minorHAnsi" w:cstheme="minorHAnsi"/>
        </w:rPr>
        <w:t>studies</w:t>
      </w:r>
      <w:proofErr w:type="gramEnd"/>
      <w:r w:rsidRPr="00DD122C">
        <w:rPr>
          <w:rStyle w:val="s1"/>
          <w:rFonts w:asciiTheme="minorHAnsi" w:hAnsiTheme="minorHAnsi" w:cstheme="minorHAnsi"/>
        </w:rPr>
        <w:t xml:space="preserve"> and analyses for federal government clients</w:t>
      </w:r>
    </w:p>
    <w:p w14:paraId="3F4A8663" w14:textId="77777777" w:rsidR="00DD122C" w:rsidRPr="00DD122C" w:rsidRDefault="00DD122C" w:rsidP="00DD122C">
      <w:pPr>
        <w:pStyle w:val="p1"/>
        <w:numPr>
          <w:ilvl w:val="0"/>
          <w:numId w:val="28"/>
        </w:numPr>
        <w:rPr>
          <w:rStyle w:val="s1"/>
          <w:rFonts w:asciiTheme="minorHAnsi" w:hAnsiTheme="minorHAnsi" w:cstheme="minorHAnsi"/>
        </w:rPr>
      </w:pPr>
      <w:r w:rsidRPr="00DD122C">
        <w:rPr>
          <w:rStyle w:val="s1"/>
          <w:rFonts w:asciiTheme="minorHAnsi" w:hAnsiTheme="minorHAnsi" w:cstheme="minorHAnsi"/>
        </w:rPr>
        <w:t>Participated in multiple system engineering technical interchange meetings (TIMs) to support SDI cost estimating</w:t>
      </w:r>
    </w:p>
    <w:p w14:paraId="29125F61" w14:textId="77777777" w:rsidR="00DD122C" w:rsidRPr="00DD122C" w:rsidRDefault="00DD122C" w:rsidP="00DD122C">
      <w:pPr>
        <w:pStyle w:val="p1"/>
        <w:numPr>
          <w:ilvl w:val="0"/>
          <w:numId w:val="29"/>
        </w:numPr>
        <w:rPr>
          <w:rFonts w:asciiTheme="minorHAnsi" w:hAnsiTheme="minorHAnsi" w:cstheme="minorHAnsi"/>
        </w:rPr>
      </w:pPr>
      <w:r w:rsidRPr="00DD122C">
        <w:rPr>
          <w:rStyle w:val="s1"/>
          <w:rFonts w:asciiTheme="minorHAnsi" w:hAnsiTheme="minorHAnsi" w:cstheme="minorHAnsi"/>
        </w:rPr>
        <w:t>Providing analytical solutions, including development of program life cycle cost estimates (LCCEs), capital investment program analysis, benefit estimates, economic indicators such as Net Present Value (NPV), Return on Investment (ROI), and Internal Rate of Return (IRR), and other business case documentation for a wide range of investment analysis tasks.</w:t>
      </w:r>
    </w:p>
    <w:p w14:paraId="40E1D6CB" w14:textId="77777777" w:rsidR="00DD122C" w:rsidRPr="00DD122C" w:rsidRDefault="00DD122C" w:rsidP="00DD122C">
      <w:pPr>
        <w:pStyle w:val="p1"/>
        <w:numPr>
          <w:ilvl w:val="0"/>
          <w:numId w:val="29"/>
        </w:numPr>
        <w:rPr>
          <w:rFonts w:asciiTheme="minorHAnsi" w:hAnsiTheme="minorHAnsi" w:cstheme="minorHAnsi"/>
        </w:rPr>
      </w:pPr>
      <w:bookmarkStart w:id="0" w:name="_Hlk519079774"/>
      <w:r w:rsidRPr="00DD122C">
        <w:rPr>
          <w:rStyle w:val="s1"/>
          <w:rFonts w:asciiTheme="minorHAnsi" w:hAnsiTheme="minorHAnsi" w:cstheme="minorHAnsi"/>
        </w:rPr>
        <w:t>Providing acquisition strategy and planning support to the FAA</w:t>
      </w:r>
    </w:p>
    <w:p w14:paraId="32F9F952" w14:textId="77777777" w:rsidR="00DD122C" w:rsidRPr="00DD122C" w:rsidRDefault="00DD122C" w:rsidP="00DD122C">
      <w:pPr>
        <w:pStyle w:val="p1"/>
        <w:numPr>
          <w:ilvl w:val="0"/>
          <w:numId w:val="29"/>
        </w:numPr>
        <w:rPr>
          <w:rFonts w:asciiTheme="minorHAnsi" w:hAnsiTheme="minorHAnsi" w:cstheme="minorHAnsi"/>
        </w:rPr>
      </w:pPr>
      <w:r w:rsidRPr="00DD122C">
        <w:rPr>
          <w:rStyle w:val="s1"/>
          <w:rFonts w:asciiTheme="minorHAnsi" w:hAnsiTheme="minorHAnsi" w:cstheme="minorHAnsi"/>
        </w:rPr>
        <w:t>Supporting the government in conducting market research, developing market surveys, preparing for industry days, and planning solicitations.</w:t>
      </w:r>
      <w:r w:rsidRPr="00DD122C">
        <w:rPr>
          <w:rStyle w:val="apple-converted-space"/>
          <w:rFonts w:asciiTheme="minorHAnsi" w:hAnsiTheme="minorHAnsi" w:cstheme="minorHAnsi"/>
        </w:rPr>
        <w:t> </w:t>
      </w:r>
    </w:p>
    <w:bookmarkEnd w:id="0"/>
    <w:p w14:paraId="3ADE94E2" w14:textId="77777777" w:rsidR="00DD122C" w:rsidRPr="00DD122C" w:rsidRDefault="00DD122C" w:rsidP="00DD122C">
      <w:pPr>
        <w:pStyle w:val="p1"/>
        <w:numPr>
          <w:ilvl w:val="0"/>
          <w:numId w:val="29"/>
        </w:numPr>
        <w:rPr>
          <w:rFonts w:asciiTheme="minorHAnsi" w:hAnsiTheme="minorHAnsi" w:cstheme="minorHAnsi"/>
        </w:rPr>
      </w:pPr>
      <w:r w:rsidRPr="00DD122C">
        <w:rPr>
          <w:rStyle w:val="s1"/>
          <w:rFonts w:asciiTheme="minorHAnsi" w:hAnsiTheme="minorHAnsi" w:cstheme="minorHAnsi"/>
        </w:rPr>
        <w:t>Conducting alternatives analyses and preparing associated reports</w:t>
      </w:r>
    </w:p>
    <w:p w14:paraId="080270A1" w14:textId="77777777" w:rsidR="00DD122C" w:rsidRPr="00DD122C" w:rsidRDefault="00DD122C" w:rsidP="00DD122C">
      <w:pPr>
        <w:pStyle w:val="p1"/>
        <w:numPr>
          <w:ilvl w:val="0"/>
          <w:numId w:val="29"/>
        </w:numPr>
        <w:rPr>
          <w:rFonts w:asciiTheme="minorHAnsi" w:hAnsiTheme="minorHAnsi" w:cstheme="minorHAnsi"/>
        </w:rPr>
      </w:pPr>
      <w:r w:rsidRPr="00DD122C">
        <w:rPr>
          <w:rStyle w:val="s1"/>
          <w:rFonts w:asciiTheme="minorHAnsi" w:hAnsiTheme="minorHAnsi" w:cstheme="minorHAnsi"/>
        </w:rPr>
        <w:t>Supporting the preparation of business case documents and associated analysis/justification to obtain funding/approval to address organizational needs</w:t>
      </w:r>
    </w:p>
    <w:p w14:paraId="60A791C0" w14:textId="77777777" w:rsidR="00DD122C" w:rsidRPr="00DD122C" w:rsidRDefault="00DD122C" w:rsidP="00DD122C">
      <w:pPr>
        <w:pStyle w:val="p1"/>
        <w:numPr>
          <w:ilvl w:val="0"/>
          <w:numId w:val="29"/>
        </w:numPr>
        <w:rPr>
          <w:rFonts w:asciiTheme="minorHAnsi" w:hAnsiTheme="minorHAnsi" w:cstheme="minorHAnsi"/>
        </w:rPr>
      </w:pPr>
      <w:r w:rsidRPr="00DD122C">
        <w:rPr>
          <w:rStyle w:val="s1"/>
          <w:rFonts w:asciiTheme="minorHAnsi" w:hAnsiTheme="minorHAnsi" w:cstheme="minorHAnsi"/>
        </w:rPr>
        <w:t>Preparing life cycle cost estimates and benefits estimates</w:t>
      </w:r>
    </w:p>
    <w:p w14:paraId="178F549C" w14:textId="77777777" w:rsidR="00DD122C" w:rsidRPr="00DD122C" w:rsidRDefault="00DD122C" w:rsidP="00DD122C">
      <w:pPr>
        <w:pStyle w:val="p1"/>
        <w:numPr>
          <w:ilvl w:val="0"/>
          <w:numId w:val="29"/>
        </w:numPr>
        <w:rPr>
          <w:rStyle w:val="s1"/>
          <w:rFonts w:asciiTheme="minorHAnsi" w:hAnsiTheme="minorHAnsi" w:cstheme="minorHAnsi"/>
        </w:rPr>
      </w:pPr>
      <w:r w:rsidRPr="00DD122C">
        <w:rPr>
          <w:rStyle w:val="s1"/>
          <w:rFonts w:asciiTheme="minorHAnsi" w:hAnsiTheme="minorHAnsi" w:cstheme="minorHAnsi"/>
        </w:rPr>
        <w:t>Preparing current year and out-year budget forecasts and justification documentation</w:t>
      </w:r>
    </w:p>
    <w:p w14:paraId="70ADA0B0" w14:textId="77777777" w:rsidR="00DD122C" w:rsidRPr="00DD122C" w:rsidRDefault="00DD122C" w:rsidP="00DD122C">
      <w:pPr>
        <w:pStyle w:val="p1"/>
        <w:numPr>
          <w:ilvl w:val="0"/>
          <w:numId w:val="29"/>
        </w:numPr>
        <w:rPr>
          <w:rStyle w:val="s1"/>
          <w:rFonts w:asciiTheme="minorHAnsi" w:hAnsiTheme="minorHAnsi" w:cstheme="minorHAnsi"/>
          <w:b/>
          <w:iCs/>
        </w:rPr>
      </w:pPr>
      <w:bookmarkStart w:id="1" w:name="_Hlk48681507"/>
      <w:r w:rsidRPr="00DD122C">
        <w:rPr>
          <w:rStyle w:val="s1"/>
          <w:rFonts w:asciiTheme="minorHAnsi" w:hAnsiTheme="minorHAnsi" w:cstheme="minorHAnsi"/>
        </w:rPr>
        <w:t xml:space="preserve">Preparing failure forecasts to determine sustainment of legacy systems </w:t>
      </w:r>
      <w:bookmarkEnd w:id="1"/>
    </w:p>
    <w:p w14:paraId="4FFA6CBC" w14:textId="77777777" w:rsidR="00DD122C" w:rsidRPr="00DD122C" w:rsidRDefault="00DD122C" w:rsidP="00DD122C">
      <w:pPr>
        <w:pStyle w:val="p1"/>
        <w:ind w:left="360"/>
        <w:rPr>
          <w:rFonts w:asciiTheme="minorHAnsi" w:hAnsiTheme="minorHAnsi" w:cstheme="minorHAnsi"/>
          <w:b/>
          <w:iCs/>
        </w:rPr>
      </w:pPr>
    </w:p>
    <w:p w14:paraId="552A383F"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Senior Analyst</w:t>
      </w:r>
    </w:p>
    <w:p w14:paraId="4FBC9B75"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The Federal Home Loan Mortgage Corporation (Freddie Mac)</w:t>
      </w:r>
    </w:p>
    <w:p w14:paraId="11A4B7CA"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July 2005 to September 2016</w:t>
      </w:r>
    </w:p>
    <w:p w14:paraId="772B8384" w14:textId="77777777" w:rsidR="00DD122C" w:rsidRPr="00DD122C" w:rsidRDefault="00DD122C" w:rsidP="00DD122C">
      <w:pPr>
        <w:rPr>
          <w:rFonts w:asciiTheme="minorHAnsi" w:hAnsiTheme="minorHAnsi" w:cstheme="minorHAnsi"/>
          <w:b/>
          <w:u w:val="single"/>
        </w:rPr>
      </w:pPr>
    </w:p>
    <w:p w14:paraId="5B615590" w14:textId="77777777" w:rsidR="00DD122C" w:rsidRPr="00DD122C" w:rsidRDefault="00DD122C" w:rsidP="00DD122C">
      <w:pPr>
        <w:keepNext/>
        <w:widowControl w:val="0"/>
        <w:numPr>
          <w:ilvl w:val="0"/>
          <w:numId w:val="27"/>
        </w:numPr>
        <w:tabs>
          <w:tab w:val="num" w:pos="360"/>
        </w:tabs>
        <w:overflowPunct w:val="0"/>
        <w:autoSpaceDE w:val="0"/>
        <w:autoSpaceDN w:val="0"/>
        <w:adjustRightInd w:val="0"/>
        <w:ind w:left="360" w:right="36"/>
        <w:rPr>
          <w:rFonts w:asciiTheme="minorHAnsi" w:hAnsiTheme="minorHAnsi" w:cstheme="minorHAnsi"/>
          <w:kern w:val="28"/>
        </w:rPr>
      </w:pPr>
      <w:r w:rsidRPr="00DD122C">
        <w:rPr>
          <w:rFonts w:asciiTheme="minorHAnsi" w:hAnsiTheme="minorHAnsi" w:cstheme="minorHAnsi"/>
          <w:kern w:val="28"/>
        </w:rPr>
        <w:t>Executed and monitoring the prepayment model of a $400 billion mortgage portfolio</w:t>
      </w:r>
    </w:p>
    <w:p w14:paraId="401C63D5" w14:textId="77777777" w:rsidR="00DD122C" w:rsidRPr="00DD122C" w:rsidRDefault="00DD122C" w:rsidP="00DD122C">
      <w:pPr>
        <w:keepNext/>
        <w:widowControl w:val="0"/>
        <w:numPr>
          <w:ilvl w:val="0"/>
          <w:numId w:val="27"/>
        </w:numPr>
        <w:tabs>
          <w:tab w:val="num" w:pos="360"/>
        </w:tabs>
        <w:overflowPunct w:val="0"/>
        <w:autoSpaceDE w:val="0"/>
        <w:autoSpaceDN w:val="0"/>
        <w:adjustRightInd w:val="0"/>
        <w:ind w:left="360" w:right="36"/>
        <w:rPr>
          <w:rFonts w:asciiTheme="minorHAnsi" w:hAnsiTheme="minorHAnsi" w:cstheme="minorHAnsi"/>
          <w:kern w:val="28"/>
        </w:rPr>
      </w:pPr>
      <w:r w:rsidRPr="00DD122C">
        <w:rPr>
          <w:rFonts w:asciiTheme="minorHAnsi" w:hAnsiTheme="minorHAnsi" w:cstheme="minorHAnsi"/>
          <w:color w:val="000000"/>
          <w:kern w:val="28"/>
        </w:rPr>
        <w:t>Lead the operational execution and development of proof-of-concept analytics to assist with the monitoring and control of risk taken by the various functional groups in the company. Supported systems within the financial modeling area to improve existing tools for various customers across the company, including the trading desk and Single-Family Portfolio Management Loss Mitigation.</w:t>
      </w:r>
    </w:p>
    <w:p w14:paraId="1C2EB926" w14:textId="77777777" w:rsidR="00DD122C" w:rsidRPr="00DD122C" w:rsidRDefault="00DD122C" w:rsidP="00DD122C">
      <w:pPr>
        <w:keepNext/>
        <w:widowControl w:val="0"/>
        <w:numPr>
          <w:ilvl w:val="0"/>
          <w:numId w:val="27"/>
        </w:numPr>
        <w:tabs>
          <w:tab w:val="num" w:pos="360"/>
        </w:tabs>
        <w:overflowPunct w:val="0"/>
        <w:autoSpaceDE w:val="0"/>
        <w:autoSpaceDN w:val="0"/>
        <w:adjustRightInd w:val="0"/>
        <w:ind w:left="360" w:right="36"/>
        <w:rPr>
          <w:rFonts w:asciiTheme="minorHAnsi" w:hAnsiTheme="minorHAnsi" w:cstheme="minorHAnsi"/>
          <w:kern w:val="28"/>
        </w:rPr>
      </w:pPr>
      <w:r w:rsidRPr="00DD122C">
        <w:rPr>
          <w:rFonts w:asciiTheme="minorHAnsi" w:hAnsiTheme="minorHAnsi" w:cstheme="minorHAnsi"/>
          <w:kern w:val="28"/>
        </w:rPr>
        <w:t>Led the execution of capital markets financial new product initiatives from concept through deployment such as the issuance of $3 billion Extendible Note debt securities and the development of clearing $800 billion interest rate swaps through a central clearinghouse</w:t>
      </w:r>
    </w:p>
    <w:p w14:paraId="4781A751" w14:textId="77777777" w:rsidR="00DD122C" w:rsidRPr="00DD122C" w:rsidRDefault="00DD122C" w:rsidP="00DD122C">
      <w:pPr>
        <w:keepNext/>
        <w:widowControl w:val="0"/>
        <w:numPr>
          <w:ilvl w:val="0"/>
          <w:numId w:val="27"/>
        </w:numPr>
        <w:tabs>
          <w:tab w:val="num" w:pos="360"/>
        </w:tabs>
        <w:overflowPunct w:val="0"/>
        <w:autoSpaceDE w:val="0"/>
        <w:autoSpaceDN w:val="0"/>
        <w:adjustRightInd w:val="0"/>
        <w:ind w:left="360" w:right="36"/>
        <w:rPr>
          <w:rFonts w:asciiTheme="minorHAnsi" w:hAnsiTheme="minorHAnsi" w:cstheme="minorHAnsi"/>
          <w:kern w:val="28"/>
        </w:rPr>
      </w:pPr>
      <w:bookmarkStart w:id="2" w:name="OLE_LINK1"/>
      <w:r w:rsidRPr="00DD122C">
        <w:rPr>
          <w:rFonts w:asciiTheme="minorHAnsi" w:hAnsiTheme="minorHAnsi" w:cstheme="minorHAnsi"/>
        </w:rPr>
        <w:t xml:space="preserve">Managed, monitored, and coordinated </w:t>
      </w:r>
      <w:bookmarkEnd w:id="2"/>
      <w:r w:rsidRPr="00DD122C">
        <w:rPr>
          <w:rFonts w:asciiTheme="minorHAnsi" w:hAnsiTheme="minorHAnsi" w:cstheme="minorHAnsi"/>
        </w:rPr>
        <w:t>project costs of capital market new project initiatives, such as system enhancement development for nine 2010 system enhancements costing $1 million or less each</w:t>
      </w:r>
    </w:p>
    <w:p w14:paraId="53FCB753" w14:textId="77777777" w:rsidR="00DD122C" w:rsidRPr="00DD122C" w:rsidRDefault="00DD122C" w:rsidP="00DD122C">
      <w:pPr>
        <w:keepNext/>
        <w:widowControl w:val="0"/>
        <w:numPr>
          <w:ilvl w:val="0"/>
          <w:numId w:val="27"/>
        </w:numPr>
        <w:tabs>
          <w:tab w:val="num" w:pos="360"/>
        </w:tabs>
        <w:overflowPunct w:val="0"/>
        <w:autoSpaceDE w:val="0"/>
        <w:autoSpaceDN w:val="0"/>
        <w:adjustRightInd w:val="0"/>
        <w:ind w:left="360" w:right="36"/>
        <w:rPr>
          <w:rFonts w:asciiTheme="minorHAnsi" w:hAnsiTheme="minorHAnsi" w:cstheme="minorHAnsi"/>
          <w:bCs/>
          <w:kern w:val="28"/>
        </w:rPr>
      </w:pPr>
      <w:r w:rsidRPr="00DD122C">
        <w:rPr>
          <w:rFonts w:asciiTheme="minorHAnsi" w:hAnsiTheme="minorHAnsi" w:cstheme="minorHAnsi"/>
          <w:bCs/>
          <w:kern w:val="28"/>
        </w:rPr>
        <w:t xml:space="preserve">Participated in 2-year leadership development rotational program within Internal Audit, contributing </w:t>
      </w:r>
      <w:proofErr w:type="gramStart"/>
      <w:r w:rsidRPr="00DD122C">
        <w:rPr>
          <w:rFonts w:asciiTheme="minorHAnsi" w:hAnsiTheme="minorHAnsi" w:cstheme="minorHAnsi"/>
          <w:bCs/>
          <w:kern w:val="28"/>
        </w:rPr>
        <w:t>in</w:t>
      </w:r>
      <w:proofErr w:type="gramEnd"/>
      <w:r w:rsidRPr="00DD122C">
        <w:rPr>
          <w:rFonts w:asciiTheme="minorHAnsi" w:hAnsiTheme="minorHAnsi" w:cstheme="minorHAnsi"/>
          <w:bCs/>
          <w:kern w:val="28"/>
        </w:rPr>
        <w:t xml:space="preserve"> seven operational audits, including Counterparty Credit Risk and Derivatives Operations</w:t>
      </w:r>
    </w:p>
    <w:p w14:paraId="2111D062" w14:textId="48FE068D" w:rsidR="00DD122C" w:rsidRDefault="00DD122C" w:rsidP="00DD122C">
      <w:pPr>
        <w:rPr>
          <w:rFonts w:asciiTheme="minorHAnsi" w:hAnsiTheme="minorHAnsi" w:cstheme="minorHAnsi"/>
        </w:rPr>
      </w:pPr>
    </w:p>
    <w:p w14:paraId="544E3A25" w14:textId="58197EFF" w:rsidR="00DD122C" w:rsidRDefault="00DD122C" w:rsidP="00DD122C">
      <w:pPr>
        <w:rPr>
          <w:rFonts w:asciiTheme="minorHAnsi" w:hAnsiTheme="minorHAnsi" w:cstheme="minorHAnsi"/>
        </w:rPr>
      </w:pPr>
    </w:p>
    <w:p w14:paraId="6529E981" w14:textId="13EFF725" w:rsidR="00DD122C" w:rsidRDefault="00DD122C" w:rsidP="00DD122C">
      <w:pPr>
        <w:rPr>
          <w:rFonts w:asciiTheme="minorHAnsi" w:hAnsiTheme="minorHAnsi" w:cstheme="minorHAnsi"/>
        </w:rPr>
      </w:pPr>
    </w:p>
    <w:p w14:paraId="77E914E3" w14:textId="77777777" w:rsidR="00DD122C" w:rsidRPr="00DD122C" w:rsidRDefault="00DD122C" w:rsidP="00DD122C">
      <w:pPr>
        <w:rPr>
          <w:rFonts w:asciiTheme="minorHAnsi" w:hAnsiTheme="minorHAnsi" w:cstheme="minorHAnsi"/>
        </w:rPr>
      </w:pPr>
    </w:p>
    <w:p w14:paraId="4374024A"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Financial Intern</w:t>
      </w:r>
    </w:p>
    <w:p w14:paraId="54889DAF"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Overseas Private Investment Corporation (OPIC)</w:t>
      </w:r>
    </w:p>
    <w:p w14:paraId="18162362"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September 2004 to December 2004</w:t>
      </w:r>
    </w:p>
    <w:p w14:paraId="24583428" w14:textId="77777777" w:rsidR="00DD122C" w:rsidRPr="00DD122C" w:rsidRDefault="00DD122C" w:rsidP="00DD122C">
      <w:pPr>
        <w:rPr>
          <w:rFonts w:asciiTheme="minorHAnsi" w:hAnsiTheme="minorHAnsi" w:cstheme="minorHAnsi"/>
        </w:rPr>
      </w:pPr>
    </w:p>
    <w:p w14:paraId="66D595EE" w14:textId="77777777" w:rsidR="00DD122C" w:rsidRPr="00DD122C" w:rsidRDefault="00DD122C" w:rsidP="00DD122C">
      <w:pPr>
        <w:keepNext/>
        <w:widowControl w:val="0"/>
        <w:numPr>
          <w:ilvl w:val="0"/>
          <w:numId w:val="30"/>
        </w:numPr>
        <w:tabs>
          <w:tab w:val="clear" w:pos="720"/>
          <w:tab w:val="num" w:pos="360"/>
        </w:tabs>
        <w:overflowPunct w:val="0"/>
        <w:autoSpaceDE w:val="0"/>
        <w:autoSpaceDN w:val="0"/>
        <w:adjustRightInd w:val="0"/>
        <w:ind w:left="360" w:right="36"/>
        <w:rPr>
          <w:rFonts w:asciiTheme="minorHAnsi" w:hAnsiTheme="minorHAnsi" w:cstheme="minorHAnsi"/>
          <w:b/>
        </w:rPr>
      </w:pPr>
      <w:r w:rsidRPr="00DD122C">
        <w:rPr>
          <w:rFonts w:asciiTheme="minorHAnsi" w:hAnsiTheme="minorHAnsi" w:cstheme="minorHAnsi"/>
        </w:rPr>
        <w:t>Analyzed financial models using Discounted Cash Flow (DCF) analysis to determine profitability, including a $1.5 million loan to a U.S. firm looking to finance a housing construction project in the Ukraine</w:t>
      </w:r>
    </w:p>
    <w:p w14:paraId="2BB1952D" w14:textId="55C6A67B" w:rsidR="00DD122C" w:rsidRDefault="00DD122C" w:rsidP="00DD122C">
      <w:pPr>
        <w:keepNext/>
        <w:widowControl w:val="0"/>
        <w:numPr>
          <w:ilvl w:val="0"/>
          <w:numId w:val="30"/>
        </w:numPr>
        <w:tabs>
          <w:tab w:val="clear" w:pos="720"/>
          <w:tab w:val="num" w:pos="360"/>
        </w:tabs>
        <w:overflowPunct w:val="0"/>
        <w:autoSpaceDE w:val="0"/>
        <w:autoSpaceDN w:val="0"/>
        <w:adjustRightInd w:val="0"/>
        <w:ind w:left="360" w:right="36"/>
        <w:rPr>
          <w:rFonts w:asciiTheme="minorHAnsi" w:hAnsiTheme="minorHAnsi" w:cstheme="minorHAnsi"/>
          <w:b/>
        </w:rPr>
      </w:pPr>
      <w:r w:rsidRPr="00DD122C">
        <w:rPr>
          <w:rFonts w:asciiTheme="minorHAnsi" w:hAnsiTheme="minorHAnsi" w:cstheme="minorHAnsi"/>
        </w:rPr>
        <w:t>Conducted due diligence with banks, embassies, and the Internal Revenues Service (IRS) as project manager for emerging market loans, including a $460,000 loan in Nicaragua</w:t>
      </w:r>
    </w:p>
    <w:p w14:paraId="40EDAEF3" w14:textId="795D7A30" w:rsidR="00DD122C" w:rsidRDefault="00DD122C" w:rsidP="00DD122C">
      <w:pPr>
        <w:keepNext/>
        <w:widowControl w:val="0"/>
        <w:overflowPunct w:val="0"/>
        <w:autoSpaceDE w:val="0"/>
        <w:autoSpaceDN w:val="0"/>
        <w:adjustRightInd w:val="0"/>
        <w:ind w:right="36"/>
        <w:rPr>
          <w:rFonts w:asciiTheme="minorHAnsi" w:hAnsiTheme="minorHAnsi" w:cstheme="minorHAnsi"/>
          <w:b/>
        </w:rPr>
      </w:pPr>
    </w:p>
    <w:p w14:paraId="4A7E648E" w14:textId="48AA9DE3" w:rsidR="00DD122C" w:rsidRPr="00DD122C" w:rsidRDefault="00DD122C" w:rsidP="00DD122C">
      <w:pPr>
        <w:spacing w:line="276" w:lineRule="auto"/>
        <w:rPr>
          <w:rFonts w:asciiTheme="minorHAnsi" w:hAnsiTheme="minorHAnsi" w:cstheme="minorHAnsi"/>
          <w:b/>
          <w:iCs/>
        </w:rPr>
      </w:pPr>
      <w:r w:rsidRPr="00DD122C">
        <w:rPr>
          <w:rFonts w:asciiTheme="minorHAnsi" w:hAnsiTheme="minorHAnsi" w:cstheme="minorHAnsi"/>
          <w:b/>
          <w:iCs/>
        </w:rPr>
        <w:t>Finance Intern</w:t>
      </w:r>
    </w:p>
    <w:p w14:paraId="6DE4696F"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Prudential Financial</w:t>
      </w:r>
    </w:p>
    <w:p w14:paraId="6EADBCF6"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June 2004 to August 2004</w:t>
      </w:r>
    </w:p>
    <w:p w14:paraId="1A370A1A" w14:textId="77777777" w:rsidR="00DD122C" w:rsidRPr="00DD122C" w:rsidRDefault="00DD122C" w:rsidP="00DD122C">
      <w:pPr>
        <w:rPr>
          <w:rFonts w:asciiTheme="minorHAnsi" w:hAnsiTheme="minorHAnsi" w:cstheme="minorHAnsi"/>
          <w:b/>
          <w:iCs/>
        </w:rPr>
      </w:pPr>
    </w:p>
    <w:p w14:paraId="4C8B4E1A" w14:textId="77777777" w:rsidR="00DD122C" w:rsidRPr="00DD122C" w:rsidRDefault="00DD122C" w:rsidP="00DD122C">
      <w:pPr>
        <w:pStyle w:val="BodyText"/>
        <w:keepNext/>
        <w:numPr>
          <w:ilvl w:val="0"/>
          <w:numId w:val="31"/>
        </w:numPr>
        <w:tabs>
          <w:tab w:val="clear" w:pos="720"/>
          <w:tab w:val="num" w:pos="360"/>
        </w:tabs>
        <w:ind w:left="360" w:right="36"/>
        <w:rPr>
          <w:rFonts w:asciiTheme="minorHAnsi" w:hAnsiTheme="minorHAnsi" w:cstheme="minorHAnsi"/>
          <w:b/>
          <w:iCs/>
        </w:rPr>
      </w:pPr>
      <w:r w:rsidRPr="00DD122C">
        <w:rPr>
          <w:rFonts w:asciiTheme="minorHAnsi" w:hAnsiTheme="minorHAnsi" w:cstheme="minorHAnsi"/>
        </w:rPr>
        <w:t>Analyzed financial models of multiple loans using DCF analysis, such as a $5 million Fannie Mae loan to a multifamily complex in Houston, Texas</w:t>
      </w:r>
    </w:p>
    <w:p w14:paraId="1740204D" w14:textId="77777777" w:rsidR="00DD122C" w:rsidRPr="00DD122C" w:rsidRDefault="00DD122C" w:rsidP="00DD122C">
      <w:pPr>
        <w:pStyle w:val="BodyText"/>
        <w:keepNext/>
        <w:numPr>
          <w:ilvl w:val="0"/>
          <w:numId w:val="31"/>
        </w:numPr>
        <w:tabs>
          <w:tab w:val="clear" w:pos="720"/>
          <w:tab w:val="num" w:pos="360"/>
        </w:tabs>
        <w:ind w:left="360" w:right="36"/>
        <w:rPr>
          <w:rFonts w:asciiTheme="minorHAnsi" w:hAnsiTheme="minorHAnsi" w:cstheme="minorHAnsi"/>
          <w:b/>
          <w:iCs/>
        </w:rPr>
      </w:pPr>
      <w:r w:rsidRPr="00DD122C">
        <w:rPr>
          <w:rFonts w:asciiTheme="minorHAnsi" w:hAnsiTheme="minorHAnsi" w:cstheme="minorHAnsi"/>
        </w:rPr>
        <w:t>Audited rent rolls and participated in the underwriting of several portfolios, including a $4 million Fannie Mae loan to a multifamily complex in Hyattsville, Maryland</w:t>
      </w:r>
    </w:p>
    <w:p w14:paraId="1223F02F" w14:textId="77777777" w:rsidR="00DD122C" w:rsidRPr="00DD122C" w:rsidRDefault="00DD122C" w:rsidP="00DD122C">
      <w:pPr>
        <w:pStyle w:val="BodyText"/>
        <w:keepNext/>
        <w:ind w:right="36"/>
        <w:rPr>
          <w:rFonts w:asciiTheme="minorHAnsi" w:hAnsiTheme="minorHAnsi" w:cstheme="minorHAnsi"/>
        </w:rPr>
      </w:pPr>
    </w:p>
    <w:p w14:paraId="07C1F61F" w14:textId="77777777" w:rsidR="00DD122C" w:rsidRPr="00DD122C" w:rsidRDefault="00DD122C" w:rsidP="00DD122C">
      <w:pPr>
        <w:pStyle w:val="BodyText"/>
        <w:keepNext/>
        <w:ind w:right="36"/>
        <w:rPr>
          <w:rFonts w:asciiTheme="minorHAnsi" w:hAnsiTheme="minorHAnsi" w:cstheme="minorHAnsi"/>
          <w:b/>
          <w:bCs/>
        </w:rPr>
      </w:pPr>
      <w:r w:rsidRPr="00DD122C">
        <w:rPr>
          <w:rFonts w:asciiTheme="minorHAnsi" w:hAnsiTheme="minorHAnsi" w:cstheme="minorHAnsi"/>
          <w:b/>
          <w:bCs/>
        </w:rPr>
        <w:t>Staff Consultant</w:t>
      </w:r>
    </w:p>
    <w:p w14:paraId="370BBBD5" w14:textId="77777777" w:rsidR="00DD122C" w:rsidRPr="00DD122C" w:rsidRDefault="00DD122C" w:rsidP="00DD122C">
      <w:pPr>
        <w:pStyle w:val="BodyText"/>
        <w:keepNext/>
        <w:ind w:right="36"/>
        <w:rPr>
          <w:rFonts w:asciiTheme="minorHAnsi" w:hAnsiTheme="minorHAnsi" w:cstheme="minorHAnsi"/>
          <w:b/>
          <w:bCs/>
        </w:rPr>
      </w:pPr>
      <w:r w:rsidRPr="00DD122C">
        <w:rPr>
          <w:rFonts w:asciiTheme="minorHAnsi" w:hAnsiTheme="minorHAnsi" w:cstheme="minorHAnsi"/>
          <w:b/>
          <w:bCs/>
        </w:rPr>
        <w:t>JJA Consultants, Inc.</w:t>
      </w:r>
    </w:p>
    <w:p w14:paraId="5831B989" w14:textId="77777777" w:rsidR="00DD122C" w:rsidRPr="00DD122C" w:rsidRDefault="00DD122C" w:rsidP="00DD122C">
      <w:pPr>
        <w:pStyle w:val="BodyText"/>
        <w:keepNext/>
        <w:ind w:right="36"/>
        <w:rPr>
          <w:rFonts w:asciiTheme="minorHAnsi" w:hAnsiTheme="minorHAnsi" w:cstheme="minorHAnsi"/>
          <w:b/>
          <w:bCs/>
        </w:rPr>
      </w:pPr>
      <w:r w:rsidRPr="00DD122C">
        <w:rPr>
          <w:rFonts w:asciiTheme="minorHAnsi" w:hAnsiTheme="minorHAnsi" w:cstheme="minorHAnsi"/>
          <w:b/>
          <w:bCs/>
        </w:rPr>
        <w:t>January 2002 to December 2003</w:t>
      </w:r>
    </w:p>
    <w:p w14:paraId="06A7B0D6" w14:textId="77777777" w:rsidR="00DD122C" w:rsidRPr="00DD122C" w:rsidRDefault="00DD122C" w:rsidP="00DD122C">
      <w:pPr>
        <w:pStyle w:val="BodyText"/>
        <w:keepNext/>
        <w:ind w:right="36"/>
        <w:rPr>
          <w:rFonts w:asciiTheme="minorHAnsi" w:hAnsiTheme="minorHAnsi" w:cstheme="minorHAnsi"/>
          <w:b/>
          <w:bCs/>
        </w:rPr>
      </w:pPr>
    </w:p>
    <w:p w14:paraId="6A37C314" w14:textId="77777777" w:rsidR="00DD122C" w:rsidRPr="00DD122C" w:rsidRDefault="00DD122C" w:rsidP="00DD122C">
      <w:pPr>
        <w:pStyle w:val="BodyTextIndent3"/>
        <w:widowControl w:val="0"/>
        <w:numPr>
          <w:ilvl w:val="0"/>
          <w:numId w:val="32"/>
        </w:numPr>
        <w:tabs>
          <w:tab w:val="clear" w:pos="720"/>
          <w:tab w:val="left" w:pos="360"/>
        </w:tabs>
        <w:overflowPunct w:val="0"/>
        <w:autoSpaceDE w:val="0"/>
        <w:autoSpaceDN w:val="0"/>
        <w:adjustRightInd w:val="0"/>
        <w:spacing w:after="0"/>
        <w:ind w:left="360" w:right="36"/>
        <w:rPr>
          <w:rFonts w:asciiTheme="minorHAnsi" w:hAnsiTheme="minorHAnsi" w:cstheme="minorHAnsi"/>
          <w:sz w:val="24"/>
          <w:szCs w:val="24"/>
        </w:rPr>
      </w:pPr>
      <w:r w:rsidRPr="00DD122C">
        <w:rPr>
          <w:rFonts w:asciiTheme="minorHAnsi" w:hAnsiTheme="minorHAnsi" w:cstheme="minorHAnsi"/>
          <w:sz w:val="24"/>
          <w:szCs w:val="24"/>
        </w:rPr>
        <w:t>Conducted management research, analysis, and consulting for various Federal clients, such as the Environmental Protection Agency (EPA), Centers for Disease Control (CDC), Department of Agriculture (USDA), and Internal Revenues Service (IRS)</w:t>
      </w:r>
    </w:p>
    <w:p w14:paraId="7843BF16" w14:textId="77777777" w:rsidR="00DD122C" w:rsidRPr="00DD122C" w:rsidRDefault="00DD122C" w:rsidP="00DD122C">
      <w:pPr>
        <w:pStyle w:val="BodyTextIndent3"/>
        <w:widowControl w:val="0"/>
        <w:numPr>
          <w:ilvl w:val="0"/>
          <w:numId w:val="32"/>
        </w:numPr>
        <w:tabs>
          <w:tab w:val="clear" w:pos="720"/>
          <w:tab w:val="left" w:pos="360"/>
        </w:tabs>
        <w:overflowPunct w:val="0"/>
        <w:autoSpaceDE w:val="0"/>
        <w:autoSpaceDN w:val="0"/>
        <w:adjustRightInd w:val="0"/>
        <w:spacing w:after="0"/>
        <w:ind w:left="360" w:right="36"/>
        <w:rPr>
          <w:rFonts w:asciiTheme="minorHAnsi" w:hAnsiTheme="minorHAnsi" w:cstheme="minorHAnsi"/>
          <w:sz w:val="24"/>
          <w:szCs w:val="24"/>
        </w:rPr>
      </w:pPr>
      <w:r w:rsidRPr="00DD122C">
        <w:rPr>
          <w:rFonts w:asciiTheme="minorHAnsi" w:hAnsiTheme="minorHAnsi" w:cstheme="minorHAnsi"/>
          <w:sz w:val="24"/>
          <w:szCs w:val="24"/>
        </w:rPr>
        <w:t>Provided marketing strategy guidance and researched government procurement opportunities</w:t>
      </w:r>
    </w:p>
    <w:p w14:paraId="5A06B39D" w14:textId="77777777" w:rsidR="00DD122C" w:rsidRPr="00DD122C" w:rsidRDefault="00DD122C" w:rsidP="00DD122C">
      <w:pPr>
        <w:pStyle w:val="BodyTextIndent3"/>
        <w:widowControl w:val="0"/>
        <w:numPr>
          <w:ilvl w:val="0"/>
          <w:numId w:val="32"/>
        </w:numPr>
        <w:tabs>
          <w:tab w:val="clear" w:pos="720"/>
          <w:tab w:val="left" w:pos="360"/>
        </w:tabs>
        <w:overflowPunct w:val="0"/>
        <w:autoSpaceDE w:val="0"/>
        <w:autoSpaceDN w:val="0"/>
        <w:adjustRightInd w:val="0"/>
        <w:spacing w:after="0"/>
        <w:ind w:left="360" w:right="36"/>
        <w:rPr>
          <w:rFonts w:asciiTheme="minorHAnsi" w:hAnsiTheme="minorHAnsi" w:cstheme="minorHAnsi"/>
          <w:sz w:val="24"/>
          <w:szCs w:val="24"/>
        </w:rPr>
      </w:pPr>
      <w:r w:rsidRPr="00DD122C">
        <w:rPr>
          <w:rFonts w:asciiTheme="minorHAnsi" w:hAnsiTheme="minorHAnsi" w:cstheme="minorHAnsi"/>
          <w:sz w:val="24"/>
          <w:szCs w:val="24"/>
        </w:rPr>
        <w:t>Coordinated various public training conferences on diversity and customer service</w:t>
      </w:r>
    </w:p>
    <w:p w14:paraId="4E257B5B" w14:textId="77777777" w:rsidR="00DD122C" w:rsidRPr="00DD122C" w:rsidRDefault="00DD122C" w:rsidP="00DD122C">
      <w:pPr>
        <w:pStyle w:val="BodyText"/>
        <w:keepNext/>
        <w:ind w:right="36"/>
        <w:rPr>
          <w:rFonts w:asciiTheme="minorHAnsi" w:hAnsiTheme="minorHAnsi" w:cstheme="minorHAnsi"/>
          <w:b/>
          <w:iCs/>
        </w:rPr>
      </w:pPr>
    </w:p>
    <w:p w14:paraId="0EFA2C6D" w14:textId="77777777" w:rsidR="00DD122C" w:rsidRPr="00DD122C" w:rsidRDefault="00DD122C" w:rsidP="00DD122C">
      <w:pPr>
        <w:pStyle w:val="BodyText"/>
        <w:keepNext/>
        <w:ind w:right="36"/>
        <w:rPr>
          <w:rFonts w:asciiTheme="minorHAnsi" w:hAnsiTheme="minorHAnsi" w:cstheme="minorHAnsi"/>
          <w:b/>
          <w:bCs/>
        </w:rPr>
      </w:pPr>
      <w:r w:rsidRPr="00DD122C">
        <w:rPr>
          <w:rFonts w:asciiTheme="minorHAnsi" w:hAnsiTheme="minorHAnsi" w:cstheme="minorHAnsi"/>
          <w:b/>
          <w:bCs/>
        </w:rPr>
        <w:t>Marketing Coordinator</w:t>
      </w:r>
    </w:p>
    <w:p w14:paraId="2E870753" w14:textId="77777777" w:rsidR="00DD122C" w:rsidRPr="00DD122C" w:rsidRDefault="00DD122C" w:rsidP="00DD122C">
      <w:pPr>
        <w:pStyle w:val="BodyText"/>
        <w:keepNext/>
        <w:ind w:right="36"/>
        <w:rPr>
          <w:rFonts w:asciiTheme="minorHAnsi" w:hAnsiTheme="minorHAnsi" w:cstheme="minorHAnsi"/>
          <w:b/>
          <w:bCs/>
        </w:rPr>
      </w:pPr>
      <w:proofErr w:type="spellStart"/>
      <w:r w:rsidRPr="00DD122C">
        <w:rPr>
          <w:rFonts w:asciiTheme="minorHAnsi" w:hAnsiTheme="minorHAnsi" w:cstheme="minorHAnsi"/>
          <w:b/>
          <w:bCs/>
        </w:rPr>
        <w:t>GeoUtilities</w:t>
      </w:r>
      <w:proofErr w:type="spellEnd"/>
      <w:r w:rsidRPr="00DD122C">
        <w:rPr>
          <w:rFonts w:asciiTheme="minorHAnsi" w:hAnsiTheme="minorHAnsi" w:cstheme="minorHAnsi"/>
          <w:b/>
          <w:bCs/>
        </w:rPr>
        <w:t>, Inc. / PlanetServices.com</w:t>
      </w:r>
    </w:p>
    <w:p w14:paraId="0D30B7B3" w14:textId="77777777" w:rsidR="00DD122C" w:rsidRPr="00DD122C" w:rsidRDefault="00DD122C" w:rsidP="00DD122C">
      <w:pPr>
        <w:pStyle w:val="BodyText"/>
        <w:keepNext/>
        <w:ind w:right="36"/>
        <w:rPr>
          <w:rFonts w:asciiTheme="minorHAnsi" w:hAnsiTheme="minorHAnsi" w:cstheme="minorHAnsi"/>
          <w:b/>
          <w:bCs/>
        </w:rPr>
      </w:pPr>
      <w:r w:rsidRPr="00DD122C">
        <w:rPr>
          <w:rFonts w:asciiTheme="minorHAnsi" w:hAnsiTheme="minorHAnsi" w:cstheme="minorHAnsi"/>
          <w:b/>
          <w:bCs/>
        </w:rPr>
        <w:t>June 2000 to December 2001</w:t>
      </w:r>
    </w:p>
    <w:p w14:paraId="2103F884" w14:textId="77777777" w:rsidR="00DD122C" w:rsidRPr="00DD122C" w:rsidRDefault="00DD122C" w:rsidP="00DD122C">
      <w:pPr>
        <w:pStyle w:val="BodyText"/>
        <w:keepNext/>
        <w:ind w:right="36"/>
        <w:rPr>
          <w:rFonts w:asciiTheme="minorHAnsi" w:hAnsiTheme="minorHAnsi" w:cstheme="minorHAnsi"/>
          <w:b/>
          <w:iCs/>
        </w:rPr>
      </w:pPr>
    </w:p>
    <w:p w14:paraId="3061930E" w14:textId="77777777" w:rsidR="00DD122C" w:rsidRPr="00DD122C" w:rsidRDefault="00DD122C" w:rsidP="00DD122C">
      <w:pPr>
        <w:pStyle w:val="BodyTextIndent"/>
        <w:widowControl w:val="0"/>
        <w:numPr>
          <w:ilvl w:val="0"/>
          <w:numId w:val="33"/>
        </w:numPr>
        <w:tabs>
          <w:tab w:val="clear" w:pos="720"/>
          <w:tab w:val="num" w:pos="360"/>
        </w:tabs>
        <w:overflowPunct w:val="0"/>
        <w:autoSpaceDE w:val="0"/>
        <w:autoSpaceDN w:val="0"/>
        <w:adjustRightInd w:val="0"/>
        <w:spacing w:after="0"/>
        <w:ind w:left="360" w:right="36"/>
        <w:rPr>
          <w:rFonts w:asciiTheme="minorHAnsi" w:hAnsiTheme="minorHAnsi" w:cstheme="minorHAnsi"/>
        </w:rPr>
      </w:pPr>
      <w:r w:rsidRPr="00DD122C">
        <w:rPr>
          <w:rFonts w:asciiTheme="minorHAnsi" w:hAnsiTheme="minorHAnsi" w:cstheme="minorHAnsi"/>
        </w:rPr>
        <w:t xml:space="preserve">Organized and established onsite promotional banners to increase product revenues </w:t>
      </w:r>
    </w:p>
    <w:p w14:paraId="2A535548" w14:textId="77777777" w:rsidR="00DD122C" w:rsidRPr="00DD122C" w:rsidRDefault="00DD122C" w:rsidP="00DD122C">
      <w:pPr>
        <w:pStyle w:val="BodyTextIndent"/>
        <w:widowControl w:val="0"/>
        <w:numPr>
          <w:ilvl w:val="0"/>
          <w:numId w:val="33"/>
        </w:numPr>
        <w:tabs>
          <w:tab w:val="clear" w:pos="720"/>
          <w:tab w:val="num" w:pos="360"/>
        </w:tabs>
        <w:overflowPunct w:val="0"/>
        <w:autoSpaceDE w:val="0"/>
        <w:autoSpaceDN w:val="0"/>
        <w:adjustRightInd w:val="0"/>
        <w:spacing w:after="0"/>
        <w:ind w:left="360" w:right="36"/>
        <w:rPr>
          <w:rFonts w:asciiTheme="minorHAnsi" w:hAnsiTheme="minorHAnsi" w:cstheme="minorHAnsi"/>
        </w:rPr>
      </w:pPr>
      <w:r w:rsidRPr="00DD122C">
        <w:rPr>
          <w:rFonts w:asciiTheme="minorHAnsi" w:hAnsiTheme="minorHAnsi" w:cstheme="minorHAnsi"/>
        </w:rPr>
        <w:t>Managed partnership with a major online service site to strengthen marketing relationship</w:t>
      </w:r>
    </w:p>
    <w:p w14:paraId="59FB72C9" w14:textId="77777777" w:rsidR="00DD122C" w:rsidRPr="00DD122C" w:rsidRDefault="00DD122C" w:rsidP="00DD122C">
      <w:pPr>
        <w:widowControl w:val="0"/>
        <w:numPr>
          <w:ilvl w:val="0"/>
          <w:numId w:val="34"/>
        </w:numPr>
        <w:tabs>
          <w:tab w:val="clear" w:pos="720"/>
          <w:tab w:val="num" w:pos="360"/>
        </w:tabs>
        <w:overflowPunct w:val="0"/>
        <w:autoSpaceDE w:val="0"/>
        <w:autoSpaceDN w:val="0"/>
        <w:adjustRightInd w:val="0"/>
        <w:ind w:left="360" w:right="36"/>
        <w:rPr>
          <w:rFonts w:asciiTheme="minorHAnsi" w:hAnsiTheme="minorHAnsi" w:cstheme="minorHAnsi"/>
        </w:rPr>
      </w:pPr>
      <w:r w:rsidRPr="00DD122C">
        <w:rPr>
          <w:rFonts w:asciiTheme="minorHAnsi" w:hAnsiTheme="minorHAnsi" w:cstheme="minorHAnsi"/>
        </w:rPr>
        <w:t>Redesigned and tested functionality of website and wrote website functional specification</w:t>
      </w:r>
    </w:p>
    <w:p w14:paraId="1E6F7BBD" w14:textId="77777777" w:rsidR="00DD122C" w:rsidRPr="00DD122C" w:rsidRDefault="00DD122C" w:rsidP="00DD122C">
      <w:pPr>
        <w:pStyle w:val="BodyText"/>
        <w:keepNext/>
        <w:ind w:right="36"/>
        <w:rPr>
          <w:rFonts w:asciiTheme="minorHAnsi" w:hAnsiTheme="minorHAnsi" w:cstheme="minorHAnsi"/>
          <w:b/>
          <w:iCs/>
        </w:rPr>
      </w:pPr>
    </w:p>
    <w:p w14:paraId="07D91DCA" w14:textId="2281B961" w:rsidR="00CB0557" w:rsidRDefault="00E803C3" w:rsidP="00CB0557">
      <w:pPr>
        <w:rPr>
          <w:rFonts w:asciiTheme="minorHAnsi" w:hAnsiTheme="minorHAnsi" w:cstheme="minorHAnsi"/>
        </w:rPr>
      </w:pPr>
      <w:r w:rsidRPr="00DD122C">
        <w:rPr>
          <w:rFonts w:asciiTheme="minorHAnsi" w:hAnsiTheme="minorHAnsi" w:cstheme="minorHAnsi"/>
        </w:rPr>
        <w:t xml:space="preserve"> </w:t>
      </w:r>
    </w:p>
    <w:p w14:paraId="65B182CC" w14:textId="65F3ADAA" w:rsidR="00DD122C" w:rsidRDefault="00DD122C" w:rsidP="00CB0557">
      <w:pPr>
        <w:rPr>
          <w:rFonts w:asciiTheme="minorHAnsi" w:hAnsiTheme="minorHAnsi" w:cstheme="minorHAnsi"/>
        </w:rPr>
      </w:pPr>
    </w:p>
    <w:p w14:paraId="505A3FA1" w14:textId="77777777" w:rsidR="00DD122C" w:rsidRPr="00DD122C" w:rsidRDefault="00DD122C" w:rsidP="00CB0557">
      <w:pPr>
        <w:rPr>
          <w:rFonts w:asciiTheme="minorHAnsi" w:hAnsiTheme="minorHAnsi" w:cstheme="minorHAnsi"/>
          <w:bCs/>
          <w:iCs/>
        </w:rPr>
      </w:pPr>
    </w:p>
    <w:p w14:paraId="02DEB8A6" w14:textId="4BE27FD2" w:rsidR="00CB0557" w:rsidRPr="004711F3" w:rsidRDefault="00CB0557" w:rsidP="53BA61C9">
      <w:pPr>
        <w:rPr>
          <w:rFonts w:asciiTheme="minorHAnsi" w:hAnsiTheme="minorHAnsi" w:cstheme="minorBidi"/>
          <w:b/>
          <w:bCs/>
          <w:u w:val="single"/>
        </w:rPr>
      </w:pPr>
    </w:p>
    <w:p w14:paraId="4266E8BB" w14:textId="6E1E7BD6"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sidRPr="00DD122C">
        <w:rPr>
          <w:rFonts w:asciiTheme="minorHAnsi" w:hAnsiTheme="minorHAnsi" w:cstheme="minorBidi"/>
          <w:b/>
          <w:bCs/>
        </w:rPr>
        <w:t xml:space="preserve"> </w:t>
      </w:r>
      <w:r w:rsidRPr="00DD122C">
        <w:rPr>
          <w:rFonts w:asciiTheme="minorHAnsi" w:hAnsiTheme="minorHAnsi" w:cstheme="minorBidi"/>
          <w:bCs/>
        </w:rPr>
        <w:t>SQL, @Risk</w:t>
      </w:r>
    </w:p>
    <w:p w14:paraId="3DD21BBB" w14:textId="01CA03EC" w:rsidR="00CB0557" w:rsidRPr="004711F3" w:rsidRDefault="00CB0557" w:rsidP="53BA61C9">
      <w:pPr>
        <w:rPr>
          <w:rFonts w:asciiTheme="minorHAnsi" w:hAnsiTheme="minorHAnsi" w:cstheme="minorBidi"/>
          <w:b/>
          <w:bCs/>
          <w:u w:val="single"/>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4D19F655" w:rsidR="002D1A1E"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w:t>
      </w:r>
      <w:r w:rsidR="00DD122C">
        <w:rPr>
          <w:rFonts w:asciiTheme="minorHAnsi" w:hAnsiTheme="minorHAnsi" w:cstheme="minorHAnsi"/>
        </w:rPr>
        <w:t>19</w:t>
      </w:r>
      <w:r w:rsidRPr="004711F3">
        <w:rPr>
          <w:rFonts w:asciiTheme="minorHAnsi" w:hAnsiTheme="minorHAnsi" w:cstheme="minorHAnsi"/>
        </w:rPr>
        <w:t>-present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2DD9C" w14:textId="77777777" w:rsidR="00F31E77" w:rsidRDefault="00F31E77" w:rsidP="00FB7BE6">
      <w:r>
        <w:separator/>
      </w:r>
    </w:p>
  </w:endnote>
  <w:endnote w:type="continuationSeparator" w:id="0">
    <w:p w14:paraId="6E3618B0" w14:textId="77777777" w:rsidR="00F31E77" w:rsidRDefault="00F31E77"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3F300" w14:textId="77777777" w:rsidR="00F31E77" w:rsidRDefault="00F31E77" w:rsidP="00FB7BE6">
      <w:r>
        <w:separator/>
      </w:r>
    </w:p>
  </w:footnote>
  <w:footnote w:type="continuationSeparator" w:id="0">
    <w:p w14:paraId="0F04BEA4" w14:textId="77777777" w:rsidR="00F31E77" w:rsidRDefault="00F31E77"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1594"/>
    <w:multiLevelType w:val="hybridMultilevel"/>
    <w:tmpl w:val="22E2B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61A0E"/>
    <w:multiLevelType w:val="hybridMultilevel"/>
    <w:tmpl w:val="6AB041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E6FD0"/>
    <w:multiLevelType w:val="hybridMultilevel"/>
    <w:tmpl w:val="8216F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690C03"/>
    <w:multiLevelType w:val="hybridMultilevel"/>
    <w:tmpl w:val="2828E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017D8"/>
    <w:multiLevelType w:val="hybridMultilevel"/>
    <w:tmpl w:val="DA6ACF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A6965"/>
    <w:multiLevelType w:val="hybridMultilevel"/>
    <w:tmpl w:val="18224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802DC5"/>
    <w:multiLevelType w:val="hybridMultilevel"/>
    <w:tmpl w:val="418052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05490"/>
    <w:multiLevelType w:val="hybridMultilevel"/>
    <w:tmpl w:val="D0C260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130FA5"/>
    <w:multiLevelType w:val="hybridMultilevel"/>
    <w:tmpl w:val="DE88B9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10885896">
    <w:abstractNumId w:val="26"/>
  </w:num>
  <w:num w:numId="2" w16cid:durableId="263420976">
    <w:abstractNumId w:val="7"/>
  </w:num>
  <w:num w:numId="3" w16cid:durableId="1271821126">
    <w:abstractNumId w:val="4"/>
  </w:num>
  <w:num w:numId="4" w16cid:durableId="840390616">
    <w:abstractNumId w:val="31"/>
  </w:num>
  <w:num w:numId="5" w16cid:durableId="572857054">
    <w:abstractNumId w:val="1"/>
  </w:num>
  <w:num w:numId="6" w16cid:durableId="637413881">
    <w:abstractNumId w:val="21"/>
  </w:num>
  <w:num w:numId="7" w16cid:durableId="2122794020">
    <w:abstractNumId w:val="18"/>
  </w:num>
  <w:num w:numId="8" w16cid:durableId="1225486126">
    <w:abstractNumId w:val="30"/>
  </w:num>
  <w:num w:numId="9" w16cid:durableId="1439132627">
    <w:abstractNumId w:val="2"/>
  </w:num>
  <w:num w:numId="10" w16cid:durableId="34935270">
    <w:abstractNumId w:val="28"/>
  </w:num>
  <w:num w:numId="11" w16cid:durableId="1780173377">
    <w:abstractNumId w:val="27"/>
  </w:num>
  <w:num w:numId="12" w16cid:durableId="472718731">
    <w:abstractNumId w:val="16"/>
  </w:num>
  <w:num w:numId="13" w16cid:durableId="1153565012">
    <w:abstractNumId w:val="9"/>
  </w:num>
  <w:num w:numId="14" w16cid:durableId="2126384290">
    <w:abstractNumId w:val="11"/>
  </w:num>
  <w:num w:numId="15" w16cid:durableId="616447636">
    <w:abstractNumId w:val="17"/>
  </w:num>
  <w:num w:numId="16" w16cid:durableId="509758946">
    <w:abstractNumId w:val="29"/>
  </w:num>
  <w:num w:numId="17" w16cid:durableId="900020442">
    <w:abstractNumId w:val="32"/>
  </w:num>
  <w:num w:numId="18" w16cid:durableId="54284945">
    <w:abstractNumId w:val="22"/>
  </w:num>
  <w:num w:numId="19" w16cid:durableId="419253307">
    <w:abstractNumId w:val="13"/>
  </w:num>
  <w:num w:numId="20" w16cid:durableId="1854806693">
    <w:abstractNumId w:val="12"/>
  </w:num>
  <w:num w:numId="21" w16cid:durableId="160782457">
    <w:abstractNumId w:val="19"/>
  </w:num>
  <w:num w:numId="22" w16cid:durableId="191848634">
    <w:abstractNumId w:val="10"/>
  </w:num>
  <w:num w:numId="23" w16cid:durableId="1689065808">
    <w:abstractNumId w:val="15"/>
  </w:num>
  <w:num w:numId="24" w16cid:durableId="1483617794">
    <w:abstractNumId w:val="25"/>
  </w:num>
  <w:num w:numId="25" w16cid:durableId="135223633">
    <w:abstractNumId w:val="24"/>
  </w:num>
  <w:num w:numId="26" w16cid:durableId="74715190">
    <w:abstractNumId w:val="23"/>
  </w:num>
  <w:num w:numId="27" w16cid:durableId="614797935">
    <w:abstractNumId w:val="8"/>
  </w:num>
  <w:num w:numId="28" w16cid:durableId="1384789440">
    <w:abstractNumId w:val="0"/>
  </w:num>
  <w:num w:numId="29" w16cid:durableId="1315524518">
    <w:abstractNumId w:val="5"/>
  </w:num>
  <w:num w:numId="30" w16cid:durableId="1386639011">
    <w:abstractNumId w:val="33"/>
  </w:num>
  <w:num w:numId="31" w16cid:durableId="635719499">
    <w:abstractNumId w:val="6"/>
  </w:num>
  <w:num w:numId="32" w16cid:durableId="1005666966">
    <w:abstractNumId w:val="20"/>
  </w:num>
  <w:num w:numId="33" w16cid:durableId="874737478">
    <w:abstractNumId w:val="14"/>
  </w:num>
  <w:num w:numId="34" w16cid:durableId="547844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79DA"/>
    <w:rsid w:val="002214B1"/>
    <w:rsid w:val="00226F5A"/>
    <w:rsid w:val="00242983"/>
    <w:rsid w:val="00263DB3"/>
    <w:rsid w:val="00264DCC"/>
    <w:rsid w:val="002A46EC"/>
    <w:rsid w:val="002D1A1E"/>
    <w:rsid w:val="00325333"/>
    <w:rsid w:val="0036311B"/>
    <w:rsid w:val="0036345A"/>
    <w:rsid w:val="003C3FBF"/>
    <w:rsid w:val="00412785"/>
    <w:rsid w:val="004711F3"/>
    <w:rsid w:val="004740AC"/>
    <w:rsid w:val="004C3B3B"/>
    <w:rsid w:val="004D0F3F"/>
    <w:rsid w:val="00577BEA"/>
    <w:rsid w:val="005B3F20"/>
    <w:rsid w:val="00610F5A"/>
    <w:rsid w:val="006560DB"/>
    <w:rsid w:val="00656F65"/>
    <w:rsid w:val="00664954"/>
    <w:rsid w:val="0067782B"/>
    <w:rsid w:val="00716DDC"/>
    <w:rsid w:val="00737EAE"/>
    <w:rsid w:val="0076600D"/>
    <w:rsid w:val="00797E78"/>
    <w:rsid w:val="007C2301"/>
    <w:rsid w:val="00807750"/>
    <w:rsid w:val="008858AE"/>
    <w:rsid w:val="009057B8"/>
    <w:rsid w:val="0093770A"/>
    <w:rsid w:val="009A133C"/>
    <w:rsid w:val="009A2AE1"/>
    <w:rsid w:val="009B4545"/>
    <w:rsid w:val="00A05B8D"/>
    <w:rsid w:val="00A945C0"/>
    <w:rsid w:val="00B6163A"/>
    <w:rsid w:val="00B6455B"/>
    <w:rsid w:val="00B6526A"/>
    <w:rsid w:val="00B93749"/>
    <w:rsid w:val="00BB0E94"/>
    <w:rsid w:val="00C12A49"/>
    <w:rsid w:val="00C85743"/>
    <w:rsid w:val="00CA3266"/>
    <w:rsid w:val="00CB0557"/>
    <w:rsid w:val="00D34833"/>
    <w:rsid w:val="00D703A8"/>
    <w:rsid w:val="00D85084"/>
    <w:rsid w:val="00DB50F6"/>
    <w:rsid w:val="00DD04FE"/>
    <w:rsid w:val="00DD122C"/>
    <w:rsid w:val="00E05411"/>
    <w:rsid w:val="00E46BD9"/>
    <w:rsid w:val="00E803C3"/>
    <w:rsid w:val="00E83439"/>
    <w:rsid w:val="00E87242"/>
    <w:rsid w:val="00EA73A1"/>
    <w:rsid w:val="00EB68BC"/>
    <w:rsid w:val="00ED7D3E"/>
    <w:rsid w:val="00F11EFF"/>
    <w:rsid w:val="00F178F4"/>
    <w:rsid w:val="00F17EC7"/>
    <w:rsid w:val="00F31E77"/>
    <w:rsid w:val="00F52065"/>
    <w:rsid w:val="00F6496A"/>
    <w:rsid w:val="00F66C98"/>
    <w:rsid w:val="00F87F7B"/>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customStyle="1" w:styleId="p1">
    <w:name w:val="p1"/>
    <w:basedOn w:val="Normal"/>
    <w:rsid w:val="00DD122C"/>
    <w:rPr>
      <w:rFonts w:ascii="Times New Roman" w:eastAsiaTheme="minorEastAsia" w:hAnsi="Times New Roman"/>
    </w:rPr>
  </w:style>
  <w:style w:type="character" w:customStyle="1" w:styleId="s1">
    <w:name w:val="s1"/>
    <w:basedOn w:val="DefaultParagraphFont"/>
    <w:rsid w:val="00DD122C"/>
    <w:rPr>
      <w:rFonts w:ascii="Helvetica" w:hAnsi="Helvetica" w:hint="default"/>
      <w:b w:val="0"/>
      <w:bCs w:val="0"/>
      <w:i w:val="0"/>
      <w:iCs w:val="0"/>
      <w:sz w:val="24"/>
      <w:szCs w:val="24"/>
    </w:rPr>
  </w:style>
  <w:style w:type="character" w:customStyle="1" w:styleId="apple-converted-space">
    <w:name w:val="apple-converted-space"/>
    <w:basedOn w:val="DefaultParagraphFont"/>
    <w:rsid w:val="00DD122C"/>
  </w:style>
  <w:style w:type="paragraph" w:styleId="BodyText">
    <w:name w:val="Body Text"/>
    <w:basedOn w:val="Normal"/>
    <w:link w:val="BodyTextChar"/>
    <w:rsid w:val="00DD122C"/>
    <w:pPr>
      <w:widowControl w:val="0"/>
      <w:overflowPunct w:val="0"/>
      <w:autoSpaceDE w:val="0"/>
      <w:autoSpaceDN w:val="0"/>
      <w:adjustRightInd w:val="0"/>
    </w:pPr>
    <w:rPr>
      <w:rFonts w:ascii="Times New Roman" w:hAnsi="Times New Roman"/>
      <w:kern w:val="28"/>
    </w:rPr>
  </w:style>
  <w:style w:type="character" w:customStyle="1" w:styleId="BodyTextChar">
    <w:name w:val="Body Text Char"/>
    <w:basedOn w:val="DefaultParagraphFont"/>
    <w:link w:val="BodyText"/>
    <w:rsid w:val="00DD122C"/>
    <w:rPr>
      <w:rFonts w:ascii="Times New Roman" w:eastAsia="Times New Roman" w:hAnsi="Times New Roman" w:cs="Times New Roman"/>
      <w:kern w:val="28"/>
      <w:sz w:val="24"/>
      <w:szCs w:val="24"/>
    </w:rPr>
  </w:style>
  <w:style w:type="paragraph" w:styleId="BodyTextIndent3">
    <w:name w:val="Body Text Indent 3"/>
    <w:basedOn w:val="Normal"/>
    <w:link w:val="BodyTextIndent3Char"/>
    <w:uiPriority w:val="99"/>
    <w:semiHidden/>
    <w:unhideWhenUsed/>
    <w:rsid w:val="00DD122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D122C"/>
    <w:rPr>
      <w:rFonts w:ascii="Trebuchet MS" w:eastAsia="Times New Roman" w:hAnsi="Trebuchet MS" w:cs="Times New Roman"/>
      <w:sz w:val="16"/>
      <w:szCs w:val="16"/>
    </w:rPr>
  </w:style>
  <w:style w:type="paragraph" w:styleId="BodyTextIndent">
    <w:name w:val="Body Text Indent"/>
    <w:basedOn w:val="Normal"/>
    <w:link w:val="BodyTextIndentChar"/>
    <w:uiPriority w:val="99"/>
    <w:semiHidden/>
    <w:unhideWhenUsed/>
    <w:rsid w:val="00DD122C"/>
    <w:pPr>
      <w:spacing w:after="120"/>
      <w:ind w:left="360"/>
    </w:pPr>
  </w:style>
  <w:style w:type="character" w:customStyle="1" w:styleId="BodyTextIndentChar">
    <w:name w:val="Body Text Indent Char"/>
    <w:basedOn w:val="DefaultParagraphFont"/>
    <w:link w:val="BodyTextIndent"/>
    <w:uiPriority w:val="99"/>
    <w:semiHidden/>
    <w:rsid w:val="00DD122C"/>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7A480B"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7A480B"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5D2E3E"/>
    <w:rsid w:val="007A480B"/>
    <w:rsid w:val="00AC15CB"/>
    <w:rsid w:val="00B30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68B9C2-7672-4DDC-B718-B3D715777691}">
  <ds:schemaRefs>
    <ds:schemaRef ds:uri="http://schemas.microsoft.com/sharepoint/v3/contenttype/forms"/>
  </ds:schemaRefs>
</ds:datastoreItem>
</file>

<file path=customXml/itemProps2.xml><?xml version="1.0" encoding="utf-8"?>
<ds:datastoreItem xmlns:ds="http://schemas.openxmlformats.org/officeDocument/2006/customXml" ds:itemID="{9B8079A8-2020-4665-BBF5-97A93593E928}">
  <ds:schemaRefs>
    <ds:schemaRef ds:uri="http://schemas.microsoft.com/office/2006/metadata/properties"/>
    <ds:schemaRef ds:uri="http://schemas.microsoft.com/office/infopath/2007/PartnerControls"/>
    <ds:schemaRef ds:uri="71c56300-85a4-4e27-9baa-44c5710df1e7"/>
    <ds:schemaRef ds:uri="b3496511-37e0-4d51-be89-80785cbf13c6"/>
  </ds:schemaRefs>
</ds:datastoreItem>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23E56C21-55E8-4468-B57A-BCE62081794F}"/>
</file>

<file path=docProps/app.xml><?xml version="1.0" encoding="utf-8"?>
<Properties xmlns="http://schemas.openxmlformats.org/officeDocument/2006/extended-properties" xmlns:vt="http://schemas.openxmlformats.org/officeDocument/2006/docPropsVTypes">
  <Template>Cobec Letterhead</Template>
  <TotalTime>1</TotalTime>
  <Pages>4</Pages>
  <Words>968</Words>
  <Characters>5521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Michael Reiter</cp:lastModifiedBy>
  <cp:revision>2</cp:revision>
  <cp:lastPrinted>2014-02-04T19:23:00Z</cp:lastPrinted>
  <dcterms:created xsi:type="dcterms:W3CDTF">2022-12-07T18:37:00Z</dcterms:created>
  <dcterms:modified xsi:type="dcterms:W3CDTF">2022-12-07T18:37:00Z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96300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