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71A6" w14:textId="7D1BA05B" w:rsidR="000B484C" w:rsidRPr="008E29DC" w:rsidRDefault="00B10ACD" w:rsidP="00CB0557">
      <w:pPr>
        <w:rPr>
          <w:rFonts w:ascii="Times New Roman" w:hAnsi="Times New Roman"/>
          <w:b/>
        </w:rPr>
      </w:pPr>
      <w:r w:rsidRPr="008E29DC">
        <w:rPr>
          <w:rFonts w:ascii="Times New Roman" w:hAnsi="Times New Roman"/>
          <w:b/>
        </w:rPr>
        <w:t>Nicholas Thai</w:t>
      </w:r>
    </w:p>
    <w:p w14:paraId="3C4D7E81" w14:textId="117A2F4A" w:rsidR="00A945C0" w:rsidRPr="008E29DC" w:rsidRDefault="00F121CC" w:rsidP="00CB0557">
      <w:pPr>
        <w:widowControl w:val="0"/>
        <w:rPr>
          <w:rFonts w:ascii="Times New Roman" w:hAnsi="Times New Roman"/>
        </w:rPr>
      </w:pPr>
      <w:r>
        <w:rPr>
          <w:rFonts w:ascii="Times New Roman" w:hAnsi="Times New Roman"/>
        </w:rPr>
        <w:t>nthai@cobec.com</w:t>
      </w:r>
    </w:p>
    <w:p w14:paraId="618E33B5" w14:textId="6698BD35" w:rsidR="001E79DA" w:rsidRPr="008E29DC" w:rsidRDefault="00B10ACD" w:rsidP="00CB0557">
      <w:pPr>
        <w:rPr>
          <w:rFonts w:ascii="Times New Roman" w:hAnsi="Times New Roman"/>
        </w:rPr>
      </w:pPr>
      <w:r w:rsidRPr="008E29DC">
        <w:rPr>
          <w:rFonts w:ascii="Times New Roman" w:hAnsi="Times New Roman"/>
        </w:rPr>
        <w:t>703.725.5433</w:t>
      </w:r>
    </w:p>
    <w:p w14:paraId="03FAF678" w14:textId="77777777" w:rsidR="00A945C0" w:rsidRPr="008E29DC" w:rsidRDefault="00A945C0" w:rsidP="00CB0557">
      <w:pPr>
        <w:rPr>
          <w:rFonts w:ascii="Times New Roman" w:hAnsi="Times New Roman"/>
          <w:b/>
          <w:u w:val="single"/>
        </w:rPr>
      </w:pPr>
    </w:p>
    <w:p w14:paraId="2F62132C" w14:textId="7FCE3F90" w:rsidR="00D12DB2" w:rsidRPr="008E29DC" w:rsidRDefault="000B4D19" w:rsidP="00CB0557">
      <w:pPr>
        <w:rPr>
          <w:rFonts w:ascii="Times New Roman" w:hAnsi="Times New Roman"/>
        </w:rPr>
      </w:pPr>
      <w:r w:rsidRPr="008E29DC">
        <w:rPr>
          <w:rFonts w:ascii="Times New Roman" w:hAnsi="Times New Roman"/>
          <w:b/>
        </w:rPr>
        <w:t>PROFESSIONAL SUMMARY</w:t>
      </w:r>
      <w:r w:rsidRPr="008E29DC">
        <w:rPr>
          <w:rFonts w:ascii="Times New Roman" w:hAnsi="Times New Roman"/>
        </w:rPr>
        <w:t>:</w:t>
      </w:r>
    </w:p>
    <w:p w14:paraId="56BFC079" w14:textId="7BBF5A0F" w:rsidR="00F121CC" w:rsidRDefault="00F121CC" w:rsidP="00F121CC">
      <w:pPr>
        <w:rPr>
          <w:rFonts w:ascii="Times New Roman" w:hAnsi="Times New Roman"/>
          <w:bCs/>
        </w:rPr>
      </w:pPr>
      <w:r w:rsidRPr="00F121CC">
        <w:rPr>
          <w:rFonts w:ascii="Times New Roman" w:hAnsi="Times New Roman"/>
          <w:bCs/>
        </w:rPr>
        <w:t>Mr. Thai is a Certified Cost Estimator/Analyst (CCEA) with over 19 years of experience</w:t>
      </w:r>
      <w:r>
        <w:rPr>
          <w:rFonts w:ascii="Times New Roman" w:hAnsi="Times New Roman"/>
          <w:bCs/>
        </w:rPr>
        <w:t xml:space="preserve"> </w:t>
      </w:r>
      <w:r w:rsidRPr="00F121CC">
        <w:rPr>
          <w:rFonts w:ascii="Times New Roman" w:hAnsi="Times New Roman"/>
          <w:bCs/>
        </w:rPr>
        <w:t>evaluating business cases, life cycle cost estimates (LCCEs), and budget requirements for National Airspace System (NAS) and Mission Support facility initiatives. He ensures program office business cases are reasonable, affordable, and complete in alignment with the FAA’s Acquisition Management System (AMS) and Investment Planning and Analysis (IP&amp;A) standards</w:t>
      </w:r>
      <w:r w:rsidR="001E6708">
        <w:rPr>
          <w:rFonts w:ascii="Times New Roman" w:hAnsi="Times New Roman"/>
          <w:bCs/>
        </w:rPr>
        <w:t>,</w:t>
      </w:r>
      <w:r w:rsidR="00FA743B">
        <w:rPr>
          <w:rFonts w:ascii="Times New Roman" w:hAnsi="Times New Roman"/>
          <w:bCs/>
        </w:rPr>
        <w:t xml:space="preserve"> </w:t>
      </w:r>
      <w:r w:rsidRPr="00F121CC">
        <w:rPr>
          <w:rFonts w:ascii="Times New Roman" w:hAnsi="Times New Roman"/>
          <w:bCs/>
        </w:rPr>
        <w:t>contributing to successful Joint Resource Council (JRC) decisions.</w:t>
      </w:r>
    </w:p>
    <w:p w14:paraId="0BD0A557" w14:textId="77777777" w:rsidR="00F121CC" w:rsidRDefault="00F121CC" w:rsidP="00F121CC">
      <w:pPr>
        <w:rPr>
          <w:rFonts w:ascii="Times New Roman" w:hAnsi="Times New Roman"/>
          <w:bCs/>
        </w:rPr>
      </w:pPr>
    </w:p>
    <w:p w14:paraId="28CFB70A" w14:textId="7754B13D" w:rsidR="00F121CC" w:rsidRDefault="00F121CC" w:rsidP="00F121CC">
      <w:pPr>
        <w:rPr>
          <w:rFonts w:ascii="Times New Roman" w:hAnsi="Times New Roman"/>
          <w:bCs/>
        </w:rPr>
      </w:pPr>
      <w:r>
        <w:rPr>
          <w:rFonts w:ascii="Times New Roman" w:hAnsi="Times New Roman"/>
          <w:bCs/>
        </w:rPr>
        <w:t>Mr. Thai is an e</w:t>
      </w:r>
      <w:r w:rsidRPr="00F121CC">
        <w:rPr>
          <w:rFonts w:ascii="Times New Roman" w:hAnsi="Times New Roman"/>
          <w:bCs/>
        </w:rPr>
        <w:t xml:space="preserve">xperienced facilities program specialist with expertise in sustainment, replacement, and administrative facility </w:t>
      </w:r>
      <w:r w:rsidR="00AF3427">
        <w:rPr>
          <w:rFonts w:ascii="Times New Roman" w:hAnsi="Times New Roman"/>
          <w:bCs/>
        </w:rPr>
        <w:t>projects</w:t>
      </w:r>
      <w:r w:rsidRPr="00F121CC">
        <w:rPr>
          <w:rFonts w:ascii="Times New Roman" w:hAnsi="Times New Roman"/>
          <w:bCs/>
        </w:rPr>
        <w:t>.</w:t>
      </w:r>
      <w:r>
        <w:rPr>
          <w:rFonts w:ascii="Times New Roman" w:hAnsi="Times New Roman"/>
          <w:bCs/>
        </w:rPr>
        <w:t xml:space="preserve"> </w:t>
      </w:r>
      <w:r w:rsidR="00AF3427" w:rsidRPr="00AF3427">
        <w:rPr>
          <w:rFonts w:ascii="Times New Roman" w:hAnsi="Times New Roman"/>
          <w:bCs/>
        </w:rPr>
        <w:t>He is well-versed in FAA direct leasing and GSA-leased facilities and has supported cost modeling for complex infrastructure portfolios, including a $1.4 billion ATCT</w:t>
      </w:r>
      <w:r w:rsidR="0093789E">
        <w:rPr>
          <w:rFonts w:ascii="Times New Roman" w:hAnsi="Times New Roman"/>
          <w:bCs/>
        </w:rPr>
        <w:t xml:space="preserve"> </w:t>
      </w:r>
      <w:r w:rsidR="00AF3427" w:rsidRPr="00AF3427">
        <w:rPr>
          <w:rFonts w:ascii="Times New Roman" w:hAnsi="Times New Roman"/>
          <w:bCs/>
        </w:rPr>
        <w:t xml:space="preserve">TRACON </w:t>
      </w:r>
      <w:r w:rsidR="00AF3427">
        <w:rPr>
          <w:rFonts w:ascii="Times New Roman" w:hAnsi="Times New Roman"/>
          <w:bCs/>
        </w:rPr>
        <w:t>R</w:t>
      </w:r>
      <w:r w:rsidR="00AF3427" w:rsidRPr="00AF3427">
        <w:rPr>
          <w:rFonts w:ascii="Times New Roman" w:hAnsi="Times New Roman"/>
          <w:bCs/>
        </w:rPr>
        <w:t xml:space="preserve">eplacement </w:t>
      </w:r>
      <w:r w:rsidR="00AF3427">
        <w:rPr>
          <w:rFonts w:ascii="Times New Roman" w:hAnsi="Times New Roman"/>
          <w:bCs/>
        </w:rPr>
        <w:t>program</w:t>
      </w:r>
      <w:r w:rsidR="00AF3427" w:rsidRPr="00AF3427">
        <w:rPr>
          <w:rFonts w:ascii="Times New Roman" w:hAnsi="Times New Roman"/>
          <w:bCs/>
        </w:rPr>
        <w:t>.</w:t>
      </w:r>
    </w:p>
    <w:p w14:paraId="25468BA4" w14:textId="77777777" w:rsidR="00AF3427" w:rsidRPr="00F121CC" w:rsidRDefault="00AF3427" w:rsidP="00F121CC">
      <w:pPr>
        <w:rPr>
          <w:rFonts w:ascii="Times New Roman" w:hAnsi="Times New Roman"/>
          <w:bCs/>
        </w:rPr>
      </w:pPr>
    </w:p>
    <w:p w14:paraId="7C4CCF28" w14:textId="77777777" w:rsidR="00F121CC" w:rsidRPr="00F121CC" w:rsidRDefault="00F121CC" w:rsidP="00F121CC">
      <w:pPr>
        <w:rPr>
          <w:rFonts w:ascii="Times New Roman" w:hAnsi="Times New Roman"/>
          <w:bCs/>
        </w:rPr>
      </w:pPr>
      <w:r w:rsidRPr="00F121CC">
        <w:rPr>
          <w:rFonts w:ascii="Times New Roman" w:hAnsi="Times New Roman"/>
          <w:bCs/>
        </w:rPr>
        <w:t>As a member of the Acquisition Readiness Team (ART), Mr. Thai has played a critical role in advancing Operations Governance Board (OGB) Business Case Decisions (BCDs) and Investment Commitment Decisions (ICDs). Additionally, he provided budget analysis support to the NAS Enterprise Services Group (AJW-17), helping secure a highly commended FY24 Operations Resource Board (ORB) budget approval.</w:t>
      </w:r>
    </w:p>
    <w:p w14:paraId="5F44C002" w14:textId="6B86FF97" w:rsidR="000556D2" w:rsidRDefault="000556D2" w:rsidP="00CB0557">
      <w:pPr>
        <w:rPr>
          <w:rFonts w:ascii="Times New Roman" w:hAnsi="Times New Roman"/>
          <w:bCs/>
        </w:rPr>
      </w:pPr>
    </w:p>
    <w:p w14:paraId="223CA0FD" w14:textId="639440E2" w:rsidR="009A133C" w:rsidRPr="008E29DC" w:rsidRDefault="0076600D" w:rsidP="00CB0557">
      <w:pPr>
        <w:rPr>
          <w:rFonts w:ascii="Times New Roman" w:hAnsi="Times New Roman"/>
          <w:b/>
          <w:u w:val="single"/>
        </w:rPr>
      </w:pPr>
      <w:r w:rsidRPr="008E29DC">
        <w:rPr>
          <w:rFonts w:ascii="Times New Roman" w:hAnsi="Times New Roman"/>
          <w:b/>
          <w:u w:val="single"/>
        </w:rPr>
        <w:t xml:space="preserve">EDUCATION:  </w:t>
      </w:r>
    </w:p>
    <w:p w14:paraId="12B049B5" w14:textId="009C83C8" w:rsidR="008858AE" w:rsidRPr="008E29DC" w:rsidRDefault="008858AE" w:rsidP="00CB0557">
      <w:pPr>
        <w:rPr>
          <w:rFonts w:ascii="Times New Roman" w:hAnsi="Times New Roman"/>
          <w:bCs/>
        </w:rPr>
      </w:pPr>
      <w:r w:rsidRPr="008E29DC">
        <w:rPr>
          <w:rFonts w:ascii="Times New Roman" w:hAnsi="Times New Roman"/>
          <w:bCs/>
        </w:rPr>
        <w:t>Bachelor of Science in</w:t>
      </w:r>
      <w:r w:rsidR="00EA73A1" w:rsidRPr="008E29DC">
        <w:rPr>
          <w:rFonts w:ascii="Times New Roman" w:hAnsi="Times New Roman"/>
          <w:bCs/>
        </w:rPr>
        <w:t xml:space="preserve"> Finance</w:t>
      </w:r>
      <w:r w:rsidRPr="008E29DC">
        <w:rPr>
          <w:rFonts w:ascii="Times New Roman" w:hAnsi="Times New Roman"/>
          <w:bCs/>
        </w:rPr>
        <w:t xml:space="preserve">, </w:t>
      </w:r>
      <w:r w:rsidR="00567CB9" w:rsidRPr="008E29DC">
        <w:rPr>
          <w:rFonts w:ascii="Times New Roman" w:hAnsi="Times New Roman"/>
          <w:bCs/>
        </w:rPr>
        <w:t>Old Dominion University,</w:t>
      </w:r>
      <w:r w:rsidRPr="008E29DC">
        <w:rPr>
          <w:rFonts w:ascii="Times New Roman" w:hAnsi="Times New Roman"/>
          <w:bCs/>
        </w:rPr>
        <w:t xml:space="preserve"> </w:t>
      </w:r>
      <w:r w:rsidR="00567CB9" w:rsidRPr="008E29DC">
        <w:rPr>
          <w:rFonts w:ascii="Times New Roman" w:hAnsi="Times New Roman"/>
          <w:bCs/>
        </w:rPr>
        <w:t>Norfolk</w:t>
      </w:r>
      <w:r w:rsidRPr="008E29DC">
        <w:rPr>
          <w:rFonts w:ascii="Times New Roman" w:hAnsi="Times New Roman"/>
          <w:bCs/>
        </w:rPr>
        <w:t xml:space="preserve">, </w:t>
      </w:r>
      <w:r w:rsidR="00567CB9" w:rsidRPr="008E29DC">
        <w:rPr>
          <w:rFonts w:ascii="Times New Roman" w:hAnsi="Times New Roman"/>
          <w:bCs/>
        </w:rPr>
        <w:t>VA 23529</w:t>
      </w:r>
    </w:p>
    <w:p w14:paraId="0F7842FC" w14:textId="5958A10D" w:rsidR="00567CB9" w:rsidRPr="008E29DC" w:rsidRDefault="00567CB9" w:rsidP="00CB0557">
      <w:pPr>
        <w:rPr>
          <w:rFonts w:ascii="Times New Roman" w:hAnsi="Times New Roman"/>
          <w:bCs/>
        </w:rPr>
      </w:pPr>
      <w:r w:rsidRPr="008E29DC">
        <w:rPr>
          <w:rFonts w:ascii="Times New Roman" w:hAnsi="Times New Roman"/>
          <w:bCs/>
        </w:rPr>
        <w:t>Bachelor of Science in Economics, Old Dominion University, Norfolk, VA 23529</w:t>
      </w:r>
    </w:p>
    <w:p w14:paraId="46A8ACD3" w14:textId="77777777" w:rsidR="00D85084" w:rsidRPr="008E29DC" w:rsidRDefault="00D85084" w:rsidP="00CB0557">
      <w:pPr>
        <w:rPr>
          <w:rFonts w:ascii="Times New Roman" w:hAnsi="Times New Roman"/>
        </w:rPr>
      </w:pPr>
    </w:p>
    <w:p w14:paraId="1113D754" w14:textId="498A1A1C" w:rsidR="00737EAE" w:rsidRPr="008E29DC" w:rsidRDefault="00D85084" w:rsidP="00CB0557">
      <w:pPr>
        <w:rPr>
          <w:rFonts w:ascii="Times New Roman" w:hAnsi="Times New Roman"/>
          <w:b/>
          <w:u w:val="single"/>
        </w:rPr>
      </w:pPr>
      <w:r w:rsidRPr="008E29DC">
        <w:rPr>
          <w:rFonts w:ascii="Times New Roman" w:hAnsi="Times New Roman"/>
          <w:b/>
          <w:u w:val="single"/>
        </w:rPr>
        <w:t>RELEVANT E</w:t>
      </w:r>
      <w:r w:rsidR="000B484C" w:rsidRPr="008E29DC">
        <w:rPr>
          <w:rFonts w:ascii="Times New Roman" w:hAnsi="Times New Roman"/>
          <w:b/>
          <w:u w:val="single"/>
        </w:rPr>
        <w:t>XPERIENCE:</w:t>
      </w:r>
    </w:p>
    <w:p w14:paraId="0D4D391B" w14:textId="77777777" w:rsidR="001C179A" w:rsidRPr="001C179A" w:rsidRDefault="001C179A" w:rsidP="001C179A">
      <w:pPr>
        <w:rPr>
          <w:rFonts w:ascii="Times New Roman" w:hAnsi="Times New Roman"/>
          <w:b/>
          <w:iCs/>
        </w:rPr>
      </w:pPr>
      <w:r w:rsidRPr="001C179A">
        <w:rPr>
          <w:rFonts w:ascii="Times New Roman" w:hAnsi="Times New Roman"/>
          <w:b/>
          <w:iCs/>
        </w:rPr>
        <w:t>Principal Consultant</w:t>
      </w:r>
    </w:p>
    <w:p w14:paraId="6694716F" w14:textId="77777777" w:rsidR="001C179A" w:rsidRPr="001C179A" w:rsidRDefault="001C179A" w:rsidP="001C179A">
      <w:pPr>
        <w:rPr>
          <w:rFonts w:ascii="Times New Roman" w:hAnsi="Times New Roman"/>
          <w:b/>
          <w:iCs/>
        </w:rPr>
      </w:pPr>
      <w:r w:rsidRPr="001C179A">
        <w:rPr>
          <w:rFonts w:ascii="Times New Roman" w:hAnsi="Times New Roman"/>
          <w:b/>
          <w:iCs/>
        </w:rPr>
        <w:t xml:space="preserve">Cobec Consulting, Inc., </w:t>
      </w:r>
    </w:p>
    <w:p w14:paraId="67D0AB1B" w14:textId="77777777" w:rsidR="001C179A" w:rsidRPr="001C179A" w:rsidRDefault="001C179A" w:rsidP="001C179A">
      <w:pPr>
        <w:rPr>
          <w:rFonts w:ascii="Times New Roman" w:hAnsi="Times New Roman"/>
          <w:b/>
          <w:iCs/>
        </w:rPr>
      </w:pPr>
      <w:r w:rsidRPr="001C179A">
        <w:rPr>
          <w:rFonts w:ascii="Times New Roman" w:hAnsi="Times New Roman"/>
          <w:b/>
          <w:iCs/>
        </w:rPr>
        <w:t>FAA AFI-200 November 2014 to Present</w:t>
      </w:r>
    </w:p>
    <w:p w14:paraId="2612BD87" w14:textId="55B2D57A" w:rsidR="00FA743B" w:rsidRDefault="00FA743B" w:rsidP="00FA743B">
      <w:pPr>
        <w:numPr>
          <w:ilvl w:val="0"/>
          <w:numId w:val="46"/>
        </w:numPr>
        <w:rPr>
          <w:rFonts w:ascii="Times New Roman" w:hAnsi="Times New Roman"/>
          <w:bCs/>
          <w:iCs/>
        </w:rPr>
      </w:pPr>
      <w:r w:rsidRPr="00FA743B">
        <w:rPr>
          <w:rFonts w:ascii="Times New Roman" w:hAnsi="Times New Roman"/>
          <w:bCs/>
          <w:iCs/>
        </w:rPr>
        <w:t>Led development of the $1.4B ATCT</w:t>
      </w:r>
      <w:r w:rsidR="00EE3004">
        <w:rPr>
          <w:rFonts w:ascii="Times New Roman" w:hAnsi="Times New Roman"/>
          <w:bCs/>
          <w:iCs/>
        </w:rPr>
        <w:t xml:space="preserve"> </w:t>
      </w:r>
      <w:r w:rsidRPr="00FA743B">
        <w:rPr>
          <w:rFonts w:ascii="Times New Roman" w:hAnsi="Times New Roman"/>
          <w:bCs/>
          <w:iCs/>
        </w:rPr>
        <w:t>TRACON Replacement Program portfolio cost model, supporting FAA facility investment planning.</w:t>
      </w:r>
    </w:p>
    <w:p w14:paraId="51CD79E8" w14:textId="6715DFC2" w:rsidR="00EE3004" w:rsidRPr="00FA743B" w:rsidRDefault="00EE3004" w:rsidP="00FA743B">
      <w:pPr>
        <w:numPr>
          <w:ilvl w:val="0"/>
          <w:numId w:val="46"/>
        </w:numPr>
        <w:rPr>
          <w:rFonts w:ascii="Times New Roman" w:hAnsi="Times New Roman"/>
          <w:bCs/>
          <w:iCs/>
        </w:rPr>
      </w:pPr>
      <w:r w:rsidRPr="000B2642">
        <w:rPr>
          <w:rFonts w:ascii="Times New Roman" w:hAnsi="Times New Roman"/>
          <w:iCs/>
        </w:rPr>
        <w:t>Reviewed and supported cost and budget analysis for major FAA facility projects</w:t>
      </w:r>
      <w:r w:rsidRPr="00EE3004">
        <w:rPr>
          <w:rFonts w:ascii="Times New Roman" w:hAnsi="Times New Roman"/>
          <w:bCs/>
          <w:iCs/>
        </w:rPr>
        <w:t xml:space="preserve"> including regional offices (ANM, AWP, AGL, AEA, ACE, ANE), TRACON/ATCT sites (P80, N90</w:t>
      </w:r>
      <w:r>
        <w:rPr>
          <w:rFonts w:ascii="Times New Roman" w:hAnsi="Times New Roman"/>
          <w:bCs/>
          <w:iCs/>
        </w:rPr>
        <w:t>), Thomas Road Warehouse</w:t>
      </w:r>
      <w:r w:rsidRPr="00EE3004">
        <w:rPr>
          <w:rFonts w:ascii="Times New Roman" w:hAnsi="Times New Roman"/>
          <w:bCs/>
          <w:iCs/>
        </w:rPr>
        <w:t xml:space="preserve"> </w:t>
      </w:r>
      <w:r>
        <w:rPr>
          <w:rFonts w:ascii="Times New Roman" w:hAnsi="Times New Roman"/>
          <w:bCs/>
          <w:iCs/>
        </w:rPr>
        <w:t>(</w:t>
      </w:r>
      <w:r w:rsidRPr="00EE3004">
        <w:rPr>
          <w:rFonts w:ascii="Times New Roman" w:hAnsi="Times New Roman"/>
          <w:bCs/>
          <w:iCs/>
        </w:rPr>
        <w:t xml:space="preserve">TRW), the Denver Technical Operations Center (TOC), Anchorage </w:t>
      </w:r>
      <w:r>
        <w:rPr>
          <w:rFonts w:ascii="Times New Roman" w:hAnsi="Times New Roman"/>
          <w:bCs/>
          <w:iCs/>
        </w:rPr>
        <w:t>ATCT and Terminal Radar Approach (</w:t>
      </w:r>
      <w:r w:rsidRPr="00EE3004">
        <w:rPr>
          <w:rFonts w:ascii="Times New Roman" w:hAnsi="Times New Roman"/>
          <w:bCs/>
          <w:iCs/>
        </w:rPr>
        <w:t>ANC A11</w:t>
      </w:r>
      <w:r>
        <w:rPr>
          <w:rFonts w:ascii="Times New Roman" w:hAnsi="Times New Roman"/>
          <w:bCs/>
          <w:iCs/>
        </w:rPr>
        <w:t>)</w:t>
      </w:r>
      <w:r w:rsidRPr="00EE3004">
        <w:rPr>
          <w:rFonts w:ascii="Times New Roman" w:hAnsi="Times New Roman"/>
          <w:bCs/>
          <w:iCs/>
        </w:rPr>
        <w:t xml:space="preserve">, Facilities Sustainment </w:t>
      </w:r>
      <w:r w:rsidR="000B2642">
        <w:rPr>
          <w:rFonts w:ascii="Times New Roman" w:hAnsi="Times New Roman"/>
          <w:bCs/>
          <w:iCs/>
        </w:rPr>
        <w:t xml:space="preserve">Portfolio, </w:t>
      </w:r>
      <w:r w:rsidRPr="00EE3004">
        <w:rPr>
          <w:rFonts w:ascii="Times New Roman" w:hAnsi="Times New Roman"/>
          <w:bCs/>
          <w:iCs/>
        </w:rPr>
        <w:t>and Facilities Replacement Portfolio.</w:t>
      </w:r>
    </w:p>
    <w:p w14:paraId="37FDA887" w14:textId="77777777" w:rsidR="00FA743B" w:rsidRPr="00FA743B" w:rsidRDefault="00FA743B" w:rsidP="00FA743B">
      <w:pPr>
        <w:numPr>
          <w:ilvl w:val="0"/>
          <w:numId w:val="46"/>
        </w:numPr>
        <w:rPr>
          <w:rFonts w:ascii="Times New Roman" w:hAnsi="Times New Roman"/>
          <w:bCs/>
          <w:iCs/>
        </w:rPr>
      </w:pPr>
      <w:r w:rsidRPr="00FA743B">
        <w:rPr>
          <w:rFonts w:ascii="Times New Roman" w:hAnsi="Times New Roman"/>
          <w:bCs/>
          <w:iCs/>
        </w:rPr>
        <w:t>Core member of the Acquisition Readiness Team (ART), supporting Operations Governance Board (OGB) Business Case Decisions (BCDs) and Investment Commitment Decisions (ICDs).</w:t>
      </w:r>
    </w:p>
    <w:p w14:paraId="19371DA2" w14:textId="77777777" w:rsidR="00FA743B" w:rsidRPr="00FA743B" w:rsidRDefault="00FA743B" w:rsidP="00FA743B">
      <w:pPr>
        <w:numPr>
          <w:ilvl w:val="0"/>
          <w:numId w:val="46"/>
        </w:numPr>
        <w:rPr>
          <w:rFonts w:ascii="Times New Roman" w:hAnsi="Times New Roman"/>
          <w:bCs/>
          <w:iCs/>
        </w:rPr>
      </w:pPr>
      <w:r w:rsidRPr="00FA743B">
        <w:rPr>
          <w:rFonts w:ascii="Times New Roman" w:hAnsi="Times New Roman"/>
          <w:bCs/>
          <w:iCs/>
        </w:rPr>
        <w:t>Evaluated program office cost estimates, schedules, and acquisition documents in accordance with FAA AMS and IP&amp;A standards, ensuring completeness and quality.</w:t>
      </w:r>
    </w:p>
    <w:p w14:paraId="72789A7A" w14:textId="77777777" w:rsidR="00FA743B" w:rsidRPr="00FA743B" w:rsidRDefault="00FA743B" w:rsidP="00FA743B">
      <w:pPr>
        <w:numPr>
          <w:ilvl w:val="0"/>
          <w:numId w:val="46"/>
        </w:numPr>
        <w:rPr>
          <w:rFonts w:ascii="Times New Roman" w:hAnsi="Times New Roman"/>
          <w:bCs/>
          <w:iCs/>
        </w:rPr>
      </w:pPr>
      <w:r w:rsidRPr="00FA743B">
        <w:rPr>
          <w:rFonts w:ascii="Times New Roman" w:hAnsi="Times New Roman"/>
          <w:bCs/>
          <w:iCs/>
        </w:rPr>
        <w:lastRenderedPageBreak/>
        <w:t>Assessed key deliverables, including cost estimating plans, basis of estimates, SARs, business cases, and investment analysis plans (IAPs).</w:t>
      </w:r>
    </w:p>
    <w:p w14:paraId="17CB373B" w14:textId="77777777" w:rsidR="00FA743B" w:rsidRPr="00FA743B" w:rsidRDefault="00FA743B" w:rsidP="00FA743B">
      <w:pPr>
        <w:numPr>
          <w:ilvl w:val="0"/>
          <w:numId w:val="46"/>
        </w:numPr>
        <w:rPr>
          <w:rFonts w:ascii="Times New Roman" w:hAnsi="Times New Roman"/>
          <w:bCs/>
          <w:iCs/>
        </w:rPr>
      </w:pPr>
      <w:r w:rsidRPr="00FA743B">
        <w:rPr>
          <w:rFonts w:ascii="Times New Roman" w:hAnsi="Times New Roman"/>
          <w:bCs/>
          <w:iCs/>
        </w:rPr>
        <w:t>Reviewed Transition to Operations &amp; Maintenance (TOM) planning to ensure proper funding transition from F&amp;E to O&amp;M.</w:t>
      </w:r>
    </w:p>
    <w:p w14:paraId="6A127E1D" w14:textId="77777777" w:rsidR="00FA743B" w:rsidRPr="00FA743B" w:rsidRDefault="00FA743B" w:rsidP="00FA743B">
      <w:pPr>
        <w:numPr>
          <w:ilvl w:val="0"/>
          <w:numId w:val="46"/>
        </w:numPr>
        <w:rPr>
          <w:rFonts w:ascii="Times New Roman" w:hAnsi="Times New Roman"/>
          <w:bCs/>
          <w:iCs/>
        </w:rPr>
      </w:pPr>
      <w:r w:rsidRPr="00FA743B">
        <w:rPr>
          <w:rFonts w:ascii="Times New Roman" w:hAnsi="Times New Roman"/>
          <w:bCs/>
          <w:iCs/>
        </w:rPr>
        <w:t>Prepared budget reports and funding analyses in coordination with Capital Budgets (ABP-300); supported execution tracking and funding requests.</w:t>
      </w:r>
    </w:p>
    <w:p w14:paraId="627D1AC4" w14:textId="77777777" w:rsidR="00FA743B" w:rsidRPr="00FA743B" w:rsidRDefault="00FA743B" w:rsidP="00FA743B">
      <w:pPr>
        <w:numPr>
          <w:ilvl w:val="0"/>
          <w:numId w:val="46"/>
        </w:numPr>
        <w:rPr>
          <w:rFonts w:ascii="Times New Roman" w:hAnsi="Times New Roman"/>
          <w:bCs/>
          <w:iCs/>
        </w:rPr>
      </w:pPr>
      <w:r w:rsidRPr="00FA743B">
        <w:rPr>
          <w:rFonts w:ascii="Times New Roman" w:hAnsi="Times New Roman"/>
          <w:bCs/>
          <w:iCs/>
        </w:rPr>
        <w:t>Developed LCCEs, independent cost estimates, estimates to completion, and F&amp;E projections for NAS programs.</w:t>
      </w:r>
    </w:p>
    <w:p w14:paraId="7478B12F" w14:textId="77777777" w:rsidR="00FA743B" w:rsidRPr="00FA743B" w:rsidRDefault="00FA743B" w:rsidP="00FA743B">
      <w:pPr>
        <w:numPr>
          <w:ilvl w:val="0"/>
          <w:numId w:val="46"/>
        </w:numPr>
        <w:rPr>
          <w:rFonts w:ascii="Times New Roman" w:hAnsi="Times New Roman"/>
          <w:bCs/>
          <w:iCs/>
        </w:rPr>
      </w:pPr>
      <w:r w:rsidRPr="00FA743B">
        <w:rPr>
          <w:rFonts w:ascii="Times New Roman" w:hAnsi="Times New Roman"/>
          <w:bCs/>
          <w:iCs/>
        </w:rPr>
        <w:t>Conducted affordability analyses and modeled constrained execution scenarios to assess budget impacts.</w:t>
      </w:r>
    </w:p>
    <w:p w14:paraId="55324C10" w14:textId="77777777" w:rsidR="00FA743B" w:rsidRPr="00FA743B" w:rsidRDefault="00FA743B" w:rsidP="00FA743B">
      <w:pPr>
        <w:numPr>
          <w:ilvl w:val="0"/>
          <w:numId w:val="46"/>
        </w:numPr>
        <w:rPr>
          <w:rFonts w:ascii="Times New Roman" w:hAnsi="Times New Roman"/>
          <w:bCs/>
          <w:iCs/>
        </w:rPr>
      </w:pPr>
      <w:r w:rsidRPr="00FA743B">
        <w:rPr>
          <w:rFonts w:ascii="Times New Roman" w:hAnsi="Times New Roman"/>
          <w:bCs/>
          <w:iCs/>
        </w:rPr>
        <w:t>Contributed to FAA Capital Investment Plan (CIP) development and supported Capital Investment Team reviews.</w:t>
      </w:r>
    </w:p>
    <w:p w14:paraId="059CE28C" w14:textId="6BBA9C3D" w:rsidR="00FA743B" w:rsidRPr="00FA743B" w:rsidRDefault="0065367D" w:rsidP="00FA743B">
      <w:pPr>
        <w:numPr>
          <w:ilvl w:val="0"/>
          <w:numId w:val="46"/>
        </w:numPr>
        <w:rPr>
          <w:rFonts w:ascii="Times New Roman" w:hAnsi="Times New Roman"/>
          <w:bCs/>
          <w:iCs/>
        </w:rPr>
      </w:pPr>
      <w:r>
        <w:rPr>
          <w:rFonts w:ascii="Times New Roman" w:hAnsi="Times New Roman"/>
          <w:bCs/>
          <w:iCs/>
        </w:rPr>
        <w:t>Developed</w:t>
      </w:r>
      <w:r w:rsidR="00FA743B" w:rsidRPr="00FA743B">
        <w:rPr>
          <w:rFonts w:ascii="Times New Roman" w:hAnsi="Times New Roman"/>
          <w:bCs/>
          <w:iCs/>
        </w:rPr>
        <w:t xml:space="preserve"> CRMs and delivered actionable recommendations to resolve programmatic and financial issues.</w:t>
      </w:r>
    </w:p>
    <w:p w14:paraId="6EABDB70" w14:textId="77777777" w:rsidR="00FA743B" w:rsidRPr="00FA743B" w:rsidRDefault="00FA743B" w:rsidP="00FA743B">
      <w:pPr>
        <w:numPr>
          <w:ilvl w:val="0"/>
          <w:numId w:val="46"/>
        </w:numPr>
        <w:rPr>
          <w:rFonts w:ascii="Times New Roman" w:hAnsi="Times New Roman"/>
          <w:bCs/>
          <w:iCs/>
        </w:rPr>
      </w:pPr>
      <w:r w:rsidRPr="00FA743B">
        <w:rPr>
          <w:rFonts w:ascii="Times New Roman" w:hAnsi="Times New Roman"/>
          <w:bCs/>
          <w:iCs/>
        </w:rPr>
        <w:t>Presented executive briefings summarizing cost, schedule, technical risk, and acquisition strategy for IP&amp;A review.</w:t>
      </w:r>
    </w:p>
    <w:p w14:paraId="520E5BEF" w14:textId="77777777" w:rsidR="00FA743B" w:rsidRPr="00FA743B" w:rsidRDefault="00FA743B" w:rsidP="00FA743B">
      <w:pPr>
        <w:numPr>
          <w:ilvl w:val="0"/>
          <w:numId w:val="46"/>
        </w:numPr>
        <w:rPr>
          <w:rFonts w:ascii="Times New Roman" w:hAnsi="Times New Roman"/>
          <w:bCs/>
          <w:iCs/>
        </w:rPr>
      </w:pPr>
      <w:r w:rsidRPr="00FA743B">
        <w:rPr>
          <w:rFonts w:ascii="Times New Roman" w:hAnsi="Times New Roman"/>
          <w:bCs/>
          <w:iCs/>
        </w:rPr>
        <w:t>Served as cost team lead for DVARS and LCSS, managing teams of 5 and 4 analysts respectively.</w:t>
      </w:r>
    </w:p>
    <w:p w14:paraId="1182E0C5" w14:textId="77777777" w:rsidR="001C179A" w:rsidRPr="001C179A" w:rsidRDefault="001C179A" w:rsidP="001C179A">
      <w:pPr>
        <w:rPr>
          <w:rFonts w:ascii="Times New Roman" w:hAnsi="Times New Roman"/>
          <w:b/>
          <w:bCs/>
          <w:iCs/>
        </w:rPr>
      </w:pPr>
    </w:p>
    <w:p w14:paraId="64F58E40" w14:textId="77777777" w:rsidR="001C179A" w:rsidRPr="001C179A" w:rsidRDefault="001C179A" w:rsidP="001C179A">
      <w:pPr>
        <w:rPr>
          <w:rFonts w:ascii="Times New Roman" w:hAnsi="Times New Roman"/>
          <w:b/>
          <w:iCs/>
        </w:rPr>
      </w:pPr>
      <w:r w:rsidRPr="001C179A">
        <w:rPr>
          <w:rFonts w:ascii="Times New Roman" w:hAnsi="Times New Roman"/>
          <w:b/>
          <w:iCs/>
        </w:rPr>
        <w:t>Senior Consultant</w:t>
      </w:r>
    </w:p>
    <w:p w14:paraId="3B5F1F4B" w14:textId="77777777" w:rsidR="001C179A" w:rsidRPr="001C179A" w:rsidRDefault="001C179A" w:rsidP="001C179A">
      <w:pPr>
        <w:rPr>
          <w:rFonts w:ascii="Times New Roman" w:hAnsi="Times New Roman"/>
          <w:b/>
          <w:iCs/>
        </w:rPr>
      </w:pPr>
      <w:r w:rsidRPr="001C179A">
        <w:rPr>
          <w:rFonts w:ascii="Times New Roman" w:hAnsi="Times New Roman"/>
          <w:b/>
          <w:iCs/>
        </w:rPr>
        <w:t xml:space="preserve">Cobec Consulting, Inc., </w:t>
      </w:r>
    </w:p>
    <w:p w14:paraId="4B404541" w14:textId="77777777" w:rsidR="001C179A" w:rsidRPr="001C179A" w:rsidRDefault="001C179A" w:rsidP="001C179A">
      <w:pPr>
        <w:rPr>
          <w:rFonts w:ascii="Times New Roman" w:hAnsi="Times New Roman"/>
          <w:b/>
          <w:iCs/>
        </w:rPr>
      </w:pPr>
      <w:r w:rsidRPr="001C179A">
        <w:rPr>
          <w:rFonts w:ascii="Times New Roman" w:hAnsi="Times New Roman"/>
          <w:b/>
          <w:iCs/>
        </w:rPr>
        <w:t>FAA AJW-17 Budget Analyst August 2021 to May 2022</w:t>
      </w:r>
    </w:p>
    <w:p w14:paraId="5B32AB04" w14:textId="77777777" w:rsidR="00FA743B" w:rsidRPr="00FA743B" w:rsidRDefault="00FA743B" w:rsidP="00FA743B">
      <w:pPr>
        <w:numPr>
          <w:ilvl w:val="0"/>
          <w:numId w:val="47"/>
        </w:numPr>
        <w:rPr>
          <w:rFonts w:ascii="Times New Roman" w:hAnsi="Times New Roman"/>
          <w:iCs/>
        </w:rPr>
      </w:pPr>
      <w:r w:rsidRPr="00FA743B">
        <w:rPr>
          <w:rFonts w:ascii="Times New Roman" w:hAnsi="Times New Roman"/>
          <w:iCs/>
        </w:rPr>
        <w:t>Partnered with AJW and AJG-R16 to analyze program requirements, develop budget projections, revise ORB narratives, and support budget reviews.</w:t>
      </w:r>
    </w:p>
    <w:p w14:paraId="41D7AFE4" w14:textId="77777777" w:rsidR="00FA743B" w:rsidRPr="00FA743B" w:rsidRDefault="00FA743B" w:rsidP="00FA743B">
      <w:pPr>
        <w:numPr>
          <w:ilvl w:val="0"/>
          <w:numId w:val="47"/>
        </w:numPr>
        <w:rPr>
          <w:rFonts w:ascii="Times New Roman" w:hAnsi="Times New Roman"/>
          <w:iCs/>
        </w:rPr>
      </w:pPr>
      <w:r w:rsidRPr="00FA743B">
        <w:rPr>
          <w:rFonts w:ascii="Times New Roman" w:hAnsi="Times New Roman"/>
          <w:iCs/>
        </w:rPr>
        <w:t>Prepared impact statements and “what-if” analyses to inform leadership on funding scenarios.</w:t>
      </w:r>
    </w:p>
    <w:p w14:paraId="0A8385D6" w14:textId="77777777" w:rsidR="00FA743B" w:rsidRPr="00FA743B" w:rsidRDefault="00FA743B" w:rsidP="00FA743B">
      <w:pPr>
        <w:numPr>
          <w:ilvl w:val="0"/>
          <w:numId w:val="47"/>
        </w:numPr>
        <w:rPr>
          <w:rFonts w:ascii="Times New Roman" w:hAnsi="Times New Roman"/>
          <w:iCs/>
        </w:rPr>
      </w:pPr>
      <w:r w:rsidRPr="00FA743B">
        <w:rPr>
          <w:rFonts w:ascii="Times New Roman" w:hAnsi="Times New Roman"/>
          <w:iCs/>
        </w:rPr>
        <w:t>Developed the FY24 OPS budget forecast for the ORB briefing, emphasizing clear and concise justifications.</w:t>
      </w:r>
    </w:p>
    <w:p w14:paraId="72B22B92" w14:textId="77777777" w:rsidR="00FA743B" w:rsidRPr="00FA743B" w:rsidRDefault="00FA743B" w:rsidP="00FA743B">
      <w:pPr>
        <w:numPr>
          <w:ilvl w:val="0"/>
          <w:numId w:val="47"/>
        </w:numPr>
        <w:rPr>
          <w:rFonts w:ascii="Times New Roman" w:hAnsi="Times New Roman"/>
          <w:iCs/>
        </w:rPr>
      </w:pPr>
      <w:r w:rsidRPr="00FA743B">
        <w:rPr>
          <w:rFonts w:ascii="Times New Roman" w:hAnsi="Times New Roman"/>
          <w:iCs/>
        </w:rPr>
        <w:t>Produced detailed spend plans by BLI and object class to support execution and compliance.</w:t>
      </w:r>
    </w:p>
    <w:p w14:paraId="383E6F29" w14:textId="77777777" w:rsidR="00FA743B" w:rsidRPr="00FA743B" w:rsidRDefault="00FA743B" w:rsidP="00FA743B">
      <w:pPr>
        <w:numPr>
          <w:ilvl w:val="0"/>
          <w:numId w:val="47"/>
        </w:numPr>
        <w:rPr>
          <w:rFonts w:ascii="Times New Roman" w:hAnsi="Times New Roman"/>
          <w:iCs/>
        </w:rPr>
      </w:pPr>
      <w:r w:rsidRPr="00FA743B">
        <w:rPr>
          <w:rFonts w:ascii="Times New Roman" w:hAnsi="Times New Roman"/>
          <w:iCs/>
        </w:rPr>
        <w:t>Defined requirements and obligation plans for the TDLS tech refresh RPD submission.</w:t>
      </w:r>
    </w:p>
    <w:p w14:paraId="4E3B39C2" w14:textId="77777777" w:rsidR="00FA743B" w:rsidRPr="00FA743B" w:rsidRDefault="00FA743B" w:rsidP="00FA743B">
      <w:pPr>
        <w:numPr>
          <w:ilvl w:val="0"/>
          <w:numId w:val="47"/>
        </w:numPr>
        <w:rPr>
          <w:rFonts w:ascii="Times New Roman" w:hAnsi="Times New Roman"/>
          <w:iCs/>
        </w:rPr>
      </w:pPr>
      <w:r w:rsidRPr="00FA743B">
        <w:rPr>
          <w:rFonts w:ascii="Times New Roman" w:hAnsi="Times New Roman"/>
          <w:iCs/>
        </w:rPr>
        <w:t>Tracked reimbursable agreements and maintained centralized documentation for audit readiness.</w:t>
      </w:r>
    </w:p>
    <w:p w14:paraId="5123945A" w14:textId="77777777" w:rsidR="00FA743B" w:rsidRPr="00FA743B" w:rsidRDefault="00FA743B" w:rsidP="00FA743B">
      <w:pPr>
        <w:numPr>
          <w:ilvl w:val="0"/>
          <w:numId w:val="47"/>
        </w:numPr>
        <w:rPr>
          <w:rFonts w:ascii="Times New Roman" w:hAnsi="Times New Roman"/>
          <w:iCs/>
        </w:rPr>
      </w:pPr>
      <w:r w:rsidRPr="00FA743B">
        <w:rPr>
          <w:rFonts w:ascii="Times New Roman" w:hAnsi="Times New Roman"/>
          <w:iCs/>
        </w:rPr>
        <w:t>Updated spend plans and funding forecasts to align with evolving program priorities.</w:t>
      </w:r>
    </w:p>
    <w:p w14:paraId="5CFF2878" w14:textId="77777777" w:rsidR="00FA743B" w:rsidRPr="00FA743B" w:rsidRDefault="00FA743B" w:rsidP="00FA743B">
      <w:pPr>
        <w:numPr>
          <w:ilvl w:val="0"/>
          <w:numId w:val="47"/>
        </w:numPr>
        <w:rPr>
          <w:rFonts w:ascii="Times New Roman" w:hAnsi="Times New Roman"/>
          <w:iCs/>
        </w:rPr>
      </w:pPr>
      <w:r w:rsidRPr="00FA743B">
        <w:rPr>
          <w:rFonts w:ascii="Times New Roman" w:hAnsi="Times New Roman"/>
          <w:iCs/>
        </w:rPr>
        <w:t>Led a cross-functional team to build an automated financial dashboard for AJW-12, AJW-16, and AJW-17:</w:t>
      </w:r>
    </w:p>
    <w:p w14:paraId="43C07363" w14:textId="77777777" w:rsidR="00FA743B" w:rsidRPr="00FA743B" w:rsidRDefault="00FA743B" w:rsidP="00FA743B">
      <w:pPr>
        <w:numPr>
          <w:ilvl w:val="1"/>
          <w:numId w:val="47"/>
        </w:numPr>
        <w:rPr>
          <w:rFonts w:ascii="Times New Roman" w:hAnsi="Times New Roman"/>
          <w:iCs/>
        </w:rPr>
      </w:pPr>
      <w:r w:rsidRPr="00FA743B">
        <w:rPr>
          <w:rFonts w:ascii="Times New Roman" w:hAnsi="Times New Roman"/>
          <w:iCs/>
        </w:rPr>
        <w:t>Built ETL processes to automate data extraction from DELPHI, OBIWAN, and OBIEE, reducing manual effort.</w:t>
      </w:r>
    </w:p>
    <w:p w14:paraId="4917771A" w14:textId="77777777" w:rsidR="00FA743B" w:rsidRPr="00FA743B" w:rsidRDefault="00FA743B" w:rsidP="00FA743B">
      <w:pPr>
        <w:numPr>
          <w:ilvl w:val="1"/>
          <w:numId w:val="47"/>
        </w:numPr>
        <w:rPr>
          <w:rFonts w:ascii="Times New Roman" w:hAnsi="Times New Roman"/>
          <w:iCs/>
        </w:rPr>
      </w:pPr>
      <w:r w:rsidRPr="00FA743B">
        <w:rPr>
          <w:rFonts w:ascii="Times New Roman" w:hAnsi="Times New Roman"/>
          <w:iCs/>
        </w:rPr>
        <w:t>Delivered Tableau dashboards for real-time financial planning and performance tracking.</w:t>
      </w:r>
    </w:p>
    <w:p w14:paraId="24410DFE" w14:textId="77777777" w:rsidR="00FA743B" w:rsidRPr="00FA743B" w:rsidRDefault="00FA743B" w:rsidP="00FA743B">
      <w:pPr>
        <w:numPr>
          <w:ilvl w:val="1"/>
          <w:numId w:val="47"/>
        </w:numPr>
        <w:rPr>
          <w:rFonts w:ascii="Times New Roman" w:hAnsi="Times New Roman"/>
          <w:iCs/>
        </w:rPr>
      </w:pPr>
      <w:r w:rsidRPr="00FA743B">
        <w:rPr>
          <w:rFonts w:ascii="Times New Roman" w:hAnsi="Times New Roman"/>
          <w:iCs/>
        </w:rPr>
        <w:t>Monitored allocations, obligations, burn rates, and vendor activity.</w:t>
      </w:r>
    </w:p>
    <w:p w14:paraId="0F6D6BD0" w14:textId="0F16DA9D" w:rsidR="00D11FB9" w:rsidRPr="004F7554" w:rsidRDefault="00FA743B" w:rsidP="00FA743B">
      <w:pPr>
        <w:numPr>
          <w:ilvl w:val="1"/>
          <w:numId w:val="47"/>
        </w:numPr>
        <w:rPr>
          <w:rFonts w:ascii="Times New Roman" w:hAnsi="Times New Roman"/>
          <w:b/>
          <w:iCs/>
        </w:rPr>
      </w:pPr>
      <w:r w:rsidRPr="00FA743B">
        <w:rPr>
          <w:rFonts w:ascii="Times New Roman" w:hAnsi="Times New Roman"/>
          <w:iCs/>
        </w:rPr>
        <w:t>Reconciled DELPHI financial data with invoices and mapped costs to accounting codes.</w:t>
      </w:r>
    </w:p>
    <w:p w14:paraId="7D8A8120" w14:textId="77777777" w:rsidR="004F7554" w:rsidRPr="008E29DC" w:rsidRDefault="004F7554" w:rsidP="004F7554">
      <w:pPr>
        <w:ind w:left="1440"/>
        <w:rPr>
          <w:rFonts w:ascii="Times New Roman" w:hAnsi="Times New Roman"/>
          <w:b/>
          <w:iCs/>
        </w:rPr>
      </w:pPr>
    </w:p>
    <w:p w14:paraId="4981C6EC" w14:textId="47186F2A" w:rsidR="00D11FB9" w:rsidRPr="008E29DC" w:rsidRDefault="00D11FB9" w:rsidP="00CB0557">
      <w:pPr>
        <w:rPr>
          <w:rFonts w:ascii="Times New Roman" w:hAnsi="Times New Roman"/>
          <w:b/>
          <w:iCs/>
        </w:rPr>
      </w:pPr>
      <w:r w:rsidRPr="008E29DC">
        <w:rPr>
          <w:rFonts w:ascii="Times New Roman" w:hAnsi="Times New Roman"/>
          <w:b/>
          <w:iCs/>
        </w:rPr>
        <w:lastRenderedPageBreak/>
        <w:t>Financial Analyst</w:t>
      </w:r>
    </w:p>
    <w:p w14:paraId="1AAB9054" w14:textId="646D81C9" w:rsidR="00CB0557" w:rsidRPr="008E29DC" w:rsidRDefault="00D11FB9" w:rsidP="00CB0557">
      <w:pPr>
        <w:rPr>
          <w:rFonts w:ascii="Times New Roman" w:hAnsi="Times New Roman"/>
          <w:b/>
          <w:iCs/>
        </w:rPr>
      </w:pPr>
      <w:r w:rsidRPr="008E29DC">
        <w:rPr>
          <w:rFonts w:ascii="Times New Roman" w:hAnsi="Times New Roman"/>
          <w:b/>
          <w:iCs/>
        </w:rPr>
        <w:t>Mahan Consulting Group</w:t>
      </w:r>
    </w:p>
    <w:p w14:paraId="36FD776F" w14:textId="1D1558D5" w:rsidR="00D11FB9" w:rsidRPr="008E29DC" w:rsidRDefault="00D11FB9" w:rsidP="00CB0557">
      <w:pPr>
        <w:rPr>
          <w:rFonts w:ascii="Times New Roman" w:hAnsi="Times New Roman"/>
          <w:b/>
          <w:iCs/>
        </w:rPr>
      </w:pPr>
      <w:r w:rsidRPr="008E29DC">
        <w:rPr>
          <w:rFonts w:ascii="Times New Roman" w:hAnsi="Times New Roman"/>
          <w:b/>
          <w:iCs/>
        </w:rPr>
        <w:t>August 2011- November 2014</w:t>
      </w:r>
    </w:p>
    <w:p w14:paraId="578F00DE" w14:textId="77777777" w:rsidR="00D80597" w:rsidRPr="00D80597" w:rsidRDefault="00D80597" w:rsidP="00D80597">
      <w:pPr>
        <w:numPr>
          <w:ilvl w:val="0"/>
          <w:numId w:val="44"/>
        </w:numPr>
        <w:rPr>
          <w:rFonts w:ascii="Times New Roman" w:hAnsi="Times New Roman"/>
          <w:bCs/>
          <w:iCs/>
        </w:rPr>
      </w:pPr>
      <w:r w:rsidRPr="00D80597">
        <w:rPr>
          <w:rFonts w:ascii="Times New Roman" w:hAnsi="Times New Roman"/>
          <w:bCs/>
          <w:iCs/>
        </w:rPr>
        <w:t>Led FAA space optimization initiatives aligned with OMB guidance, achieving significant cost savings and space reductions.</w:t>
      </w:r>
    </w:p>
    <w:p w14:paraId="24211EA4" w14:textId="0B01255B" w:rsidR="00D80597" w:rsidRPr="00D80597" w:rsidRDefault="00D80597" w:rsidP="00D80597">
      <w:pPr>
        <w:numPr>
          <w:ilvl w:val="1"/>
          <w:numId w:val="44"/>
        </w:numPr>
        <w:rPr>
          <w:rFonts w:ascii="Times New Roman" w:hAnsi="Times New Roman"/>
          <w:bCs/>
          <w:iCs/>
        </w:rPr>
      </w:pPr>
      <w:r>
        <w:rPr>
          <w:rFonts w:ascii="Times New Roman" w:hAnsi="Times New Roman"/>
          <w:bCs/>
          <w:iCs/>
        </w:rPr>
        <w:t>Reduced</w:t>
      </w:r>
      <w:r w:rsidRPr="00D80597">
        <w:rPr>
          <w:rFonts w:ascii="Times New Roman" w:hAnsi="Times New Roman"/>
          <w:bCs/>
          <w:iCs/>
        </w:rPr>
        <w:t xml:space="preserve"> Southwest project RSF by 33% (530K → 357K), avoiding $102.2M over 20 years.</w:t>
      </w:r>
    </w:p>
    <w:p w14:paraId="25A132D3" w14:textId="77777777" w:rsidR="00D80597" w:rsidRPr="00D80597" w:rsidRDefault="00D80597" w:rsidP="00D80597">
      <w:pPr>
        <w:numPr>
          <w:ilvl w:val="1"/>
          <w:numId w:val="44"/>
        </w:numPr>
        <w:rPr>
          <w:rFonts w:ascii="Times New Roman" w:hAnsi="Times New Roman"/>
          <w:bCs/>
          <w:iCs/>
        </w:rPr>
      </w:pPr>
      <w:r w:rsidRPr="00D80597">
        <w:rPr>
          <w:rFonts w:ascii="Times New Roman" w:hAnsi="Times New Roman"/>
          <w:bCs/>
          <w:iCs/>
        </w:rPr>
        <w:t>Reduced Northwest Mountain RSF by 17% (359K → 300K), avoiding $35.7M over 20 years.</w:t>
      </w:r>
    </w:p>
    <w:p w14:paraId="342799CD" w14:textId="77777777" w:rsidR="00D80597" w:rsidRPr="00D80597" w:rsidRDefault="00D80597" w:rsidP="00D80597">
      <w:pPr>
        <w:numPr>
          <w:ilvl w:val="0"/>
          <w:numId w:val="44"/>
        </w:numPr>
        <w:rPr>
          <w:rFonts w:ascii="Times New Roman" w:hAnsi="Times New Roman"/>
          <w:bCs/>
          <w:iCs/>
        </w:rPr>
      </w:pPr>
      <w:r w:rsidRPr="00D80597">
        <w:rPr>
          <w:rFonts w:ascii="Times New Roman" w:hAnsi="Times New Roman"/>
          <w:bCs/>
          <w:iCs/>
        </w:rPr>
        <w:t>Built financial models to evaluate project viability, contributing to $3.5M in lease savings through strategic terminations and consolidations by FY14.</w:t>
      </w:r>
    </w:p>
    <w:p w14:paraId="6E441C72" w14:textId="77777777" w:rsidR="00D80597" w:rsidRPr="00D80597" w:rsidRDefault="00D80597" w:rsidP="00D80597">
      <w:pPr>
        <w:numPr>
          <w:ilvl w:val="0"/>
          <w:numId w:val="44"/>
        </w:numPr>
        <w:rPr>
          <w:rFonts w:ascii="Times New Roman" w:hAnsi="Times New Roman"/>
          <w:bCs/>
          <w:iCs/>
        </w:rPr>
      </w:pPr>
      <w:r w:rsidRPr="00D80597">
        <w:rPr>
          <w:rFonts w:ascii="Times New Roman" w:hAnsi="Times New Roman"/>
          <w:bCs/>
          <w:iCs/>
        </w:rPr>
        <w:t>Contributed to FAA Order 4665.4A, standardizing administrative space policies to improve utilization and consistency across the agency.</w:t>
      </w:r>
    </w:p>
    <w:p w14:paraId="46042C7D" w14:textId="77777777" w:rsidR="00D80597" w:rsidRPr="00D80597" w:rsidRDefault="00D80597" w:rsidP="00D80597">
      <w:pPr>
        <w:numPr>
          <w:ilvl w:val="0"/>
          <w:numId w:val="44"/>
        </w:numPr>
        <w:rPr>
          <w:rFonts w:ascii="Times New Roman" w:hAnsi="Times New Roman"/>
          <w:bCs/>
          <w:iCs/>
        </w:rPr>
      </w:pPr>
      <w:r w:rsidRPr="00D80597">
        <w:rPr>
          <w:rFonts w:ascii="Times New Roman" w:hAnsi="Times New Roman"/>
          <w:bCs/>
          <w:iCs/>
        </w:rPr>
        <w:t>Managed a three-person design and construction team, improving reporting, streamlining procedures, and ensuring project accountability and quality.</w:t>
      </w:r>
    </w:p>
    <w:p w14:paraId="292B809E" w14:textId="77777777" w:rsidR="00D80597" w:rsidRPr="00D80597" w:rsidRDefault="00D80597" w:rsidP="00D80597">
      <w:pPr>
        <w:numPr>
          <w:ilvl w:val="0"/>
          <w:numId w:val="44"/>
        </w:numPr>
        <w:rPr>
          <w:rFonts w:ascii="Times New Roman" w:hAnsi="Times New Roman"/>
          <w:bCs/>
          <w:iCs/>
        </w:rPr>
      </w:pPr>
      <w:r w:rsidRPr="00D80597">
        <w:rPr>
          <w:rFonts w:ascii="Times New Roman" w:hAnsi="Times New Roman"/>
          <w:bCs/>
          <w:iCs/>
        </w:rPr>
        <w:t>Briefed FAA executives on project scope, risks, and mitigation strategies to support high-level decisions.</w:t>
      </w:r>
    </w:p>
    <w:p w14:paraId="04F1F2A3" w14:textId="77777777" w:rsidR="00D80597" w:rsidRPr="00D80597" w:rsidRDefault="00D80597" w:rsidP="00D80597">
      <w:pPr>
        <w:numPr>
          <w:ilvl w:val="0"/>
          <w:numId w:val="44"/>
        </w:numPr>
        <w:rPr>
          <w:rFonts w:ascii="Times New Roman" w:hAnsi="Times New Roman"/>
          <w:bCs/>
          <w:iCs/>
        </w:rPr>
      </w:pPr>
      <w:r w:rsidRPr="00D80597">
        <w:rPr>
          <w:rFonts w:ascii="Times New Roman" w:hAnsi="Times New Roman"/>
          <w:bCs/>
          <w:iCs/>
        </w:rPr>
        <w:t>Supported the FAA PMO with portfolio oversight, milestone tracking, performance reporting, and business development including SFO analysis and RFP development.</w:t>
      </w:r>
    </w:p>
    <w:p w14:paraId="0C4352B1" w14:textId="77777777" w:rsidR="00D11FB9" w:rsidRPr="008E29DC" w:rsidRDefault="00D11FB9" w:rsidP="00CB0557">
      <w:pPr>
        <w:rPr>
          <w:rFonts w:ascii="Times New Roman" w:hAnsi="Times New Roman"/>
          <w:b/>
          <w:iCs/>
        </w:rPr>
      </w:pPr>
    </w:p>
    <w:p w14:paraId="6C9E5176" w14:textId="3FE9ED59" w:rsidR="00D11FB9" w:rsidRPr="008E29DC" w:rsidRDefault="00D11FB9" w:rsidP="00CB0557">
      <w:pPr>
        <w:rPr>
          <w:rFonts w:ascii="Times New Roman" w:hAnsi="Times New Roman"/>
          <w:b/>
          <w:iCs/>
        </w:rPr>
      </w:pPr>
      <w:r w:rsidRPr="008E29DC">
        <w:rPr>
          <w:rFonts w:ascii="Times New Roman" w:hAnsi="Times New Roman"/>
          <w:b/>
          <w:iCs/>
        </w:rPr>
        <w:t>Portfolio Specialist</w:t>
      </w:r>
    </w:p>
    <w:p w14:paraId="575701B9" w14:textId="629F8745" w:rsidR="00D11FB9" w:rsidRPr="008E29DC" w:rsidRDefault="00D11FB9" w:rsidP="00CB0557">
      <w:pPr>
        <w:rPr>
          <w:rFonts w:ascii="Times New Roman" w:hAnsi="Times New Roman"/>
          <w:b/>
          <w:iCs/>
        </w:rPr>
      </w:pPr>
      <w:r w:rsidRPr="008E29DC">
        <w:rPr>
          <w:rFonts w:ascii="Times New Roman" w:hAnsi="Times New Roman"/>
          <w:b/>
          <w:iCs/>
        </w:rPr>
        <w:t>Edelman Financial</w:t>
      </w:r>
      <w:r w:rsidRPr="008E29DC">
        <w:rPr>
          <w:rFonts w:ascii="Times New Roman" w:hAnsi="Times New Roman"/>
          <w:b/>
          <w:iCs/>
        </w:rPr>
        <w:br/>
        <w:t>May 2007 – August 2011</w:t>
      </w:r>
    </w:p>
    <w:p w14:paraId="59D181C9" w14:textId="77777777" w:rsidR="00491941" w:rsidRPr="00491941" w:rsidRDefault="00491941" w:rsidP="00491941">
      <w:pPr>
        <w:numPr>
          <w:ilvl w:val="0"/>
          <w:numId w:val="45"/>
        </w:numPr>
        <w:rPr>
          <w:rFonts w:ascii="Times New Roman" w:hAnsi="Times New Roman"/>
          <w:bCs/>
          <w:iCs/>
        </w:rPr>
      </w:pPr>
      <w:r w:rsidRPr="00491941">
        <w:rPr>
          <w:rFonts w:ascii="Times New Roman" w:hAnsi="Times New Roman"/>
          <w:bCs/>
          <w:iCs/>
        </w:rPr>
        <w:t>Administered department training and authored procedure documents to support the rollout of Microsoft CRM, reducing transition lag and improving team onboarding.</w:t>
      </w:r>
    </w:p>
    <w:p w14:paraId="556CE18C" w14:textId="77777777" w:rsidR="00491941" w:rsidRPr="00491941" w:rsidRDefault="00491941" w:rsidP="00491941">
      <w:pPr>
        <w:numPr>
          <w:ilvl w:val="1"/>
          <w:numId w:val="45"/>
        </w:numPr>
        <w:rPr>
          <w:rFonts w:ascii="Times New Roman" w:hAnsi="Times New Roman"/>
          <w:bCs/>
          <w:iCs/>
        </w:rPr>
      </w:pPr>
      <w:r w:rsidRPr="00491941">
        <w:rPr>
          <w:rFonts w:ascii="Times New Roman" w:hAnsi="Times New Roman"/>
          <w:bCs/>
          <w:iCs/>
        </w:rPr>
        <w:t>Oversaw client records, daily workflows, and account reconciliation to ensure accurate CRM data integration from source systems.</w:t>
      </w:r>
    </w:p>
    <w:p w14:paraId="4D15966B" w14:textId="77777777" w:rsidR="00491941" w:rsidRPr="00491941" w:rsidRDefault="00491941" w:rsidP="00491941">
      <w:pPr>
        <w:numPr>
          <w:ilvl w:val="1"/>
          <w:numId w:val="45"/>
        </w:numPr>
        <w:rPr>
          <w:rFonts w:ascii="Times New Roman" w:hAnsi="Times New Roman"/>
          <w:bCs/>
          <w:iCs/>
        </w:rPr>
      </w:pPr>
      <w:r w:rsidRPr="00491941">
        <w:rPr>
          <w:rFonts w:ascii="Times New Roman" w:hAnsi="Times New Roman"/>
          <w:bCs/>
          <w:iCs/>
        </w:rPr>
        <w:t>Applied Kaizen principles to drive continuous process improvement and quality assurance.</w:t>
      </w:r>
    </w:p>
    <w:p w14:paraId="5038698D" w14:textId="77777777" w:rsidR="00491941" w:rsidRPr="00491941" w:rsidRDefault="00491941" w:rsidP="00491941">
      <w:pPr>
        <w:numPr>
          <w:ilvl w:val="0"/>
          <w:numId w:val="45"/>
        </w:numPr>
        <w:rPr>
          <w:rFonts w:ascii="Times New Roman" w:hAnsi="Times New Roman"/>
          <w:bCs/>
          <w:iCs/>
        </w:rPr>
      </w:pPr>
      <w:r w:rsidRPr="00491941">
        <w:rPr>
          <w:rFonts w:ascii="Times New Roman" w:hAnsi="Times New Roman"/>
          <w:bCs/>
          <w:iCs/>
        </w:rPr>
        <w:t>Managed portfolio composite performance data covering over 25,000 accounts and ensured compliance with Global Investment Performance Standards (GIPS).</w:t>
      </w:r>
    </w:p>
    <w:p w14:paraId="1F362888" w14:textId="77777777" w:rsidR="00491941" w:rsidRPr="00491941" w:rsidRDefault="00491941" w:rsidP="00491941">
      <w:pPr>
        <w:numPr>
          <w:ilvl w:val="1"/>
          <w:numId w:val="45"/>
        </w:numPr>
        <w:rPr>
          <w:rFonts w:ascii="Times New Roman" w:hAnsi="Times New Roman"/>
          <w:bCs/>
          <w:iCs/>
        </w:rPr>
      </w:pPr>
      <w:r w:rsidRPr="00491941">
        <w:rPr>
          <w:rFonts w:ascii="Times New Roman" w:hAnsi="Times New Roman"/>
          <w:bCs/>
          <w:iCs/>
        </w:rPr>
        <w:t>Led a firm-wide, two-year performance data audit to achieve GIPS adherence.</w:t>
      </w:r>
    </w:p>
    <w:p w14:paraId="7BBDA8DE" w14:textId="77777777" w:rsidR="00491941" w:rsidRPr="00491941" w:rsidRDefault="00491941" w:rsidP="00491941">
      <w:pPr>
        <w:numPr>
          <w:ilvl w:val="1"/>
          <w:numId w:val="45"/>
        </w:numPr>
        <w:rPr>
          <w:rFonts w:ascii="Times New Roman" w:hAnsi="Times New Roman"/>
          <w:bCs/>
          <w:iCs/>
        </w:rPr>
      </w:pPr>
      <w:r w:rsidRPr="00491941">
        <w:rPr>
          <w:rFonts w:ascii="Times New Roman" w:hAnsi="Times New Roman"/>
          <w:bCs/>
          <w:iCs/>
        </w:rPr>
        <w:t>Prepared quarterly reporting materials and reconciled account performance with third-party auditors.</w:t>
      </w:r>
    </w:p>
    <w:p w14:paraId="36044715" w14:textId="77777777" w:rsidR="00491941" w:rsidRPr="00491941" w:rsidRDefault="00491941" w:rsidP="00491941">
      <w:pPr>
        <w:numPr>
          <w:ilvl w:val="0"/>
          <w:numId w:val="45"/>
        </w:numPr>
        <w:rPr>
          <w:rFonts w:ascii="Times New Roman" w:hAnsi="Times New Roman"/>
          <w:bCs/>
          <w:iCs/>
        </w:rPr>
      </w:pPr>
      <w:r w:rsidRPr="00491941">
        <w:rPr>
          <w:rFonts w:ascii="Times New Roman" w:hAnsi="Times New Roman"/>
          <w:bCs/>
          <w:iCs/>
        </w:rPr>
        <w:t>Supported project management with financial data calculations, investment model implementation, and system verification of reporting tools.</w:t>
      </w:r>
    </w:p>
    <w:p w14:paraId="5D27C2F9" w14:textId="77777777" w:rsidR="00491941" w:rsidRPr="00491941" w:rsidRDefault="00491941" w:rsidP="00491941">
      <w:pPr>
        <w:numPr>
          <w:ilvl w:val="0"/>
          <w:numId w:val="45"/>
        </w:numPr>
        <w:rPr>
          <w:rFonts w:ascii="Times New Roman" w:hAnsi="Times New Roman"/>
          <w:bCs/>
          <w:iCs/>
        </w:rPr>
      </w:pPr>
      <w:r w:rsidRPr="00491941">
        <w:rPr>
          <w:rFonts w:ascii="Times New Roman" w:hAnsi="Times New Roman"/>
          <w:bCs/>
          <w:iCs/>
        </w:rPr>
        <w:t xml:space="preserve">Assisted in research and statistical analysis for the revision of </w:t>
      </w:r>
      <w:r w:rsidRPr="00491941">
        <w:rPr>
          <w:rFonts w:ascii="Times New Roman" w:hAnsi="Times New Roman"/>
          <w:bCs/>
          <w:i/>
          <w:iCs/>
        </w:rPr>
        <w:t>The Truth About Money</w:t>
      </w:r>
      <w:r w:rsidRPr="00491941">
        <w:rPr>
          <w:rFonts w:ascii="Times New Roman" w:hAnsi="Times New Roman"/>
          <w:bCs/>
          <w:iCs/>
        </w:rPr>
        <w:t xml:space="preserve"> by Ric Edelman.</w:t>
      </w:r>
    </w:p>
    <w:p w14:paraId="1A1649A3" w14:textId="368FD525" w:rsidR="00D11FB9" w:rsidRPr="008E29DC" w:rsidRDefault="00D11FB9" w:rsidP="00CB0557">
      <w:pPr>
        <w:rPr>
          <w:rFonts w:ascii="Times New Roman" w:hAnsi="Times New Roman"/>
          <w:b/>
          <w:iCs/>
        </w:rPr>
      </w:pPr>
    </w:p>
    <w:p w14:paraId="5882A507" w14:textId="244CA453" w:rsidR="00D11FB9" w:rsidRPr="008E29DC" w:rsidRDefault="00D11FB9" w:rsidP="00CB0557">
      <w:pPr>
        <w:rPr>
          <w:rFonts w:ascii="Times New Roman" w:hAnsi="Times New Roman"/>
          <w:b/>
          <w:iCs/>
        </w:rPr>
      </w:pPr>
      <w:r w:rsidRPr="008E29DC">
        <w:rPr>
          <w:rFonts w:ascii="Times New Roman" w:hAnsi="Times New Roman"/>
          <w:b/>
          <w:iCs/>
        </w:rPr>
        <w:t>Client Associate</w:t>
      </w:r>
    </w:p>
    <w:p w14:paraId="46F0BB7E" w14:textId="7CA81D8D" w:rsidR="00D11FB9" w:rsidRPr="008E29DC" w:rsidRDefault="00D11FB9" w:rsidP="00CB0557">
      <w:pPr>
        <w:rPr>
          <w:rFonts w:ascii="Times New Roman" w:hAnsi="Times New Roman"/>
          <w:b/>
          <w:iCs/>
        </w:rPr>
      </w:pPr>
      <w:r w:rsidRPr="008E29DC">
        <w:rPr>
          <w:rFonts w:ascii="Times New Roman" w:hAnsi="Times New Roman"/>
          <w:b/>
          <w:iCs/>
        </w:rPr>
        <w:t>Merrill Lynch</w:t>
      </w:r>
    </w:p>
    <w:p w14:paraId="4C710489" w14:textId="34DECE5D" w:rsidR="00D11FB9" w:rsidRPr="008E29DC" w:rsidRDefault="00D11FB9" w:rsidP="00CB0557">
      <w:pPr>
        <w:rPr>
          <w:rFonts w:ascii="Times New Roman" w:hAnsi="Times New Roman"/>
          <w:b/>
          <w:iCs/>
        </w:rPr>
      </w:pPr>
      <w:r w:rsidRPr="008E29DC">
        <w:rPr>
          <w:rFonts w:ascii="Times New Roman" w:hAnsi="Times New Roman"/>
          <w:b/>
          <w:iCs/>
        </w:rPr>
        <w:t>February 2006 – February 2007</w:t>
      </w:r>
    </w:p>
    <w:p w14:paraId="6DB1E88D" w14:textId="77777777" w:rsidR="00D11FB9" w:rsidRPr="008E29DC" w:rsidRDefault="00D11FB9" w:rsidP="00D11FB9">
      <w:pPr>
        <w:pStyle w:val="ListParagraph"/>
        <w:numPr>
          <w:ilvl w:val="0"/>
          <w:numId w:val="25"/>
        </w:numPr>
        <w:rPr>
          <w:rFonts w:ascii="Times New Roman" w:hAnsi="Times New Roman"/>
          <w:bCs/>
          <w:iCs/>
        </w:rPr>
      </w:pPr>
      <w:r w:rsidRPr="008E29DC">
        <w:rPr>
          <w:rFonts w:ascii="Times New Roman" w:hAnsi="Times New Roman"/>
          <w:bCs/>
          <w:iCs/>
        </w:rPr>
        <w:t xml:space="preserve">Member of the First Vice President – Investment’s team, increased team efficiency and productivity through new procedures and processes </w:t>
      </w:r>
    </w:p>
    <w:p w14:paraId="5D3362E8" w14:textId="77777777" w:rsidR="00D11FB9" w:rsidRPr="008E29DC" w:rsidRDefault="00D11FB9" w:rsidP="00D11FB9">
      <w:pPr>
        <w:pStyle w:val="ListParagraph"/>
        <w:numPr>
          <w:ilvl w:val="0"/>
          <w:numId w:val="25"/>
        </w:numPr>
        <w:rPr>
          <w:rFonts w:ascii="Times New Roman" w:hAnsi="Times New Roman"/>
          <w:bCs/>
          <w:iCs/>
        </w:rPr>
      </w:pPr>
      <w:r w:rsidRPr="008E29DC">
        <w:rPr>
          <w:rFonts w:ascii="Times New Roman" w:hAnsi="Times New Roman"/>
          <w:bCs/>
          <w:iCs/>
        </w:rPr>
        <w:lastRenderedPageBreak/>
        <w:t xml:space="preserve">Drove client retention by enhancing client understanding of portfolio diversification through graphical representation </w:t>
      </w:r>
    </w:p>
    <w:p w14:paraId="17663786" w14:textId="77777777" w:rsidR="00D11FB9" w:rsidRPr="008E29DC" w:rsidRDefault="00D11FB9" w:rsidP="00D11FB9">
      <w:pPr>
        <w:pStyle w:val="ListParagraph"/>
        <w:numPr>
          <w:ilvl w:val="0"/>
          <w:numId w:val="25"/>
        </w:numPr>
        <w:rPr>
          <w:rFonts w:ascii="Times New Roman" w:hAnsi="Times New Roman"/>
          <w:bCs/>
          <w:iCs/>
        </w:rPr>
      </w:pPr>
      <w:r w:rsidRPr="008E29DC">
        <w:rPr>
          <w:rFonts w:ascii="Times New Roman" w:hAnsi="Times New Roman"/>
          <w:bCs/>
          <w:iCs/>
        </w:rPr>
        <w:t>Assisted in client account performance review and investment research</w:t>
      </w:r>
    </w:p>
    <w:p w14:paraId="5F1CC4AC" w14:textId="77777777" w:rsidR="00D11FB9" w:rsidRPr="008E29DC" w:rsidRDefault="00D11FB9" w:rsidP="00CB0557">
      <w:pPr>
        <w:rPr>
          <w:rFonts w:ascii="Times New Roman" w:hAnsi="Times New Roman"/>
          <w:b/>
          <w:iCs/>
        </w:rPr>
      </w:pPr>
    </w:p>
    <w:p w14:paraId="7D2E63A8" w14:textId="42CC9738" w:rsidR="0076600D" w:rsidRPr="008E29DC" w:rsidRDefault="0076600D" w:rsidP="00CB0557">
      <w:pPr>
        <w:rPr>
          <w:rFonts w:ascii="Times New Roman" w:hAnsi="Times New Roman"/>
          <w:b/>
          <w:u w:val="single"/>
        </w:rPr>
      </w:pPr>
      <w:r w:rsidRPr="008E29DC">
        <w:rPr>
          <w:rFonts w:ascii="Times New Roman" w:hAnsi="Times New Roman"/>
          <w:b/>
          <w:u w:val="single"/>
        </w:rPr>
        <w:t>CERTIFICATIONS/TRAINING:</w:t>
      </w:r>
    </w:p>
    <w:p w14:paraId="77B21399" w14:textId="6D886BC7" w:rsidR="0076600D" w:rsidRPr="008E29DC" w:rsidRDefault="0076600D" w:rsidP="00CB0557">
      <w:pPr>
        <w:numPr>
          <w:ilvl w:val="0"/>
          <w:numId w:val="1"/>
        </w:numPr>
        <w:rPr>
          <w:rFonts w:ascii="Times New Roman" w:hAnsi="Times New Roman"/>
        </w:rPr>
      </w:pPr>
      <w:r w:rsidRPr="008E29DC">
        <w:rPr>
          <w:rFonts w:ascii="Times New Roman" w:hAnsi="Times New Roman"/>
        </w:rPr>
        <w:t>Certified Cost Estimator/Analyst (</w:t>
      </w:r>
      <w:r w:rsidR="00387F48" w:rsidRPr="008E29DC">
        <w:rPr>
          <w:rFonts w:ascii="Times New Roman" w:hAnsi="Times New Roman"/>
        </w:rPr>
        <w:t>C</w:t>
      </w:r>
      <w:r w:rsidRPr="008E29DC">
        <w:rPr>
          <w:rFonts w:ascii="Times New Roman" w:hAnsi="Times New Roman"/>
        </w:rPr>
        <w:t>CE/A)</w:t>
      </w:r>
      <w:r w:rsidR="00B10ACD" w:rsidRPr="008E29DC">
        <w:rPr>
          <w:rFonts w:ascii="Times New Roman" w:hAnsi="Times New Roman"/>
        </w:rPr>
        <w:t>, 201</w:t>
      </w:r>
      <w:r w:rsidR="00387F48" w:rsidRPr="008E29DC">
        <w:rPr>
          <w:rFonts w:ascii="Times New Roman" w:hAnsi="Times New Roman"/>
        </w:rPr>
        <w:t>9</w:t>
      </w:r>
    </w:p>
    <w:p w14:paraId="05A6C042" w14:textId="77777777" w:rsidR="0093770A" w:rsidRPr="008E29DC" w:rsidRDefault="0093770A" w:rsidP="00CB0557">
      <w:pPr>
        <w:rPr>
          <w:rFonts w:ascii="Times New Roman" w:hAnsi="Times New Roman"/>
        </w:rPr>
      </w:pPr>
    </w:p>
    <w:p w14:paraId="692A5833" w14:textId="502FAB59" w:rsidR="0093770A" w:rsidRPr="008E29DC" w:rsidRDefault="00EA73A1" w:rsidP="00CB0557">
      <w:pPr>
        <w:rPr>
          <w:rFonts w:ascii="Times New Roman" w:hAnsi="Times New Roman"/>
        </w:rPr>
      </w:pPr>
      <w:r w:rsidRPr="008E29DC">
        <w:rPr>
          <w:rFonts w:ascii="Times New Roman" w:hAnsi="Times New Roman"/>
          <w:b/>
          <w:u w:val="single"/>
        </w:rPr>
        <w:t>PROFESSIONAL</w:t>
      </w:r>
      <w:r w:rsidR="00CB0557" w:rsidRPr="008E29DC">
        <w:rPr>
          <w:rFonts w:ascii="Times New Roman" w:hAnsi="Times New Roman"/>
          <w:b/>
          <w:u w:val="single"/>
        </w:rPr>
        <w:t xml:space="preserve"> MEMBERSHIPS</w:t>
      </w:r>
      <w:r w:rsidR="003C3FBF" w:rsidRPr="008E29DC">
        <w:rPr>
          <w:rFonts w:ascii="Times New Roman" w:hAnsi="Times New Roman"/>
          <w:b/>
          <w:u w:val="single"/>
        </w:rPr>
        <w:t>:</w:t>
      </w:r>
    </w:p>
    <w:p w14:paraId="1DEAB2E5" w14:textId="0EE7CD48" w:rsidR="002D1A1E" w:rsidRPr="008E29DC" w:rsidRDefault="00CB0557" w:rsidP="00CB0557">
      <w:pPr>
        <w:pStyle w:val="ListParagraph"/>
        <w:numPr>
          <w:ilvl w:val="0"/>
          <w:numId w:val="1"/>
        </w:numPr>
        <w:rPr>
          <w:rFonts w:ascii="Times New Roman" w:hAnsi="Times New Roman"/>
        </w:rPr>
      </w:pPr>
      <w:r w:rsidRPr="008E29DC">
        <w:rPr>
          <w:rFonts w:ascii="Times New Roman" w:hAnsi="Times New Roman"/>
        </w:rPr>
        <w:t xml:space="preserve">International Cost Estimating &amp; Analysis Association (ICEAA), </w:t>
      </w:r>
      <w:r w:rsidR="00B10ACD" w:rsidRPr="008E29DC">
        <w:rPr>
          <w:rFonts w:ascii="Times New Roman" w:hAnsi="Times New Roman"/>
        </w:rPr>
        <w:t>2017</w:t>
      </w:r>
      <w:r w:rsidRPr="008E29DC">
        <w:rPr>
          <w:rFonts w:ascii="Times New Roman" w:hAnsi="Times New Roman"/>
        </w:rPr>
        <w:t>-present</w:t>
      </w:r>
    </w:p>
    <w:p w14:paraId="3FAE4D5B" w14:textId="6B1FA7D1" w:rsidR="00CB0557" w:rsidRPr="008E29DC" w:rsidRDefault="00CB0557" w:rsidP="00CB0557">
      <w:pPr>
        <w:rPr>
          <w:rFonts w:ascii="Times New Roman" w:hAnsi="Times New Roman"/>
        </w:rPr>
      </w:pPr>
    </w:p>
    <w:p w14:paraId="1E1B73BD" w14:textId="4FCD4CD9" w:rsidR="00CB0557" w:rsidRPr="008E29DC" w:rsidRDefault="00CB0557" w:rsidP="00CB0557">
      <w:pPr>
        <w:rPr>
          <w:rFonts w:ascii="Times New Roman" w:hAnsi="Times New Roman"/>
        </w:rPr>
      </w:pPr>
      <w:r w:rsidRPr="008E29DC">
        <w:rPr>
          <w:rFonts w:ascii="Times New Roman" w:hAnsi="Times New Roman"/>
          <w:b/>
          <w:u w:val="single"/>
        </w:rPr>
        <w:t>SECURITY CLEARANCE</w:t>
      </w:r>
      <w:r w:rsidR="003C3FBF" w:rsidRPr="008E29DC">
        <w:rPr>
          <w:rFonts w:ascii="Times New Roman" w:hAnsi="Times New Roman"/>
          <w:b/>
          <w:u w:val="single"/>
        </w:rPr>
        <w:t>:</w:t>
      </w:r>
      <w:r w:rsidRPr="008E29DC">
        <w:rPr>
          <w:rFonts w:ascii="Times New Roman" w:hAnsi="Times New Roman"/>
          <w:b/>
          <w:u w:val="single"/>
        </w:rPr>
        <w:t xml:space="preserve"> </w:t>
      </w:r>
    </w:p>
    <w:p w14:paraId="1E33E770" w14:textId="6392CE09" w:rsidR="00CB0557" w:rsidRPr="008E29DC" w:rsidRDefault="00CB0557" w:rsidP="00CB0557">
      <w:pPr>
        <w:pStyle w:val="ListParagraph"/>
        <w:numPr>
          <w:ilvl w:val="0"/>
          <w:numId w:val="1"/>
        </w:numPr>
        <w:rPr>
          <w:rFonts w:ascii="Times New Roman" w:hAnsi="Times New Roman"/>
        </w:rPr>
      </w:pPr>
      <w:r w:rsidRPr="008E29DC">
        <w:rPr>
          <w:rFonts w:ascii="Times New Roman" w:hAnsi="Times New Roman"/>
        </w:rPr>
        <w:t xml:space="preserve">US Public Trust </w:t>
      </w:r>
    </w:p>
    <w:p w14:paraId="3875E693" w14:textId="77777777" w:rsidR="00CB0557" w:rsidRPr="008E29DC" w:rsidRDefault="00CB0557" w:rsidP="00CB0557">
      <w:pPr>
        <w:rPr>
          <w:rFonts w:ascii="Times New Roman" w:hAnsi="Times New Roman"/>
        </w:rPr>
      </w:pPr>
    </w:p>
    <w:sectPr w:rsidR="00CB0557" w:rsidRPr="008E29D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77A5D" w14:textId="77777777" w:rsidR="00EE35A3" w:rsidRDefault="00EE35A3" w:rsidP="00FB7BE6">
      <w:r>
        <w:separator/>
      </w:r>
    </w:p>
  </w:endnote>
  <w:endnote w:type="continuationSeparator" w:id="0">
    <w:p w14:paraId="0746BA02" w14:textId="77777777" w:rsidR="00EE35A3" w:rsidRDefault="00EE35A3"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5B6D899E" w:rsidR="00FB7BE6" w:rsidRPr="008966C3" w:rsidRDefault="00D80597" w:rsidP="00FB7BE6">
    <w:pPr>
      <w:pStyle w:val="Footer"/>
      <w:jc w:val="center"/>
      <w:rPr>
        <w:color w:val="06121C"/>
      </w:rPr>
    </w:pPr>
    <w:r>
      <w:rPr>
        <w:rFonts w:ascii="Helvetica" w:hAnsi="Helvetica"/>
        <w:noProof/>
        <w:color w:val="06121C"/>
        <w:sz w:val="17"/>
      </w:rPr>
      <w:t>500 L’Enfant Plaza SW STE 1100</w:t>
    </w:r>
    <w:r w:rsidR="000F1085">
      <w:rPr>
        <w:rFonts w:ascii="Helvetica" w:hAnsi="Helvetica"/>
        <w:noProof/>
        <w:color w:val="06121C"/>
        <w:sz w:val="17"/>
      </w:rPr>
      <w:t xml:space="preserv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sidR="000F1085">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59752" w14:textId="77777777" w:rsidR="00EE35A3" w:rsidRDefault="00EE35A3" w:rsidP="00FB7BE6">
      <w:r>
        <w:separator/>
      </w:r>
    </w:p>
  </w:footnote>
  <w:footnote w:type="continuationSeparator" w:id="0">
    <w:p w14:paraId="40CDFB10" w14:textId="77777777" w:rsidR="00EE35A3" w:rsidRDefault="00EE35A3"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FCD"/>
    <w:multiLevelType w:val="hybridMultilevel"/>
    <w:tmpl w:val="728CC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81766"/>
    <w:multiLevelType w:val="hybridMultilevel"/>
    <w:tmpl w:val="C178A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E77569"/>
    <w:multiLevelType w:val="hybridMultilevel"/>
    <w:tmpl w:val="3D76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1461DF"/>
    <w:multiLevelType w:val="multilevel"/>
    <w:tmpl w:val="D35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5B6C53"/>
    <w:multiLevelType w:val="hybridMultilevel"/>
    <w:tmpl w:val="7D0EE67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400E92"/>
    <w:multiLevelType w:val="hybridMultilevel"/>
    <w:tmpl w:val="6CF2F2C6"/>
    <w:lvl w:ilvl="0" w:tplc="5D447D0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6D3FBA"/>
    <w:multiLevelType w:val="hybridMultilevel"/>
    <w:tmpl w:val="131C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BA7651"/>
    <w:multiLevelType w:val="multilevel"/>
    <w:tmpl w:val="A060F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212302"/>
    <w:multiLevelType w:val="hybridMultilevel"/>
    <w:tmpl w:val="6D0AA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EF817D1"/>
    <w:multiLevelType w:val="multilevel"/>
    <w:tmpl w:val="E9CCC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D65F57"/>
    <w:multiLevelType w:val="multilevel"/>
    <w:tmpl w:val="8916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9079FD"/>
    <w:multiLevelType w:val="hybridMultilevel"/>
    <w:tmpl w:val="93525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CC03B5"/>
    <w:multiLevelType w:val="hybridMultilevel"/>
    <w:tmpl w:val="B890E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EE6E21"/>
    <w:multiLevelType w:val="hybridMultilevel"/>
    <w:tmpl w:val="67387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49D37B1E"/>
    <w:multiLevelType w:val="hybridMultilevel"/>
    <w:tmpl w:val="BAC006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5FA31F3"/>
    <w:multiLevelType w:val="multilevel"/>
    <w:tmpl w:val="E132D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927299"/>
    <w:multiLevelType w:val="multilevel"/>
    <w:tmpl w:val="570AA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295204B"/>
    <w:multiLevelType w:val="hybridMultilevel"/>
    <w:tmpl w:val="B9489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403AE5"/>
    <w:multiLevelType w:val="multilevel"/>
    <w:tmpl w:val="437A2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B0819"/>
    <w:multiLevelType w:val="hybridMultilevel"/>
    <w:tmpl w:val="96888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2D0BEE"/>
    <w:multiLevelType w:val="hybridMultilevel"/>
    <w:tmpl w:val="B2F885F2"/>
    <w:lvl w:ilvl="0" w:tplc="04090001">
      <w:start w:val="1"/>
      <w:numFmt w:val="bullet"/>
      <w:lvlText w:val=""/>
      <w:lvlJc w:val="left"/>
      <w:pPr>
        <w:ind w:left="720" w:hanging="360"/>
      </w:pPr>
      <w:rPr>
        <w:rFonts w:ascii="Symbol" w:hAnsi="Symbol" w:hint="default"/>
      </w:rPr>
    </w:lvl>
    <w:lvl w:ilvl="1" w:tplc="4894DE64">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019176">
    <w:abstractNumId w:val="31"/>
  </w:num>
  <w:num w:numId="2" w16cid:durableId="183788565">
    <w:abstractNumId w:val="8"/>
  </w:num>
  <w:num w:numId="3" w16cid:durableId="668866864">
    <w:abstractNumId w:val="6"/>
  </w:num>
  <w:num w:numId="4" w16cid:durableId="1374111084">
    <w:abstractNumId w:val="38"/>
  </w:num>
  <w:num w:numId="5" w16cid:durableId="1688676095">
    <w:abstractNumId w:val="2"/>
  </w:num>
  <w:num w:numId="6" w16cid:durableId="909078461">
    <w:abstractNumId w:val="25"/>
  </w:num>
  <w:num w:numId="7" w16cid:durableId="1761441011">
    <w:abstractNumId w:val="22"/>
  </w:num>
  <w:num w:numId="8" w16cid:durableId="1428772252">
    <w:abstractNumId w:val="37"/>
  </w:num>
  <w:num w:numId="9" w16cid:durableId="1990094560">
    <w:abstractNumId w:val="4"/>
  </w:num>
  <w:num w:numId="10" w16cid:durableId="381833960">
    <w:abstractNumId w:val="34"/>
  </w:num>
  <w:num w:numId="11" w16cid:durableId="1193768566">
    <w:abstractNumId w:val="32"/>
  </w:num>
  <w:num w:numId="12" w16cid:durableId="1922333047">
    <w:abstractNumId w:val="20"/>
  </w:num>
  <w:num w:numId="13" w16cid:durableId="772213280">
    <w:abstractNumId w:val="10"/>
  </w:num>
  <w:num w:numId="14" w16cid:durableId="585236520">
    <w:abstractNumId w:val="13"/>
  </w:num>
  <w:num w:numId="15" w16cid:durableId="1026175418">
    <w:abstractNumId w:val="21"/>
  </w:num>
  <w:num w:numId="16" w16cid:durableId="217404867">
    <w:abstractNumId w:val="35"/>
  </w:num>
  <w:num w:numId="17" w16cid:durableId="2088839458">
    <w:abstractNumId w:val="40"/>
  </w:num>
  <w:num w:numId="18" w16cid:durableId="763233050">
    <w:abstractNumId w:val="26"/>
  </w:num>
  <w:num w:numId="19" w16cid:durableId="1709572799">
    <w:abstractNumId w:val="17"/>
  </w:num>
  <w:num w:numId="20" w16cid:durableId="2001276860">
    <w:abstractNumId w:val="15"/>
  </w:num>
  <w:num w:numId="21" w16cid:durableId="28455472">
    <w:abstractNumId w:val="24"/>
  </w:num>
  <w:num w:numId="22" w16cid:durableId="1802729923">
    <w:abstractNumId w:val="11"/>
  </w:num>
  <w:num w:numId="23" w16cid:durableId="1183860889">
    <w:abstractNumId w:val="18"/>
  </w:num>
  <w:num w:numId="24" w16cid:durableId="466436938">
    <w:abstractNumId w:val="29"/>
  </w:num>
  <w:num w:numId="25" w16cid:durableId="1689403951">
    <w:abstractNumId w:val="27"/>
  </w:num>
  <w:num w:numId="26" w16cid:durableId="1375539842">
    <w:abstractNumId w:val="3"/>
  </w:num>
  <w:num w:numId="27" w16cid:durableId="302463043">
    <w:abstractNumId w:val="9"/>
  </w:num>
  <w:num w:numId="28" w16cid:durableId="2097163944">
    <w:abstractNumId w:val="33"/>
  </w:num>
  <w:num w:numId="29" w16cid:durableId="1827473698">
    <w:abstractNumId w:val="1"/>
  </w:num>
  <w:num w:numId="30" w16cid:durableId="451360642">
    <w:abstractNumId w:val="30"/>
  </w:num>
  <w:num w:numId="31" w16cid:durableId="1007485228">
    <w:abstractNumId w:val="12"/>
  </w:num>
  <w:num w:numId="32" w16cid:durableId="1523125967">
    <w:abstractNumId w:val="16"/>
  </w:num>
  <w:num w:numId="33" w16cid:durableId="1539857404">
    <w:abstractNumId w:val="0"/>
  </w:num>
  <w:num w:numId="34" w16cid:durableId="1564098030">
    <w:abstractNumId w:val="28"/>
  </w:num>
  <w:num w:numId="35" w16cid:durableId="1873112085">
    <w:abstractNumId w:val="44"/>
  </w:num>
  <w:num w:numId="36" w16cid:durableId="1183936980">
    <w:abstractNumId w:val="7"/>
  </w:num>
  <w:num w:numId="37" w16cid:durableId="966819026">
    <w:abstractNumId w:val="41"/>
  </w:num>
  <w:num w:numId="38" w16cid:durableId="1482498613">
    <w:abstractNumId w:val="43"/>
  </w:num>
  <w:num w:numId="39" w16cid:durableId="1796411070">
    <w:abstractNumId w:val="27"/>
    <w:lvlOverride w:ilvl="0"/>
    <w:lvlOverride w:ilvl="1"/>
    <w:lvlOverride w:ilvl="2"/>
    <w:lvlOverride w:ilvl="3"/>
    <w:lvlOverride w:ilvl="4"/>
    <w:lvlOverride w:ilvl="5"/>
    <w:lvlOverride w:ilvl="6"/>
    <w:lvlOverride w:ilvl="7"/>
    <w:lvlOverride w:ilvl="8"/>
  </w:num>
  <w:num w:numId="40" w16cid:durableId="206457812">
    <w:abstractNumId w:val="43"/>
    <w:lvlOverride w:ilvl="0"/>
    <w:lvlOverride w:ilvl="1"/>
    <w:lvlOverride w:ilvl="2"/>
    <w:lvlOverride w:ilvl="3"/>
    <w:lvlOverride w:ilvl="4"/>
    <w:lvlOverride w:ilvl="5"/>
    <w:lvlOverride w:ilvl="6"/>
    <w:lvlOverride w:ilvl="7"/>
    <w:lvlOverride w:ilvl="8"/>
  </w:num>
  <w:num w:numId="41" w16cid:durableId="2116363521">
    <w:abstractNumId w:val="5"/>
  </w:num>
  <w:num w:numId="42" w16cid:durableId="1836452096">
    <w:abstractNumId w:val="36"/>
  </w:num>
  <w:num w:numId="43" w16cid:durableId="388070125">
    <w:abstractNumId w:val="14"/>
  </w:num>
  <w:num w:numId="44" w16cid:durableId="848983774">
    <w:abstractNumId w:val="42"/>
  </w:num>
  <w:num w:numId="45" w16cid:durableId="599604731">
    <w:abstractNumId w:val="19"/>
  </w:num>
  <w:num w:numId="46" w16cid:durableId="697051312">
    <w:abstractNumId w:val="23"/>
  </w:num>
  <w:num w:numId="47" w16cid:durableId="177243160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484C"/>
    <w:rsid w:val="000556D2"/>
    <w:rsid w:val="00065222"/>
    <w:rsid w:val="000665D5"/>
    <w:rsid w:val="000672EE"/>
    <w:rsid w:val="00083A7F"/>
    <w:rsid w:val="0008704C"/>
    <w:rsid w:val="000971DB"/>
    <w:rsid w:val="000B2642"/>
    <w:rsid w:val="000B484C"/>
    <w:rsid w:val="000B4BA3"/>
    <w:rsid w:val="000B4D19"/>
    <w:rsid w:val="000F1085"/>
    <w:rsid w:val="0010584F"/>
    <w:rsid w:val="00106FC2"/>
    <w:rsid w:val="00116FCA"/>
    <w:rsid w:val="001C179A"/>
    <w:rsid w:val="001D061D"/>
    <w:rsid w:val="001E6708"/>
    <w:rsid w:val="001E79DA"/>
    <w:rsid w:val="001F6D9A"/>
    <w:rsid w:val="00212274"/>
    <w:rsid w:val="002214B1"/>
    <w:rsid w:val="00226F5A"/>
    <w:rsid w:val="0024319C"/>
    <w:rsid w:val="00264DCC"/>
    <w:rsid w:val="002A46EC"/>
    <w:rsid w:val="002C6B29"/>
    <w:rsid w:val="002D1A1E"/>
    <w:rsid w:val="002F6371"/>
    <w:rsid w:val="00303710"/>
    <w:rsid w:val="00305CC4"/>
    <w:rsid w:val="00320DF3"/>
    <w:rsid w:val="00325333"/>
    <w:rsid w:val="0036311B"/>
    <w:rsid w:val="0036345A"/>
    <w:rsid w:val="00387F48"/>
    <w:rsid w:val="003C3FBF"/>
    <w:rsid w:val="00412785"/>
    <w:rsid w:val="00466553"/>
    <w:rsid w:val="00467C82"/>
    <w:rsid w:val="004740AC"/>
    <w:rsid w:val="00491941"/>
    <w:rsid w:val="004B75F2"/>
    <w:rsid w:val="004C3B3B"/>
    <w:rsid w:val="004D0F3F"/>
    <w:rsid w:val="004D3996"/>
    <w:rsid w:val="004E1174"/>
    <w:rsid w:val="004F7554"/>
    <w:rsid w:val="00515A82"/>
    <w:rsid w:val="00552BDE"/>
    <w:rsid w:val="00567CB9"/>
    <w:rsid w:val="00577BEA"/>
    <w:rsid w:val="005A1DAA"/>
    <w:rsid w:val="005B3F20"/>
    <w:rsid w:val="00610F5A"/>
    <w:rsid w:val="0062401A"/>
    <w:rsid w:val="006462D6"/>
    <w:rsid w:val="0065367D"/>
    <w:rsid w:val="006560DB"/>
    <w:rsid w:val="00656F65"/>
    <w:rsid w:val="00664954"/>
    <w:rsid w:val="0067782B"/>
    <w:rsid w:val="00716DDC"/>
    <w:rsid w:val="00737EAE"/>
    <w:rsid w:val="0076600D"/>
    <w:rsid w:val="007B6BB3"/>
    <w:rsid w:val="007C2301"/>
    <w:rsid w:val="00807750"/>
    <w:rsid w:val="00823D62"/>
    <w:rsid w:val="00833CDF"/>
    <w:rsid w:val="008858AE"/>
    <w:rsid w:val="00887206"/>
    <w:rsid w:val="008B3852"/>
    <w:rsid w:val="008C1A00"/>
    <w:rsid w:val="008E29DC"/>
    <w:rsid w:val="0093770A"/>
    <w:rsid w:val="0093789E"/>
    <w:rsid w:val="00954C1C"/>
    <w:rsid w:val="009A133C"/>
    <w:rsid w:val="009A2AE1"/>
    <w:rsid w:val="009B4545"/>
    <w:rsid w:val="009C3CEB"/>
    <w:rsid w:val="009F78C2"/>
    <w:rsid w:val="00A05B8D"/>
    <w:rsid w:val="00A77F7F"/>
    <w:rsid w:val="00A945C0"/>
    <w:rsid w:val="00AB75EA"/>
    <w:rsid w:val="00AF3427"/>
    <w:rsid w:val="00AF6D38"/>
    <w:rsid w:val="00B10ACD"/>
    <w:rsid w:val="00B25942"/>
    <w:rsid w:val="00B2780D"/>
    <w:rsid w:val="00B437D0"/>
    <w:rsid w:val="00B6455B"/>
    <w:rsid w:val="00B6526A"/>
    <w:rsid w:val="00B93749"/>
    <w:rsid w:val="00B94948"/>
    <w:rsid w:val="00BB0E94"/>
    <w:rsid w:val="00BC0DCE"/>
    <w:rsid w:val="00C12A49"/>
    <w:rsid w:val="00C132E8"/>
    <w:rsid w:val="00C75450"/>
    <w:rsid w:val="00C85743"/>
    <w:rsid w:val="00CA3266"/>
    <w:rsid w:val="00CA6769"/>
    <w:rsid w:val="00CB0557"/>
    <w:rsid w:val="00CB4F6F"/>
    <w:rsid w:val="00CB6352"/>
    <w:rsid w:val="00CF6142"/>
    <w:rsid w:val="00D11FB9"/>
    <w:rsid w:val="00D12DB2"/>
    <w:rsid w:val="00D2245F"/>
    <w:rsid w:val="00D325E9"/>
    <w:rsid w:val="00D34833"/>
    <w:rsid w:val="00D42A5A"/>
    <w:rsid w:val="00D54CD2"/>
    <w:rsid w:val="00D703A8"/>
    <w:rsid w:val="00D80597"/>
    <w:rsid w:val="00D8153F"/>
    <w:rsid w:val="00D85084"/>
    <w:rsid w:val="00DD04FE"/>
    <w:rsid w:val="00DD1B3C"/>
    <w:rsid w:val="00E34E66"/>
    <w:rsid w:val="00E46BD9"/>
    <w:rsid w:val="00E5481D"/>
    <w:rsid w:val="00E803C3"/>
    <w:rsid w:val="00E83439"/>
    <w:rsid w:val="00E87242"/>
    <w:rsid w:val="00E8772A"/>
    <w:rsid w:val="00EA73A1"/>
    <w:rsid w:val="00EB68BC"/>
    <w:rsid w:val="00EC6653"/>
    <w:rsid w:val="00ED7D3E"/>
    <w:rsid w:val="00EE3004"/>
    <w:rsid w:val="00EE35A3"/>
    <w:rsid w:val="00F11EFF"/>
    <w:rsid w:val="00F121CC"/>
    <w:rsid w:val="00F178F4"/>
    <w:rsid w:val="00F17EC7"/>
    <w:rsid w:val="00F324EB"/>
    <w:rsid w:val="00F37013"/>
    <w:rsid w:val="00F52065"/>
    <w:rsid w:val="00F6496A"/>
    <w:rsid w:val="00F64B54"/>
    <w:rsid w:val="00F66C98"/>
    <w:rsid w:val="00F672B6"/>
    <w:rsid w:val="00F7783B"/>
    <w:rsid w:val="00F95825"/>
    <w:rsid w:val="00FA743B"/>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884DD9DB-3E6E-40D2-BDA7-7FE488529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aliases w:val="Indent"/>
    <w:basedOn w:val="Normal"/>
    <w:link w:val="ListParagraphChar"/>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ListParagraphChar">
    <w:name w:val="List Paragraph Char"/>
    <w:aliases w:val="Indent Char"/>
    <w:basedOn w:val="DefaultParagraphFont"/>
    <w:link w:val="ListParagraph"/>
    <w:uiPriority w:val="34"/>
    <w:rsid w:val="00D11FB9"/>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88419571">
      <w:bodyDiv w:val="1"/>
      <w:marLeft w:val="0"/>
      <w:marRight w:val="0"/>
      <w:marTop w:val="0"/>
      <w:marBottom w:val="0"/>
      <w:divBdr>
        <w:top w:val="none" w:sz="0" w:space="0" w:color="auto"/>
        <w:left w:val="none" w:sz="0" w:space="0" w:color="auto"/>
        <w:bottom w:val="none" w:sz="0" w:space="0" w:color="auto"/>
        <w:right w:val="none" w:sz="0" w:space="0" w:color="auto"/>
      </w:divBdr>
    </w:div>
    <w:div w:id="272060953">
      <w:bodyDiv w:val="1"/>
      <w:marLeft w:val="0"/>
      <w:marRight w:val="0"/>
      <w:marTop w:val="0"/>
      <w:marBottom w:val="0"/>
      <w:divBdr>
        <w:top w:val="none" w:sz="0" w:space="0" w:color="auto"/>
        <w:left w:val="none" w:sz="0" w:space="0" w:color="auto"/>
        <w:bottom w:val="none" w:sz="0" w:space="0" w:color="auto"/>
        <w:right w:val="none" w:sz="0" w:space="0" w:color="auto"/>
      </w:divBdr>
    </w:div>
    <w:div w:id="319819431">
      <w:bodyDiv w:val="1"/>
      <w:marLeft w:val="0"/>
      <w:marRight w:val="0"/>
      <w:marTop w:val="0"/>
      <w:marBottom w:val="0"/>
      <w:divBdr>
        <w:top w:val="none" w:sz="0" w:space="0" w:color="auto"/>
        <w:left w:val="none" w:sz="0" w:space="0" w:color="auto"/>
        <w:bottom w:val="none" w:sz="0" w:space="0" w:color="auto"/>
        <w:right w:val="none" w:sz="0" w:space="0" w:color="auto"/>
      </w:divBdr>
    </w:div>
    <w:div w:id="324281276">
      <w:bodyDiv w:val="1"/>
      <w:marLeft w:val="0"/>
      <w:marRight w:val="0"/>
      <w:marTop w:val="0"/>
      <w:marBottom w:val="0"/>
      <w:divBdr>
        <w:top w:val="none" w:sz="0" w:space="0" w:color="auto"/>
        <w:left w:val="none" w:sz="0" w:space="0" w:color="auto"/>
        <w:bottom w:val="none" w:sz="0" w:space="0" w:color="auto"/>
        <w:right w:val="none" w:sz="0" w:space="0" w:color="auto"/>
      </w:divBdr>
    </w:div>
    <w:div w:id="331379448">
      <w:bodyDiv w:val="1"/>
      <w:marLeft w:val="0"/>
      <w:marRight w:val="0"/>
      <w:marTop w:val="0"/>
      <w:marBottom w:val="0"/>
      <w:divBdr>
        <w:top w:val="none" w:sz="0" w:space="0" w:color="auto"/>
        <w:left w:val="none" w:sz="0" w:space="0" w:color="auto"/>
        <w:bottom w:val="none" w:sz="0" w:space="0" w:color="auto"/>
        <w:right w:val="none" w:sz="0" w:space="0" w:color="auto"/>
      </w:divBdr>
    </w:div>
    <w:div w:id="494566632">
      <w:bodyDiv w:val="1"/>
      <w:marLeft w:val="0"/>
      <w:marRight w:val="0"/>
      <w:marTop w:val="0"/>
      <w:marBottom w:val="0"/>
      <w:divBdr>
        <w:top w:val="none" w:sz="0" w:space="0" w:color="auto"/>
        <w:left w:val="none" w:sz="0" w:space="0" w:color="auto"/>
        <w:bottom w:val="none" w:sz="0" w:space="0" w:color="auto"/>
        <w:right w:val="none" w:sz="0" w:space="0" w:color="auto"/>
      </w:divBdr>
    </w:div>
    <w:div w:id="516193226">
      <w:bodyDiv w:val="1"/>
      <w:marLeft w:val="0"/>
      <w:marRight w:val="0"/>
      <w:marTop w:val="0"/>
      <w:marBottom w:val="0"/>
      <w:divBdr>
        <w:top w:val="none" w:sz="0" w:space="0" w:color="auto"/>
        <w:left w:val="none" w:sz="0" w:space="0" w:color="auto"/>
        <w:bottom w:val="none" w:sz="0" w:space="0" w:color="auto"/>
        <w:right w:val="none" w:sz="0" w:space="0" w:color="auto"/>
      </w:divBdr>
      <w:divsChild>
        <w:div w:id="1073428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609367">
      <w:bodyDiv w:val="1"/>
      <w:marLeft w:val="0"/>
      <w:marRight w:val="0"/>
      <w:marTop w:val="0"/>
      <w:marBottom w:val="0"/>
      <w:divBdr>
        <w:top w:val="none" w:sz="0" w:space="0" w:color="auto"/>
        <w:left w:val="none" w:sz="0" w:space="0" w:color="auto"/>
        <w:bottom w:val="none" w:sz="0" w:space="0" w:color="auto"/>
        <w:right w:val="none" w:sz="0" w:space="0" w:color="auto"/>
      </w:divBdr>
    </w:div>
    <w:div w:id="655106109">
      <w:bodyDiv w:val="1"/>
      <w:marLeft w:val="0"/>
      <w:marRight w:val="0"/>
      <w:marTop w:val="0"/>
      <w:marBottom w:val="0"/>
      <w:divBdr>
        <w:top w:val="none" w:sz="0" w:space="0" w:color="auto"/>
        <w:left w:val="none" w:sz="0" w:space="0" w:color="auto"/>
        <w:bottom w:val="none" w:sz="0" w:space="0" w:color="auto"/>
        <w:right w:val="none" w:sz="0" w:space="0" w:color="auto"/>
      </w:divBdr>
    </w:div>
    <w:div w:id="767963885">
      <w:bodyDiv w:val="1"/>
      <w:marLeft w:val="0"/>
      <w:marRight w:val="0"/>
      <w:marTop w:val="0"/>
      <w:marBottom w:val="0"/>
      <w:divBdr>
        <w:top w:val="none" w:sz="0" w:space="0" w:color="auto"/>
        <w:left w:val="none" w:sz="0" w:space="0" w:color="auto"/>
        <w:bottom w:val="none" w:sz="0" w:space="0" w:color="auto"/>
        <w:right w:val="none" w:sz="0" w:space="0" w:color="auto"/>
      </w:divBdr>
    </w:div>
    <w:div w:id="830294990">
      <w:bodyDiv w:val="1"/>
      <w:marLeft w:val="0"/>
      <w:marRight w:val="0"/>
      <w:marTop w:val="0"/>
      <w:marBottom w:val="0"/>
      <w:divBdr>
        <w:top w:val="none" w:sz="0" w:space="0" w:color="auto"/>
        <w:left w:val="none" w:sz="0" w:space="0" w:color="auto"/>
        <w:bottom w:val="none" w:sz="0" w:space="0" w:color="auto"/>
        <w:right w:val="none" w:sz="0" w:space="0" w:color="auto"/>
      </w:divBdr>
    </w:div>
    <w:div w:id="834612066">
      <w:bodyDiv w:val="1"/>
      <w:marLeft w:val="0"/>
      <w:marRight w:val="0"/>
      <w:marTop w:val="0"/>
      <w:marBottom w:val="0"/>
      <w:divBdr>
        <w:top w:val="none" w:sz="0" w:space="0" w:color="auto"/>
        <w:left w:val="none" w:sz="0" w:space="0" w:color="auto"/>
        <w:bottom w:val="none" w:sz="0" w:space="0" w:color="auto"/>
        <w:right w:val="none" w:sz="0" w:space="0" w:color="auto"/>
      </w:divBdr>
    </w:div>
    <w:div w:id="864486161">
      <w:bodyDiv w:val="1"/>
      <w:marLeft w:val="0"/>
      <w:marRight w:val="0"/>
      <w:marTop w:val="0"/>
      <w:marBottom w:val="0"/>
      <w:divBdr>
        <w:top w:val="none" w:sz="0" w:space="0" w:color="auto"/>
        <w:left w:val="none" w:sz="0" w:space="0" w:color="auto"/>
        <w:bottom w:val="none" w:sz="0" w:space="0" w:color="auto"/>
        <w:right w:val="none" w:sz="0" w:space="0" w:color="auto"/>
      </w:divBdr>
    </w:div>
    <w:div w:id="1017585581">
      <w:bodyDiv w:val="1"/>
      <w:marLeft w:val="0"/>
      <w:marRight w:val="0"/>
      <w:marTop w:val="0"/>
      <w:marBottom w:val="0"/>
      <w:divBdr>
        <w:top w:val="none" w:sz="0" w:space="0" w:color="auto"/>
        <w:left w:val="none" w:sz="0" w:space="0" w:color="auto"/>
        <w:bottom w:val="none" w:sz="0" w:space="0" w:color="auto"/>
        <w:right w:val="none" w:sz="0" w:space="0" w:color="auto"/>
      </w:divBdr>
    </w:div>
    <w:div w:id="1052580396">
      <w:bodyDiv w:val="1"/>
      <w:marLeft w:val="0"/>
      <w:marRight w:val="0"/>
      <w:marTop w:val="0"/>
      <w:marBottom w:val="0"/>
      <w:divBdr>
        <w:top w:val="none" w:sz="0" w:space="0" w:color="auto"/>
        <w:left w:val="none" w:sz="0" w:space="0" w:color="auto"/>
        <w:bottom w:val="none" w:sz="0" w:space="0" w:color="auto"/>
        <w:right w:val="none" w:sz="0" w:space="0" w:color="auto"/>
      </w:divBdr>
    </w:div>
    <w:div w:id="1308895260">
      <w:bodyDiv w:val="1"/>
      <w:marLeft w:val="0"/>
      <w:marRight w:val="0"/>
      <w:marTop w:val="0"/>
      <w:marBottom w:val="0"/>
      <w:divBdr>
        <w:top w:val="none" w:sz="0" w:space="0" w:color="auto"/>
        <w:left w:val="none" w:sz="0" w:space="0" w:color="auto"/>
        <w:bottom w:val="none" w:sz="0" w:space="0" w:color="auto"/>
        <w:right w:val="none" w:sz="0" w:space="0" w:color="auto"/>
      </w:divBdr>
    </w:div>
    <w:div w:id="1337004465">
      <w:bodyDiv w:val="1"/>
      <w:marLeft w:val="0"/>
      <w:marRight w:val="0"/>
      <w:marTop w:val="0"/>
      <w:marBottom w:val="0"/>
      <w:divBdr>
        <w:top w:val="none" w:sz="0" w:space="0" w:color="auto"/>
        <w:left w:val="none" w:sz="0" w:space="0" w:color="auto"/>
        <w:bottom w:val="none" w:sz="0" w:space="0" w:color="auto"/>
        <w:right w:val="none" w:sz="0" w:space="0" w:color="auto"/>
      </w:divBdr>
    </w:div>
    <w:div w:id="1528324623">
      <w:bodyDiv w:val="1"/>
      <w:marLeft w:val="0"/>
      <w:marRight w:val="0"/>
      <w:marTop w:val="0"/>
      <w:marBottom w:val="0"/>
      <w:divBdr>
        <w:top w:val="none" w:sz="0" w:space="0" w:color="auto"/>
        <w:left w:val="none" w:sz="0" w:space="0" w:color="auto"/>
        <w:bottom w:val="none" w:sz="0" w:space="0" w:color="auto"/>
        <w:right w:val="none" w:sz="0" w:space="0" w:color="auto"/>
      </w:divBdr>
    </w:div>
    <w:div w:id="1652320436">
      <w:bodyDiv w:val="1"/>
      <w:marLeft w:val="0"/>
      <w:marRight w:val="0"/>
      <w:marTop w:val="0"/>
      <w:marBottom w:val="0"/>
      <w:divBdr>
        <w:top w:val="none" w:sz="0" w:space="0" w:color="auto"/>
        <w:left w:val="none" w:sz="0" w:space="0" w:color="auto"/>
        <w:bottom w:val="none" w:sz="0" w:space="0" w:color="auto"/>
        <w:right w:val="none" w:sz="0" w:space="0" w:color="auto"/>
      </w:divBdr>
    </w:div>
    <w:div w:id="1705670933">
      <w:bodyDiv w:val="1"/>
      <w:marLeft w:val="0"/>
      <w:marRight w:val="0"/>
      <w:marTop w:val="0"/>
      <w:marBottom w:val="0"/>
      <w:divBdr>
        <w:top w:val="none" w:sz="0" w:space="0" w:color="auto"/>
        <w:left w:val="none" w:sz="0" w:space="0" w:color="auto"/>
        <w:bottom w:val="none" w:sz="0" w:space="0" w:color="auto"/>
        <w:right w:val="none" w:sz="0" w:space="0" w:color="auto"/>
      </w:divBdr>
      <w:divsChild>
        <w:div w:id="1242182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850952">
      <w:bodyDiv w:val="1"/>
      <w:marLeft w:val="0"/>
      <w:marRight w:val="0"/>
      <w:marTop w:val="0"/>
      <w:marBottom w:val="0"/>
      <w:divBdr>
        <w:top w:val="none" w:sz="0" w:space="0" w:color="auto"/>
        <w:left w:val="none" w:sz="0" w:space="0" w:color="auto"/>
        <w:bottom w:val="none" w:sz="0" w:space="0" w:color="auto"/>
        <w:right w:val="none" w:sz="0" w:space="0" w:color="auto"/>
      </w:divBdr>
    </w:div>
    <w:div w:id="1847750524">
      <w:bodyDiv w:val="1"/>
      <w:marLeft w:val="0"/>
      <w:marRight w:val="0"/>
      <w:marTop w:val="0"/>
      <w:marBottom w:val="0"/>
      <w:divBdr>
        <w:top w:val="none" w:sz="0" w:space="0" w:color="auto"/>
        <w:left w:val="none" w:sz="0" w:space="0" w:color="auto"/>
        <w:bottom w:val="none" w:sz="0" w:space="0" w:color="auto"/>
        <w:right w:val="none" w:sz="0" w:space="0" w:color="auto"/>
      </w:divBdr>
    </w:div>
    <w:div w:id="1863323776">
      <w:bodyDiv w:val="1"/>
      <w:marLeft w:val="0"/>
      <w:marRight w:val="0"/>
      <w:marTop w:val="0"/>
      <w:marBottom w:val="0"/>
      <w:divBdr>
        <w:top w:val="none" w:sz="0" w:space="0" w:color="auto"/>
        <w:left w:val="none" w:sz="0" w:space="0" w:color="auto"/>
        <w:bottom w:val="none" w:sz="0" w:space="0" w:color="auto"/>
        <w:right w:val="none" w:sz="0" w:space="0" w:color="auto"/>
      </w:divBdr>
    </w:div>
    <w:div w:id="1952737834">
      <w:bodyDiv w:val="1"/>
      <w:marLeft w:val="0"/>
      <w:marRight w:val="0"/>
      <w:marTop w:val="0"/>
      <w:marBottom w:val="0"/>
      <w:divBdr>
        <w:top w:val="none" w:sz="0" w:space="0" w:color="auto"/>
        <w:left w:val="none" w:sz="0" w:space="0" w:color="auto"/>
        <w:bottom w:val="none" w:sz="0" w:space="0" w:color="auto"/>
        <w:right w:val="none" w:sz="0" w:space="0" w:color="auto"/>
      </w:divBdr>
    </w:div>
    <w:div w:id="2023436144">
      <w:bodyDiv w:val="1"/>
      <w:marLeft w:val="0"/>
      <w:marRight w:val="0"/>
      <w:marTop w:val="0"/>
      <w:marBottom w:val="0"/>
      <w:divBdr>
        <w:top w:val="none" w:sz="0" w:space="0" w:color="auto"/>
        <w:left w:val="none" w:sz="0" w:space="0" w:color="auto"/>
        <w:bottom w:val="none" w:sz="0" w:space="0" w:color="auto"/>
        <w:right w:val="none" w:sz="0" w:space="0" w:color="auto"/>
      </w:divBdr>
    </w:div>
    <w:div w:id="21243804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65CDCD-33F3-4FA3-A343-7BB4267B266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4F82264-2428-404A-8748-494C4A16DB59}">
  <ds:schemaRefs>
    <ds:schemaRef ds:uri="http://schemas.microsoft.com/sharepoint/v3/contenttype/forms"/>
  </ds:schemaRefs>
</ds:datastoreItem>
</file>

<file path=customXml/itemProps3.xml><?xml version="1.0" encoding="utf-8"?>
<ds:datastoreItem xmlns:ds="http://schemas.openxmlformats.org/officeDocument/2006/customXml" ds:itemID="{2359D441-C1C8-4B22-B61E-AA1F69BEB5F7}"/>
</file>

<file path=customXml/itemProps4.xml><?xml version="1.0" encoding="utf-8"?>
<ds:datastoreItem xmlns:ds="http://schemas.openxmlformats.org/officeDocument/2006/customXml" ds:itemID="{7E37D1FE-6E6B-42AC-986A-4C786D55E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68</TotalTime>
  <Pages>4</Pages>
  <Words>1100</Words>
  <Characters>6270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rthompson</dc:creator>
  <cp:keywords/>
  <dc:description/>
  <cp:lastModifiedBy>Nicholas Thai</cp:lastModifiedBy>
  <cp:revision>8</cp:revision>
  <cp:lastPrinted>2014-02-04T19:23:00Z</cp:lastPrinted>
  <dcterms:created xsi:type="dcterms:W3CDTF">2025-05-01T16:26:00Z</dcterms:created>
  <dcterms:modified xsi:type="dcterms:W3CDTF">2025-05-01T17:24:00Z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121100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