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7D1BA05B" w:rsidR="000B484C" w:rsidRPr="00EA73A1" w:rsidRDefault="00B10ACD" w:rsidP="00CB0557">
      <w:pPr>
        <w:rPr>
          <w:rFonts w:ascii="Times New Roman" w:hAnsi="Times New Roman"/>
          <w:b/>
        </w:rPr>
      </w:pPr>
      <w:r>
        <w:rPr>
          <w:rFonts w:ascii="Times New Roman" w:hAnsi="Times New Roman"/>
          <w:b/>
        </w:rPr>
        <w:t>Nicholas Thai</w:t>
      </w:r>
    </w:p>
    <w:p w14:paraId="3C4D7E81" w14:textId="786E8939" w:rsidR="00A945C0" w:rsidRDefault="00B10ACD" w:rsidP="00CB0557">
      <w:pPr>
        <w:widowControl w:val="0"/>
        <w:rPr>
          <w:rFonts w:ascii="Times New Roman" w:hAnsi="Times New Roman"/>
        </w:rPr>
      </w:pPr>
      <w:r>
        <w:rPr>
          <w:rFonts w:ascii="Times New Roman" w:hAnsi="Times New Roman"/>
        </w:rPr>
        <w:t>nthai@cobec.com</w:t>
      </w:r>
    </w:p>
    <w:p w14:paraId="618E33B5" w14:textId="6698BD35" w:rsidR="001E79DA" w:rsidRPr="00EA73A1" w:rsidRDefault="00B10ACD" w:rsidP="00CB0557">
      <w:pPr>
        <w:rPr>
          <w:rFonts w:ascii="Times New Roman" w:hAnsi="Times New Roman"/>
        </w:rPr>
      </w:pPr>
      <w:r>
        <w:rPr>
          <w:rFonts w:ascii="Times New Roman" w:hAnsi="Times New Roman"/>
        </w:rPr>
        <w:t>703.725.5433</w:t>
      </w:r>
    </w:p>
    <w:p w14:paraId="03FAF678" w14:textId="77777777" w:rsidR="00A945C0" w:rsidRDefault="00A945C0" w:rsidP="00CB0557">
      <w:pPr>
        <w:rPr>
          <w:rFonts w:ascii="Times New Roman" w:hAnsi="Times New Roman"/>
          <w:b/>
          <w:u w:val="single"/>
        </w:rPr>
      </w:pPr>
    </w:p>
    <w:p w14:paraId="2F62132C" w14:textId="7FCE3F90" w:rsidR="00D12DB2"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6CCBE81B" w14:textId="2FA00312" w:rsidR="00567CB9" w:rsidRPr="00CB4F6F" w:rsidRDefault="00F7783B" w:rsidP="00F7783B">
      <w:pPr>
        <w:jc w:val="both"/>
        <w:rPr>
          <w:rFonts w:ascii="Times New Roman" w:hAnsi="Times New Roman"/>
          <w:bCs/>
        </w:rPr>
      </w:pPr>
      <w:r w:rsidRPr="00CB4F6F">
        <w:rPr>
          <w:rFonts w:ascii="Times New Roman" w:hAnsi="Times New Roman"/>
          <w:bCs/>
        </w:rPr>
        <w:t>Mr. Thai is a skilled consultant with over 1</w:t>
      </w:r>
      <w:r w:rsidR="004E1174">
        <w:rPr>
          <w:rFonts w:ascii="Times New Roman" w:hAnsi="Times New Roman"/>
          <w:bCs/>
        </w:rPr>
        <w:t>4</w:t>
      </w:r>
      <w:r w:rsidRPr="00CB4F6F">
        <w:rPr>
          <w:rFonts w:ascii="Times New Roman" w:hAnsi="Times New Roman"/>
          <w:bCs/>
        </w:rPr>
        <w:t xml:space="preserve"> years of experienc</w:t>
      </w:r>
      <w:r w:rsidR="005A1DAA">
        <w:rPr>
          <w:rFonts w:ascii="Times New Roman" w:hAnsi="Times New Roman"/>
          <w:bCs/>
        </w:rPr>
        <w:t xml:space="preserve">e. </w:t>
      </w:r>
      <w:r w:rsidR="006462D6">
        <w:rPr>
          <w:rFonts w:ascii="Times New Roman" w:hAnsi="Times New Roman"/>
          <w:bCs/>
        </w:rPr>
        <w:t>He</w:t>
      </w:r>
      <w:r w:rsidR="00F64B54">
        <w:rPr>
          <w:rFonts w:ascii="Times New Roman" w:hAnsi="Times New Roman"/>
          <w:bCs/>
        </w:rPr>
        <w:t xml:space="preserve"> has</w:t>
      </w:r>
      <w:r w:rsidR="005A1DAA" w:rsidRPr="005A1DAA">
        <w:rPr>
          <w:rFonts w:ascii="Times New Roman" w:hAnsi="Times New Roman"/>
          <w:bCs/>
        </w:rPr>
        <w:t xml:space="preserve"> evaluated business cases, Life Cycle Cost Estimates (LCCE), and budget requirements for National Airspace System (NAS) and Mission Support facility programs/projects.</w:t>
      </w:r>
      <w:r w:rsidR="006462D6">
        <w:rPr>
          <w:rFonts w:ascii="Times New Roman" w:hAnsi="Times New Roman"/>
          <w:bCs/>
        </w:rPr>
        <w:t xml:space="preserve"> Mr. Thai </w:t>
      </w:r>
      <w:r w:rsidR="006462D6" w:rsidRPr="005A1DAA">
        <w:rPr>
          <w:rFonts w:ascii="Times New Roman" w:hAnsi="Times New Roman"/>
          <w:bCs/>
        </w:rPr>
        <w:t xml:space="preserve">evaluates program office business cases for reasonableness, affordability and completeness, in accordance with the FAA’s Acquisition Management System (AMS) guidelines, leading to successful Joint Resource Council (JRC) decisions. In support of the Investment Planning and Analysis Office (AFI), </w:t>
      </w:r>
      <w:r w:rsidR="00F37013">
        <w:rPr>
          <w:rFonts w:ascii="Times New Roman" w:hAnsi="Times New Roman"/>
          <w:bCs/>
        </w:rPr>
        <w:t>Mr</w:t>
      </w:r>
      <w:r w:rsidR="000556D2">
        <w:rPr>
          <w:rFonts w:ascii="Times New Roman" w:hAnsi="Times New Roman"/>
          <w:bCs/>
        </w:rPr>
        <w:t>.</w:t>
      </w:r>
      <w:r w:rsidR="00F37013">
        <w:rPr>
          <w:rFonts w:ascii="Times New Roman" w:hAnsi="Times New Roman"/>
          <w:bCs/>
        </w:rPr>
        <w:t xml:space="preserve"> Thai</w:t>
      </w:r>
      <w:r w:rsidR="006462D6" w:rsidRPr="005A1DAA">
        <w:rPr>
          <w:rFonts w:ascii="Times New Roman" w:hAnsi="Times New Roman"/>
          <w:bCs/>
        </w:rPr>
        <w:t xml:space="preserve"> has provided shortfall analysis, cost estimating, facility execution plans, schedule analysis, economic analysis, lease analysis, and process documentation.</w:t>
      </w:r>
      <w:r w:rsidRPr="00CB4F6F">
        <w:rPr>
          <w:rFonts w:ascii="Times New Roman" w:hAnsi="Times New Roman"/>
          <w:bCs/>
        </w:rPr>
        <w:t xml:space="preserve">  </w:t>
      </w:r>
    </w:p>
    <w:p w14:paraId="46DF256E" w14:textId="77777777" w:rsidR="005A1DAA" w:rsidRDefault="005A1DAA" w:rsidP="005A1DAA"/>
    <w:p w14:paraId="09854709" w14:textId="219153B3" w:rsidR="000B4D19" w:rsidRDefault="006462D6" w:rsidP="00CB0557">
      <w:pPr>
        <w:rPr>
          <w:rFonts w:ascii="Times New Roman" w:hAnsi="Times New Roman"/>
          <w:bCs/>
        </w:rPr>
      </w:pPr>
      <w:r>
        <w:rPr>
          <w:rFonts w:ascii="Times New Roman" w:hAnsi="Times New Roman"/>
          <w:bCs/>
        </w:rPr>
        <w:t>Mr. Thai</w:t>
      </w:r>
      <w:r w:rsidRPr="006462D6">
        <w:rPr>
          <w:rFonts w:ascii="Times New Roman" w:hAnsi="Times New Roman"/>
          <w:bCs/>
        </w:rPr>
        <w:t xml:space="preserve"> has also assisted FAA’s Aviation Property Management (APM) with business case development and financial modeling for prospectus level Mission Support facility projects across the Eastern</w:t>
      </w:r>
      <w:r w:rsidR="00F64B54">
        <w:rPr>
          <w:rFonts w:ascii="Times New Roman" w:hAnsi="Times New Roman"/>
          <w:bCs/>
        </w:rPr>
        <w:t xml:space="preserve"> (ESA)</w:t>
      </w:r>
      <w:r w:rsidRPr="006462D6">
        <w:rPr>
          <w:rFonts w:ascii="Times New Roman" w:hAnsi="Times New Roman"/>
          <w:bCs/>
        </w:rPr>
        <w:t>, Central</w:t>
      </w:r>
      <w:r w:rsidR="00F64B54">
        <w:rPr>
          <w:rFonts w:ascii="Times New Roman" w:hAnsi="Times New Roman"/>
          <w:bCs/>
        </w:rPr>
        <w:t xml:space="preserve"> (CSA)</w:t>
      </w:r>
      <w:r w:rsidRPr="006462D6">
        <w:rPr>
          <w:rFonts w:ascii="Times New Roman" w:hAnsi="Times New Roman"/>
          <w:bCs/>
        </w:rPr>
        <w:t>, and Western service areas</w:t>
      </w:r>
      <w:r w:rsidR="00F64B54">
        <w:rPr>
          <w:rFonts w:ascii="Times New Roman" w:hAnsi="Times New Roman"/>
          <w:bCs/>
        </w:rPr>
        <w:t xml:space="preserve"> (WSA)</w:t>
      </w:r>
      <w:r w:rsidRPr="006462D6">
        <w:rPr>
          <w:rFonts w:ascii="Times New Roman" w:hAnsi="Times New Roman"/>
          <w:bCs/>
        </w:rPr>
        <w:t xml:space="preserve">. </w:t>
      </w:r>
      <w:r>
        <w:rPr>
          <w:rFonts w:ascii="Times New Roman" w:hAnsi="Times New Roman"/>
          <w:bCs/>
        </w:rPr>
        <w:t>He</w:t>
      </w:r>
      <w:r w:rsidR="00F64B54">
        <w:rPr>
          <w:rFonts w:ascii="Times New Roman" w:hAnsi="Times New Roman"/>
          <w:bCs/>
        </w:rPr>
        <w:t xml:space="preserve"> has</w:t>
      </w:r>
      <w:r w:rsidRPr="006462D6">
        <w:rPr>
          <w:rFonts w:ascii="Times New Roman" w:hAnsi="Times New Roman"/>
          <w:bCs/>
        </w:rPr>
        <w:t xml:space="preserve"> guided program office</w:t>
      </w:r>
      <w:r w:rsidR="00F64B54">
        <w:rPr>
          <w:rFonts w:ascii="Times New Roman" w:hAnsi="Times New Roman"/>
          <w:bCs/>
        </w:rPr>
        <w:t>s (PO)</w:t>
      </w:r>
      <w:r w:rsidRPr="006462D6">
        <w:rPr>
          <w:rFonts w:ascii="Times New Roman" w:hAnsi="Times New Roman"/>
          <w:bCs/>
        </w:rPr>
        <w:t xml:space="preserve"> through the AMS process developing JRC deliverables, including: financial models,  basis of estimates</w:t>
      </w:r>
      <w:r w:rsidR="00F64B54">
        <w:rPr>
          <w:rFonts w:ascii="Times New Roman" w:hAnsi="Times New Roman"/>
          <w:bCs/>
        </w:rPr>
        <w:t xml:space="preserve"> (BOE)</w:t>
      </w:r>
      <w:r w:rsidRPr="006462D6">
        <w:rPr>
          <w:rFonts w:ascii="Times New Roman" w:hAnsi="Times New Roman"/>
          <w:bCs/>
        </w:rPr>
        <w:t xml:space="preserve">, business cases, and facility execution plans; and preparing financial analyses and briefings for </w:t>
      </w:r>
      <w:r>
        <w:rPr>
          <w:rFonts w:ascii="Times New Roman" w:hAnsi="Times New Roman"/>
          <w:bCs/>
        </w:rPr>
        <w:t>AFI</w:t>
      </w:r>
      <w:r w:rsidRPr="006462D6">
        <w:rPr>
          <w:rFonts w:ascii="Times New Roman" w:hAnsi="Times New Roman"/>
          <w:bCs/>
        </w:rPr>
        <w:t xml:space="preserve"> Management and the </w:t>
      </w:r>
      <w:r>
        <w:rPr>
          <w:rFonts w:ascii="Times New Roman" w:hAnsi="Times New Roman"/>
          <w:bCs/>
        </w:rPr>
        <w:t>AFI</w:t>
      </w:r>
      <w:r w:rsidRPr="006462D6">
        <w:rPr>
          <w:rFonts w:ascii="Times New Roman" w:hAnsi="Times New Roman"/>
          <w:bCs/>
        </w:rPr>
        <w:t xml:space="preserve"> Director. </w:t>
      </w:r>
      <w:r>
        <w:rPr>
          <w:rFonts w:ascii="Times New Roman" w:hAnsi="Times New Roman"/>
          <w:bCs/>
        </w:rPr>
        <w:t>Mr. Thai</w:t>
      </w:r>
      <w:r w:rsidRPr="006462D6">
        <w:rPr>
          <w:rFonts w:ascii="Times New Roman" w:hAnsi="Times New Roman"/>
          <w:bCs/>
        </w:rPr>
        <w:t xml:space="preserve"> also conducted alternatives analyses using budget plans to highlight funding deficiencies and produced recommended down select using net present values to assess cost-effectiveness.</w:t>
      </w:r>
    </w:p>
    <w:p w14:paraId="5F44C002" w14:textId="6B86FF97" w:rsidR="000556D2" w:rsidRDefault="000556D2" w:rsidP="00CB0557">
      <w:pPr>
        <w:rPr>
          <w:rFonts w:ascii="Times New Roman" w:hAnsi="Times New Roman"/>
          <w:bCs/>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B049B5" w14:textId="009C83C8" w:rsidR="008858AE"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Finance</w:t>
      </w:r>
      <w:r w:rsidRPr="009A133C">
        <w:rPr>
          <w:rFonts w:ascii="Times New Roman" w:hAnsi="Times New Roman"/>
          <w:bCs/>
        </w:rPr>
        <w:t xml:space="preserve">, </w:t>
      </w:r>
      <w:r w:rsidR="00567CB9">
        <w:rPr>
          <w:rFonts w:ascii="Times New Roman" w:hAnsi="Times New Roman"/>
          <w:bCs/>
        </w:rPr>
        <w:t>Old Dominion University,</w:t>
      </w:r>
      <w:r w:rsidRPr="009A133C">
        <w:rPr>
          <w:rFonts w:ascii="Times New Roman" w:hAnsi="Times New Roman"/>
          <w:bCs/>
        </w:rPr>
        <w:t xml:space="preserve"> </w:t>
      </w:r>
      <w:r w:rsidR="00567CB9">
        <w:rPr>
          <w:rFonts w:ascii="Times New Roman" w:hAnsi="Times New Roman"/>
          <w:bCs/>
        </w:rPr>
        <w:t>Norfolk</w:t>
      </w:r>
      <w:r w:rsidRPr="009A133C">
        <w:rPr>
          <w:rFonts w:ascii="Times New Roman" w:hAnsi="Times New Roman"/>
          <w:bCs/>
        </w:rPr>
        <w:t xml:space="preserve">, </w:t>
      </w:r>
      <w:r w:rsidR="00567CB9">
        <w:rPr>
          <w:rFonts w:ascii="Times New Roman" w:hAnsi="Times New Roman"/>
          <w:bCs/>
        </w:rPr>
        <w:t>VA 23529</w:t>
      </w:r>
    </w:p>
    <w:p w14:paraId="0F7842FC" w14:textId="5958A10D" w:rsidR="00567CB9" w:rsidRPr="009A133C" w:rsidRDefault="00567CB9" w:rsidP="00CB0557">
      <w:pPr>
        <w:rPr>
          <w:rFonts w:ascii="Times New Roman" w:hAnsi="Times New Roman"/>
          <w:bCs/>
        </w:rPr>
      </w:pPr>
      <w:r>
        <w:rPr>
          <w:rFonts w:ascii="Times New Roman" w:hAnsi="Times New Roman"/>
          <w:bCs/>
        </w:rPr>
        <w:t>Bachelor of Science in Economics, Old Dominion University, Norfolk, VA 23529</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1AB7598A" w14:textId="77777777" w:rsidR="00CB4F6F" w:rsidRDefault="00CB4F6F" w:rsidP="00CB0557">
      <w:pPr>
        <w:rPr>
          <w:rFonts w:ascii="Times New Roman" w:hAnsi="Times New Roman"/>
          <w:b/>
          <w:iCs/>
        </w:rPr>
      </w:pPr>
    </w:p>
    <w:p w14:paraId="487A8230" w14:textId="35415F7B" w:rsidR="00EA73A1" w:rsidRDefault="00F7783B" w:rsidP="00CB0557">
      <w:pPr>
        <w:rPr>
          <w:rFonts w:ascii="Times New Roman" w:hAnsi="Times New Roman"/>
          <w:b/>
          <w:iCs/>
        </w:rPr>
      </w:pPr>
      <w:r>
        <w:rPr>
          <w:rFonts w:ascii="Times New Roman" w:hAnsi="Times New Roman"/>
          <w:b/>
          <w:iCs/>
        </w:rPr>
        <w:t>Senior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422493D4" w14:textId="56FD9308" w:rsidR="00E46BD9" w:rsidRPr="00C75450" w:rsidRDefault="00F7783B" w:rsidP="00CB0557">
      <w:pPr>
        <w:rPr>
          <w:rFonts w:ascii="Times New Roman" w:hAnsi="Times New Roman"/>
          <w:b/>
          <w:iCs/>
        </w:rPr>
      </w:pPr>
      <w:r>
        <w:rPr>
          <w:rFonts w:ascii="Times New Roman" w:hAnsi="Times New Roman"/>
          <w:b/>
          <w:iCs/>
        </w:rPr>
        <w:t>November 2014</w:t>
      </w:r>
      <w:r w:rsidR="00EA73A1">
        <w:rPr>
          <w:rFonts w:ascii="Times New Roman" w:hAnsi="Times New Roman"/>
          <w:b/>
          <w:iCs/>
        </w:rPr>
        <w:t xml:space="preserve"> to </w:t>
      </w:r>
      <w:r>
        <w:rPr>
          <w:rFonts w:ascii="Times New Roman" w:hAnsi="Times New Roman"/>
          <w:b/>
          <w:iCs/>
        </w:rPr>
        <w:t>P</w:t>
      </w:r>
      <w:r w:rsidR="00EA73A1">
        <w:rPr>
          <w:rFonts w:ascii="Times New Roman" w:hAnsi="Times New Roman"/>
          <w:b/>
          <w:iCs/>
        </w:rPr>
        <w:t>resent</w:t>
      </w:r>
    </w:p>
    <w:p w14:paraId="50609245" w14:textId="0C67415F" w:rsidR="00CB4F6F" w:rsidRDefault="00CB4F6F" w:rsidP="00D11FB9">
      <w:pPr>
        <w:pStyle w:val="ListParagraph"/>
        <w:numPr>
          <w:ilvl w:val="0"/>
          <w:numId w:val="25"/>
        </w:numPr>
        <w:rPr>
          <w:rFonts w:ascii="Times New Roman" w:hAnsi="Times New Roman"/>
          <w:bCs/>
          <w:iCs/>
        </w:rPr>
      </w:pPr>
      <w:r>
        <w:rPr>
          <w:rFonts w:ascii="Times New Roman" w:hAnsi="Times New Roman"/>
          <w:bCs/>
          <w:iCs/>
        </w:rPr>
        <w:t xml:space="preserve">Team cost lead for </w:t>
      </w:r>
      <w:r w:rsidR="00CF6142">
        <w:rPr>
          <w:rFonts w:ascii="Times New Roman" w:hAnsi="Times New Roman"/>
          <w:bCs/>
          <w:iCs/>
        </w:rPr>
        <w:t>Data</w:t>
      </w:r>
      <w:r w:rsidR="00BC0DCE">
        <w:rPr>
          <w:rFonts w:ascii="Times New Roman" w:hAnsi="Times New Roman"/>
          <w:bCs/>
          <w:iCs/>
        </w:rPr>
        <w:t>,</w:t>
      </w:r>
      <w:r w:rsidR="00CF6142">
        <w:rPr>
          <w:rFonts w:ascii="Times New Roman" w:hAnsi="Times New Roman"/>
          <w:bCs/>
          <w:iCs/>
        </w:rPr>
        <w:t xml:space="preserve"> Visual</w:t>
      </w:r>
      <w:r w:rsidR="00BC0DCE">
        <w:rPr>
          <w:rFonts w:ascii="Times New Roman" w:hAnsi="Times New Roman"/>
          <w:bCs/>
          <w:iCs/>
        </w:rPr>
        <w:t>,</w:t>
      </w:r>
      <w:r w:rsidR="00CF6142">
        <w:rPr>
          <w:rFonts w:ascii="Times New Roman" w:hAnsi="Times New Roman"/>
          <w:bCs/>
          <w:iCs/>
        </w:rPr>
        <w:t xml:space="preserve"> Analysis</w:t>
      </w:r>
      <w:r w:rsidR="00BC0DCE">
        <w:rPr>
          <w:rFonts w:ascii="Times New Roman" w:hAnsi="Times New Roman"/>
          <w:bCs/>
          <w:iCs/>
        </w:rPr>
        <w:t>,</w:t>
      </w:r>
      <w:r w:rsidR="00CF6142">
        <w:rPr>
          <w:rFonts w:ascii="Times New Roman" w:hAnsi="Times New Roman"/>
          <w:bCs/>
          <w:iCs/>
        </w:rPr>
        <w:t xml:space="preserve"> and Reporting System (</w:t>
      </w:r>
      <w:r>
        <w:rPr>
          <w:rFonts w:ascii="Times New Roman" w:hAnsi="Times New Roman"/>
          <w:bCs/>
          <w:iCs/>
        </w:rPr>
        <w:t>DVARS</w:t>
      </w:r>
      <w:r w:rsidR="00CF6142">
        <w:rPr>
          <w:rFonts w:ascii="Times New Roman" w:hAnsi="Times New Roman"/>
          <w:bCs/>
          <w:iCs/>
        </w:rPr>
        <w:t>)</w:t>
      </w:r>
      <w:r>
        <w:rPr>
          <w:rFonts w:ascii="Times New Roman" w:hAnsi="Times New Roman"/>
          <w:bCs/>
          <w:iCs/>
        </w:rPr>
        <w:t xml:space="preserve"> and </w:t>
      </w:r>
      <w:r w:rsidR="00CF6142">
        <w:rPr>
          <w:rFonts w:ascii="Times New Roman" w:hAnsi="Times New Roman"/>
          <w:bCs/>
          <w:iCs/>
        </w:rPr>
        <w:t>Logistics Center Support System (</w:t>
      </w:r>
      <w:r>
        <w:rPr>
          <w:rFonts w:ascii="Times New Roman" w:hAnsi="Times New Roman"/>
          <w:bCs/>
          <w:iCs/>
        </w:rPr>
        <w:t>LCSS</w:t>
      </w:r>
      <w:r w:rsidR="00CF6142">
        <w:rPr>
          <w:rFonts w:ascii="Times New Roman" w:hAnsi="Times New Roman"/>
          <w:bCs/>
          <w:iCs/>
        </w:rPr>
        <w:t>)</w:t>
      </w:r>
      <w:r>
        <w:rPr>
          <w:rFonts w:ascii="Times New Roman" w:hAnsi="Times New Roman"/>
          <w:bCs/>
          <w:iCs/>
        </w:rPr>
        <w:t xml:space="preserve"> programs </w:t>
      </w:r>
      <w:r w:rsidR="00BC0DCE">
        <w:rPr>
          <w:rFonts w:ascii="Times New Roman" w:hAnsi="Times New Roman"/>
          <w:bCs/>
          <w:iCs/>
        </w:rPr>
        <w:t>running</w:t>
      </w:r>
      <w:r>
        <w:rPr>
          <w:rFonts w:ascii="Times New Roman" w:hAnsi="Times New Roman"/>
          <w:bCs/>
          <w:iCs/>
        </w:rPr>
        <w:t xml:space="preserve"> </w:t>
      </w:r>
      <w:r w:rsidR="00CF6142">
        <w:rPr>
          <w:rFonts w:ascii="Times New Roman" w:hAnsi="Times New Roman"/>
          <w:bCs/>
          <w:iCs/>
        </w:rPr>
        <w:t xml:space="preserve">a five (5) and four (4) person </w:t>
      </w:r>
      <w:r>
        <w:rPr>
          <w:rFonts w:ascii="Times New Roman" w:hAnsi="Times New Roman"/>
          <w:bCs/>
          <w:iCs/>
        </w:rPr>
        <w:t>teams</w:t>
      </w:r>
      <w:r w:rsidR="00CF6142">
        <w:rPr>
          <w:rFonts w:ascii="Times New Roman" w:hAnsi="Times New Roman"/>
          <w:bCs/>
          <w:iCs/>
        </w:rPr>
        <w:t>,</w:t>
      </w:r>
      <w:r>
        <w:rPr>
          <w:rFonts w:ascii="Times New Roman" w:hAnsi="Times New Roman"/>
          <w:bCs/>
          <w:iCs/>
        </w:rPr>
        <w:t xml:space="preserve"> </w:t>
      </w:r>
      <w:r w:rsidR="00CF6142">
        <w:rPr>
          <w:rFonts w:ascii="Times New Roman" w:hAnsi="Times New Roman"/>
          <w:bCs/>
          <w:iCs/>
        </w:rPr>
        <w:t>respectively, managing expectations, providing guidance, and ensuring</w:t>
      </w:r>
      <w:r w:rsidR="0010584F">
        <w:rPr>
          <w:rFonts w:ascii="Times New Roman" w:hAnsi="Times New Roman"/>
          <w:bCs/>
          <w:iCs/>
        </w:rPr>
        <w:t xml:space="preserve"> timely execution of </w:t>
      </w:r>
      <w:r w:rsidR="00CF6142">
        <w:rPr>
          <w:rFonts w:ascii="Times New Roman" w:hAnsi="Times New Roman"/>
          <w:bCs/>
          <w:iCs/>
        </w:rPr>
        <w:t>deliverables</w:t>
      </w:r>
    </w:p>
    <w:p w14:paraId="1E5BBCB3" w14:textId="407B2C55"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Facilitated FAA programs evaluating and developing business cases, developing Life Cycle Cost Estimates (LCCE), and supporting acquisitions </w:t>
      </w:r>
    </w:p>
    <w:p w14:paraId="38AB3DBD" w14:textId="77777777" w:rsidR="00D325E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Supported business cases at the various stages of the investment analysis (IA) process leading to successful JRC decisions. </w:t>
      </w:r>
    </w:p>
    <w:p w14:paraId="4062F306" w14:textId="7AF0008E" w:rsidR="00D11FB9" w:rsidRPr="00D11FB9" w:rsidRDefault="00D325E9" w:rsidP="00D11FB9">
      <w:pPr>
        <w:pStyle w:val="ListParagraph"/>
        <w:numPr>
          <w:ilvl w:val="0"/>
          <w:numId w:val="25"/>
        </w:numPr>
        <w:rPr>
          <w:rFonts w:ascii="Times New Roman" w:hAnsi="Times New Roman"/>
          <w:bCs/>
          <w:iCs/>
        </w:rPr>
      </w:pPr>
      <w:r>
        <w:rPr>
          <w:rFonts w:ascii="Times New Roman" w:hAnsi="Times New Roman"/>
          <w:bCs/>
          <w:iCs/>
        </w:rPr>
        <w:t>Delivered</w:t>
      </w:r>
      <w:r w:rsidR="00D11FB9" w:rsidRPr="00D11FB9">
        <w:rPr>
          <w:rFonts w:ascii="Times New Roman" w:hAnsi="Times New Roman"/>
          <w:bCs/>
          <w:iCs/>
        </w:rPr>
        <w:t xml:space="preserve"> cost estimating and acquisition support, from identifying adequate data sources, performing data analysis, developing models and methods and, documenting results in accordance with the FAA’s AMS guidelines </w:t>
      </w:r>
    </w:p>
    <w:p w14:paraId="450BB15F" w14:textId="77777777" w:rsidR="00D325E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lastRenderedPageBreak/>
        <w:t xml:space="preserve">Provided shortfall, cost, investment, budget, and business case analysis to </w:t>
      </w:r>
      <w:r w:rsidR="00BC0DCE">
        <w:rPr>
          <w:rFonts w:ascii="Times New Roman" w:hAnsi="Times New Roman"/>
          <w:bCs/>
          <w:iCs/>
        </w:rPr>
        <w:t>FAA</w:t>
      </w:r>
      <w:r w:rsidRPr="00D11FB9">
        <w:rPr>
          <w:rFonts w:ascii="Times New Roman" w:hAnsi="Times New Roman"/>
          <w:bCs/>
          <w:iCs/>
        </w:rPr>
        <w:t xml:space="preserve">’s Investment Planning and Analysis (IP&amp;A) Organization. </w:t>
      </w:r>
    </w:p>
    <w:p w14:paraId="2F11F869" w14:textId="64525174"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Evaluated program office business cases for reasonableness, affordability and completeness. Reviewed lifecycle cost estimates to support all JRC decision points (CRD, IARD, IID, FID and BCD) ensuring cost models are in accordance Government Accountability Office (GAO) standards and best practices </w:t>
      </w:r>
    </w:p>
    <w:p w14:paraId="5F7395B5" w14:textId="65B57BFB"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Business case </w:t>
      </w:r>
      <w:r w:rsidR="0010584F">
        <w:rPr>
          <w:rFonts w:ascii="Times New Roman" w:hAnsi="Times New Roman"/>
          <w:bCs/>
          <w:iCs/>
        </w:rPr>
        <w:t xml:space="preserve">and cost </w:t>
      </w:r>
      <w:r w:rsidRPr="00D11FB9">
        <w:rPr>
          <w:rFonts w:ascii="Times New Roman" w:hAnsi="Times New Roman"/>
          <w:bCs/>
          <w:iCs/>
        </w:rPr>
        <w:t xml:space="preserve">lead for the Western Pacific </w:t>
      </w:r>
      <w:r w:rsidR="0010584F">
        <w:rPr>
          <w:rFonts w:ascii="Times New Roman" w:hAnsi="Times New Roman"/>
          <w:bCs/>
          <w:iCs/>
        </w:rPr>
        <w:t xml:space="preserve">(AWP) </w:t>
      </w:r>
      <w:r w:rsidRPr="00D11FB9">
        <w:rPr>
          <w:rFonts w:ascii="Times New Roman" w:hAnsi="Times New Roman"/>
          <w:bCs/>
          <w:iCs/>
        </w:rPr>
        <w:t>Regional Office</w:t>
      </w:r>
      <w:r w:rsidR="0010584F">
        <w:rPr>
          <w:rFonts w:ascii="Times New Roman" w:hAnsi="Times New Roman"/>
          <w:bCs/>
          <w:iCs/>
        </w:rPr>
        <w:t xml:space="preserve"> </w:t>
      </w:r>
      <w:r w:rsidRPr="00D11FB9">
        <w:rPr>
          <w:rFonts w:ascii="Times New Roman" w:hAnsi="Times New Roman"/>
          <w:bCs/>
          <w:iCs/>
        </w:rPr>
        <w:t xml:space="preserve">and the Northwest Mountain </w:t>
      </w:r>
      <w:r w:rsidR="0010584F">
        <w:rPr>
          <w:rFonts w:ascii="Times New Roman" w:hAnsi="Times New Roman"/>
          <w:bCs/>
          <w:iCs/>
        </w:rPr>
        <w:t xml:space="preserve">(ANM) </w:t>
      </w:r>
      <w:r w:rsidRPr="00D11FB9">
        <w:rPr>
          <w:rFonts w:ascii="Times New Roman" w:hAnsi="Times New Roman"/>
          <w:bCs/>
          <w:iCs/>
        </w:rPr>
        <w:t xml:space="preserve">Regional Office Prospectus Projects. </w:t>
      </w:r>
      <w:r w:rsidR="0010584F">
        <w:rPr>
          <w:rFonts w:ascii="Times New Roman" w:hAnsi="Times New Roman"/>
          <w:bCs/>
          <w:iCs/>
        </w:rPr>
        <w:t xml:space="preserve">Developing the business cases and cost models for both projects in support of </w:t>
      </w:r>
      <w:r w:rsidR="00954C1C">
        <w:rPr>
          <w:rFonts w:ascii="Times New Roman" w:hAnsi="Times New Roman"/>
          <w:bCs/>
          <w:iCs/>
        </w:rPr>
        <w:t>decision-making</w:t>
      </w:r>
      <w:r w:rsidR="0010584F">
        <w:rPr>
          <w:rFonts w:ascii="Times New Roman" w:hAnsi="Times New Roman"/>
          <w:bCs/>
          <w:iCs/>
        </w:rPr>
        <w:t xml:space="preserve"> process</w:t>
      </w:r>
    </w:p>
    <w:p w14:paraId="7043181E"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Supported numerous programs including Regulation and Certification Infrastructure for System Safety (RCISS), Surveillance Interface Modernization (SIM), </w:t>
      </w:r>
      <w:proofErr w:type="spellStart"/>
      <w:r w:rsidRPr="00D11FB9">
        <w:rPr>
          <w:rFonts w:ascii="Times New Roman" w:hAnsi="Times New Roman"/>
          <w:bCs/>
          <w:iCs/>
        </w:rPr>
        <w:t>NavAids</w:t>
      </w:r>
      <w:proofErr w:type="spellEnd"/>
      <w:r w:rsidRPr="00D11FB9">
        <w:rPr>
          <w:rFonts w:ascii="Times New Roman" w:hAnsi="Times New Roman"/>
          <w:bCs/>
          <w:iCs/>
        </w:rPr>
        <w:t xml:space="preserve"> Monitoring Equipment (NME), FTI, and many others </w:t>
      </w:r>
    </w:p>
    <w:p w14:paraId="0F6D6BD0" w14:textId="77777777" w:rsidR="00D11FB9" w:rsidRDefault="00D11FB9" w:rsidP="00CB0557">
      <w:pPr>
        <w:rPr>
          <w:rFonts w:ascii="Times New Roman" w:hAnsi="Times New Roman"/>
          <w:b/>
          <w:iCs/>
        </w:rPr>
      </w:pPr>
    </w:p>
    <w:p w14:paraId="4981C6EC" w14:textId="47186F2A" w:rsidR="00D11FB9" w:rsidRPr="00D11FB9" w:rsidRDefault="00D11FB9" w:rsidP="00CB0557">
      <w:pPr>
        <w:rPr>
          <w:rFonts w:ascii="Times New Roman" w:hAnsi="Times New Roman"/>
          <w:b/>
          <w:iCs/>
        </w:rPr>
      </w:pPr>
      <w:r w:rsidRPr="00D11FB9">
        <w:rPr>
          <w:rFonts w:ascii="Times New Roman" w:hAnsi="Times New Roman"/>
          <w:b/>
          <w:iCs/>
        </w:rPr>
        <w:t>Financial Analyst</w:t>
      </w:r>
    </w:p>
    <w:p w14:paraId="1AAB9054" w14:textId="646D81C9" w:rsidR="00CB0557" w:rsidRPr="00D11FB9" w:rsidRDefault="00D11FB9" w:rsidP="00CB0557">
      <w:pPr>
        <w:rPr>
          <w:rFonts w:ascii="Times New Roman" w:hAnsi="Times New Roman"/>
          <w:b/>
          <w:iCs/>
        </w:rPr>
      </w:pPr>
      <w:r w:rsidRPr="00D11FB9">
        <w:rPr>
          <w:rFonts w:ascii="Times New Roman" w:hAnsi="Times New Roman"/>
          <w:b/>
          <w:iCs/>
        </w:rPr>
        <w:t>Mahan Consulting Group</w:t>
      </w:r>
    </w:p>
    <w:p w14:paraId="36FD776F" w14:textId="1D1558D5" w:rsidR="00D11FB9" w:rsidRDefault="00D11FB9" w:rsidP="00CB0557">
      <w:pPr>
        <w:rPr>
          <w:rFonts w:ascii="Times New Roman" w:hAnsi="Times New Roman"/>
          <w:b/>
          <w:iCs/>
        </w:rPr>
      </w:pPr>
      <w:r w:rsidRPr="00D11FB9">
        <w:rPr>
          <w:rFonts w:ascii="Times New Roman" w:hAnsi="Times New Roman"/>
          <w:b/>
          <w:iCs/>
        </w:rPr>
        <w:t>August 2011- November 2014</w:t>
      </w:r>
    </w:p>
    <w:p w14:paraId="3B899839"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Developed strategies to reduce FAA square footage requirements focusing on cost deductions per the Office of Management and Budget (OMB) guidance and the FAA’s continuing endeavor to be responsible stewards of real property assets. </w:t>
      </w:r>
    </w:p>
    <w:p w14:paraId="28A1A3D1"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Reduced Southwest Project size by 33% resulting in the reduction of rentable square feet (RSF) from 530,000 to 357,000 square feet, an approximate cost avoidance of $102.2 million over 20 years</w:t>
      </w:r>
    </w:p>
    <w:p w14:paraId="5C164BFC"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Northwest Mountain project scope reduced through hoteling/telework concepts and “right-size” approach, resulting in a 17% RSF reduction from 359,515 to 299,902 square feet and a cost avoidance of $35.70 million over 20 years</w:t>
      </w:r>
    </w:p>
    <w:p w14:paraId="5E6DF230"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Produced financials models to analyze and identify financially sound and viable projects for the FAA to pursue</w:t>
      </w:r>
    </w:p>
    <w:p w14:paraId="3AF10E01"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The FAA is expected to achieve $3.5M in lease cost savings by the end of FY2014 through various lease terminations and strategic consolidations</w:t>
      </w:r>
    </w:p>
    <w:p w14:paraId="4CB30BC9" w14:textId="46419E8B"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Provided direct input into FAA Order 4665.4A, an agency-wide governance document</w:t>
      </w:r>
      <w:r w:rsidR="00D325E9">
        <w:rPr>
          <w:rFonts w:ascii="Times New Roman" w:hAnsi="Times New Roman"/>
          <w:bCs/>
          <w:iCs/>
        </w:rPr>
        <w:t xml:space="preserve"> </w:t>
      </w:r>
      <w:r w:rsidRPr="00D11FB9">
        <w:rPr>
          <w:rFonts w:ascii="Times New Roman" w:hAnsi="Times New Roman"/>
          <w:bCs/>
          <w:iCs/>
        </w:rPr>
        <w:t xml:space="preserve">dealing with administrative space in all </w:t>
      </w:r>
      <w:r w:rsidR="00D325E9">
        <w:rPr>
          <w:rFonts w:ascii="Times New Roman" w:hAnsi="Times New Roman"/>
          <w:bCs/>
          <w:iCs/>
        </w:rPr>
        <w:t>FAA</w:t>
      </w:r>
      <w:r w:rsidRPr="00D11FB9">
        <w:rPr>
          <w:rFonts w:ascii="Times New Roman" w:hAnsi="Times New Roman"/>
          <w:bCs/>
          <w:iCs/>
        </w:rPr>
        <w:t xml:space="preserve"> owned and/or leased facilities</w:t>
      </w:r>
    </w:p>
    <w:p w14:paraId="0BD80C8B" w14:textId="3D3435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Ensure consistent application of FAA guidelines for management, construction, reconfiguration and consolidation of administrative office space</w:t>
      </w:r>
    </w:p>
    <w:p w14:paraId="7A65E0E6" w14:textId="16F3ED86"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Promote space standardization</w:t>
      </w:r>
    </w:p>
    <w:p w14:paraId="3171BE6F" w14:textId="26EBF89C"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Improve the agency’s utilization rate</w:t>
      </w:r>
    </w:p>
    <w:p w14:paraId="73A36AEF"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Managed a three-person team responsible for executing design and construction projects with the FAA</w:t>
      </w:r>
    </w:p>
    <w:p w14:paraId="5F4A3F05"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Improved reporting and metric capabilities, streamlined procedures, and increased accountability</w:t>
      </w:r>
    </w:p>
    <w:p w14:paraId="3E6087BF"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Responsibilities included: planning, monitoring, enforcing policies and procedures, and applying quality control</w:t>
      </w:r>
    </w:p>
    <w:p w14:paraId="18447791"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Briefed executive management on areas of project scope, risks, and mitigation strategies</w:t>
      </w:r>
    </w:p>
    <w:p w14:paraId="15ABAC9A"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lastRenderedPageBreak/>
        <w:t xml:space="preserve">Operated as a participating member of a Program Management Office (PMO) responsible for managing the FAA’s real property portfolio and space initiatives </w:t>
      </w:r>
    </w:p>
    <w:p w14:paraId="760948E3"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Maintained information/data, managed actionable tasks, and developed reporting metrics to ensure progression of PMO goals </w:t>
      </w:r>
    </w:p>
    <w:p w14:paraId="5D3E2E77"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Involved in business development efforts providing SFO analysis/review, RFP development, and market research</w:t>
      </w:r>
    </w:p>
    <w:p w14:paraId="0C4352B1" w14:textId="77777777" w:rsidR="00D11FB9" w:rsidRDefault="00D11FB9" w:rsidP="00CB0557">
      <w:pPr>
        <w:rPr>
          <w:rFonts w:ascii="Times New Roman" w:hAnsi="Times New Roman"/>
          <w:b/>
          <w:iCs/>
        </w:rPr>
      </w:pPr>
    </w:p>
    <w:p w14:paraId="6C9E5176" w14:textId="3FE9ED59" w:rsidR="00D11FB9" w:rsidRDefault="00D11FB9" w:rsidP="00CB0557">
      <w:pPr>
        <w:rPr>
          <w:rFonts w:ascii="Times New Roman" w:hAnsi="Times New Roman"/>
          <w:b/>
          <w:iCs/>
        </w:rPr>
      </w:pPr>
      <w:r>
        <w:rPr>
          <w:rFonts w:ascii="Times New Roman" w:hAnsi="Times New Roman"/>
          <w:b/>
          <w:iCs/>
        </w:rPr>
        <w:t>Portfolio Specialist</w:t>
      </w:r>
    </w:p>
    <w:p w14:paraId="575701B9" w14:textId="629F8745" w:rsidR="00D11FB9" w:rsidRDefault="00D11FB9" w:rsidP="00CB0557">
      <w:pPr>
        <w:rPr>
          <w:rFonts w:ascii="Times New Roman" w:hAnsi="Times New Roman"/>
          <w:b/>
          <w:iCs/>
        </w:rPr>
      </w:pPr>
      <w:r>
        <w:rPr>
          <w:rFonts w:ascii="Times New Roman" w:hAnsi="Times New Roman"/>
          <w:b/>
          <w:iCs/>
        </w:rPr>
        <w:t>Edelman Financial</w:t>
      </w:r>
      <w:r>
        <w:rPr>
          <w:rFonts w:ascii="Times New Roman" w:hAnsi="Times New Roman"/>
          <w:b/>
          <w:iCs/>
        </w:rPr>
        <w:br/>
        <w:t>May 2007 – August 2011</w:t>
      </w:r>
    </w:p>
    <w:p w14:paraId="00563A65" w14:textId="7A7D0F6D"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Administered department training program and developed new procedure documents to acclimate team members with the implementation of Microsoft </w:t>
      </w:r>
      <w:r w:rsidR="002C6B29">
        <w:rPr>
          <w:rFonts w:ascii="Times New Roman" w:hAnsi="Times New Roman"/>
          <w:bCs/>
          <w:iCs/>
        </w:rPr>
        <w:t>Customer Relationship Management (</w:t>
      </w:r>
      <w:r w:rsidRPr="00D11FB9">
        <w:rPr>
          <w:rFonts w:ascii="Times New Roman" w:hAnsi="Times New Roman"/>
          <w:bCs/>
          <w:iCs/>
        </w:rPr>
        <w:t>CRM</w:t>
      </w:r>
      <w:r w:rsidR="002C6B29">
        <w:rPr>
          <w:rFonts w:ascii="Times New Roman" w:hAnsi="Times New Roman"/>
          <w:bCs/>
          <w:iCs/>
        </w:rPr>
        <w:t>)</w:t>
      </w:r>
      <w:r w:rsidRPr="00D11FB9">
        <w:rPr>
          <w:rFonts w:ascii="Times New Roman" w:hAnsi="Times New Roman"/>
          <w:bCs/>
          <w:iCs/>
        </w:rPr>
        <w:t xml:space="preserve"> and mitigate lag time between product transition </w:t>
      </w:r>
    </w:p>
    <w:p w14:paraId="070AEA7E"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Managed client records, workflow processes and daily account load reconciliation, ensuring account information accurately loaded from the source database into the CRM system.</w:t>
      </w:r>
    </w:p>
    <w:p w14:paraId="48D2A749" w14:textId="77777777"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Utilized Kaizen Model principles to promote continuous improvement in standard operating procedures and overall quality management</w:t>
      </w:r>
    </w:p>
    <w:p w14:paraId="5468769F"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Managed Portfolio Composite Performance Data comprised of over 25,000 accounts  </w:t>
      </w:r>
    </w:p>
    <w:p w14:paraId="469B9DE2"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Produced and maintained compliant reporting materials for quarterly publishing</w:t>
      </w:r>
    </w:p>
    <w:p w14:paraId="5B04C50F"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Prepared and reconciled account performance records; worked with third-party auditors to obtain Global Investment Performance Standards (GIPS) verification</w:t>
      </w:r>
    </w:p>
    <w:p w14:paraId="6108C81C" w14:textId="39138194" w:rsidR="00D11FB9" w:rsidRPr="00D11FB9" w:rsidRDefault="002C6B29" w:rsidP="00D11FB9">
      <w:pPr>
        <w:pStyle w:val="ListParagraph"/>
        <w:numPr>
          <w:ilvl w:val="0"/>
          <w:numId w:val="25"/>
        </w:numPr>
        <w:rPr>
          <w:rFonts w:ascii="Times New Roman" w:hAnsi="Times New Roman"/>
          <w:bCs/>
          <w:iCs/>
        </w:rPr>
      </w:pPr>
      <w:r>
        <w:rPr>
          <w:rFonts w:ascii="Times New Roman" w:hAnsi="Times New Roman"/>
          <w:bCs/>
          <w:iCs/>
        </w:rPr>
        <w:t>Directed</w:t>
      </w:r>
      <w:r w:rsidR="00D11FB9" w:rsidRPr="00D11FB9">
        <w:rPr>
          <w:rFonts w:ascii="Times New Roman" w:hAnsi="Times New Roman"/>
          <w:bCs/>
          <w:iCs/>
        </w:rPr>
        <w:t xml:space="preserve"> a two-year company-wide performance data audit to retroactively adhere to GIPS  </w:t>
      </w:r>
    </w:p>
    <w:p w14:paraId="28F1B716"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Supported the project management team with: </w:t>
      </w:r>
    </w:p>
    <w:p w14:paraId="5C098375" w14:textId="00E78F73" w:rsidR="00D11FB9" w:rsidRPr="00D11FB9" w:rsidRDefault="002C6B29" w:rsidP="00D11FB9">
      <w:pPr>
        <w:pStyle w:val="ListParagraph"/>
        <w:numPr>
          <w:ilvl w:val="1"/>
          <w:numId w:val="25"/>
        </w:numPr>
        <w:rPr>
          <w:rFonts w:ascii="Times New Roman" w:hAnsi="Times New Roman"/>
          <w:bCs/>
          <w:iCs/>
        </w:rPr>
      </w:pPr>
      <w:r>
        <w:rPr>
          <w:rFonts w:ascii="Times New Roman" w:hAnsi="Times New Roman"/>
          <w:bCs/>
          <w:iCs/>
        </w:rPr>
        <w:t>E</w:t>
      </w:r>
      <w:r w:rsidR="00D11FB9" w:rsidRPr="00D11FB9">
        <w:rPr>
          <w:rFonts w:ascii="Times New Roman" w:hAnsi="Times New Roman"/>
          <w:bCs/>
          <w:iCs/>
        </w:rPr>
        <w:t xml:space="preserve">xpense data </w:t>
      </w:r>
      <w:r>
        <w:rPr>
          <w:rFonts w:ascii="Times New Roman" w:hAnsi="Times New Roman"/>
          <w:bCs/>
          <w:iCs/>
        </w:rPr>
        <w:t xml:space="preserve">calculations </w:t>
      </w:r>
      <w:r w:rsidR="00D11FB9" w:rsidRPr="00D11FB9">
        <w:rPr>
          <w:rFonts w:ascii="Times New Roman" w:hAnsi="Times New Roman"/>
          <w:bCs/>
          <w:iCs/>
        </w:rPr>
        <w:t xml:space="preserve">for various financial securities </w:t>
      </w:r>
    </w:p>
    <w:p w14:paraId="74050FBE" w14:textId="4547B023" w:rsidR="00D11FB9" w:rsidRPr="00D11FB9" w:rsidRDefault="00D11FB9" w:rsidP="00D11FB9">
      <w:pPr>
        <w:pStyle w:val="ListParagraph"/>
        <w:numPr>
          <w:ilvl w:val="1"/>
          <w:numId w:val="25"/>
        </w:numPr>
        <w:rPr>
          <w:rFonts w:ascii="Times New Roman" w:hAnsi="Times New Roman"/>
          <w:bCs/>
          <w:iCs/>
        </w:rPr>
      </w:pPr>
      <w:r w:rsidRPr="00D11FB9">
        <w:rPr>
          <w:rFonts w:ascii="Times New Roman" w:hAnsi="Times New Roman"/>
          <w:bCs/>
          <w:iCs/>
        </w:rPr>
        <w:t>Implement</w:t>
      </w:r>
      <w:r w:rsidR="002C6B29">
        <w:rPr>
          <w:rFonts w:ascii="Times New Roman" w:hAnsi="Times New Roman"/>
          <w:bCs/>
          <w:iCs/>
        </w:rPr>
        <w:t>ation of</w:t>
      </w:r>
      <w:r w:rsidRPr="00D11FB9">
        <w:rPr>
          <w:rFonts w:ascii="Times New Roman" w:hAnsi="Times New Roman"/>
          <w:bCs/>
          <w:iCs/>
        </w:rPr>
        <w:t xml:space="preserve"> new investment models in appropriate systems and applications</w:t>
      </w:r>
    </w:p>
    <w:p w14:paraId="0139EFFA" w14:textId="0AF175B6" w:rsidR="00D11FB9" w:rsidRPr="00D11FB9" w:rsidRDefault="002C6B29" w:rsidP="00D11FB9">
      <w:pPr>
        <w:pStyle w:val="ListParagraph"/>
        <w:numPr>
          <w:ilvl w:val="1"/>
          <w:numId w:val="25"/>
        </w:numPr>
        <w:rPr>
          <w:rFonts w:ascii="Times New Roman" w:hAnsi="Times New Roman"/>
          <w:bCs/>
          <w:iCs/>
        </w:rPr>
      </w:pPr>
      <w:r>
        <w:rPr>
          <w:rFonts w:ascii="Times New Roman" w:hAnsi="Times New Roman"/>
          <w:bCs/>
          <w:iCs/>
        </w:rPr>
        <w:t>Verified t</w:t>
      </w:r>
      <w:r w:rsidR="00D11FB9" w:rsidRPr="00D11FB9">
        <w:rPr>
          <w:rFonts w:ascii="Times New Roman" w:hAnsi="Times New Roman"/>
          <w:bCs/>
          <w:iCs/>
        </w:rPr>
        <w:t xml:space="preserve">he accuracy of various reporting tools  </w:t>
      </w:r>
    </w:p>
    <w:p w14:paraId="26B7F85A"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Involved in collecting and applying statistical data for the revisal of </w:t>
      </w:r>
      <w:r w:rsidRPr="00D11FB9">
        <w:rPr>
          <w:rFonts w:ascii="Times New Roman" w:hAnsi="Times New Roman"/>
          <w:bCs/>
          <w:iCs/>
          <w:u w:val="single"/>
        </w:rPr>
        <w:t>The Truth About Money</w:t>
      </w:r>
      <w:r w:rsidRPr="00D11FB9">
        <w:rPr>
          <w:rFonts w:ascii="Times New Roman" w:hAnsi="Times New Roman"/>
          <w:bCs/>
          <w:iCs/>
        </w:rPr>
        <w:t xml:space="preserve"> by Ric Edelman</w:t>
      </w:r>
    </w:p>
    <w:p w14:paraId="1A1649A3" w14:textId="368FD525" w:rsidR="00D11FB9" w:rsidRDefault="00D11FB9" w:rsidP="00CB0557">
      <w:pPr>
        <w:rPr>
          <w:rFonts w:ascii="Times New Roman" w:hAnsi="Times New Roman"/>
          <w:b/>
          <w:iCs/>
        </w:rPr>
      </w:pPr>
    </w:p>
    <w:p w14:paraId="5882A507" w14:textId="244CA453" w:rsidR="00D11FB9" w:rsidRDefault="00D11FB9" w:rsidP="00CB0557">
      <w:pPr>
        <w:rPr>
          <w:rFonts w:ascii="Times New Roman" w:hAnsi="Times New Roman"/>
          <w:b/>
          <w:iCs/>
        </w:rPr>
      </w:pPr>
      <w:r>
        <w:rPr>
          <w:rFonts w:ascii="Times New Roman" w:hAnsi="Times New Roman"/>
          <w:b/>
          <w:iCs/>
        </w:rPr>
        <w:t>Client Associate</w:t>
      </w:r>
    </w:p>
    <w:p w14:paraId="46F0BB7E" w14:textId="7CA81D8D" w:rsidR="00D11FB9" w:rsidRDefault="00D11FB9" w:rsidP="00CB0557">
      <w:pPr>
        <w:rPr>
          <w:rFonts w:ascii="Times New Roman" w:hAnsi="Times New Roman"/>
          <w:b/>
          <w:iCs/>
        </w:rPr>
      </w:pPr>
      <w:r>
        <w:rPr>
          <w:rFonts w:ascii="Times New Roman" w:hAnsi="Times New Roman"/>
          <w:b/>
          <w:iCs/>
        </w:rPr>
        <w:t>Merrill Lynch</w:t>
      </w:r>
    </w:p>
    <w:p w14:paraId="4C710489" w14:textId="34DECE5D" w:rsidR="00D11FB9" w:rsidRDefault="00D11FB9" w:rsidP="00CB0557">
      <w:pPr>
        <w:rPr>
          <w:rFonts w:ascii="Times New Roman" w:hAnsi="Times New Roman"/>
          <w:b/>
          <w:iCs/>
        </w:rPr>
      </w:pPr>
      <w:r>
        <w:rPr>
          <w:rFonts w:ascii="Times New Roman" w:hAnsi="Times New Roman"/>
          <w:b/>
          <w:iCs/>
        </w:rPr>
        <w:t>February 2006 – February 2007</w:t>
      </w:r>
    </w:p>
    <w:p w14:paraId="6DB1E88D"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Member of the First Vice President – Investment’s team, increased team efficiency and productivity through new procedures and processes </w:t>
      </w:r>
    </w:p>
    <w:p w14:paraId="5D3362E8"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 xml:space="preserve">Drove client retention by enhancing client understanding of portfolio diversification through graphical representation </w:t>
      </w:r>
    </w:p>
    <w:p w14:paraId="17663786" w14:textId="77777777" w:rsidR="00D11FB9" w:rsidRPr="00D11FB9" w:rsidRDefault="00D11FB9" w:rsidP="00D11FB9">
      <w:pPr>
        <w:pStyle w:val="ListParagraph"/>
        <w:numPr>
          <w:ilvl w:val="0"/>
          <w:numId w:val="25"/>
        </w:numPr>
        <w:rPr>
          <w:rFonts w:ascii="Times New Roman" w:hAnsi="Times New Roman"/>
          <w:bCs/>
          <w:iCs/>
        </w:rPr>
      </w:pPr>
      <w:r w:rsidRPr="00D11FB9">
        <w:rPr>
          <w:rFonts w:ascii="Times New Roman" w:hAnsi="Times New Roman"/>
          <w:bCs/>
          <w:iCs/>
        </w:rPr>
        <w:t>Assisted in client account performance review and investment research</w:t>
      </w:r>
    </w:p>
    <w:p w14:paraId="5F1CC4AC" w14:textId="77777777" w:rsidR="00D11FB9" w:rsidRDefault="00D11FB9" w:rsidP="00CB0557">
      <w:pPr>
        <w:rPr>
          <w:rFonts w:ascii="Times New Roman" w:hAnsi="Times New Roman"/>
          <w:b/>
          <w:iCs/>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274B2B83" w:rsidR="0076600D" w:rsidRDefault="0076600D" w:rsidP="00CB0557">
      <w:pPr>
        <w:numPr>
          <w:ilvl w:val="0"/>
          <w:numId w:val="1"/>
        </w:numPr>
        <w:rPr>
          <w:rFonts w:ascii="Times New Roman" w:hAnsi="Times New Roman"/>
        </w:rPr>
      </w:pPr>
      <w:r>
        <w:rPr>
          <w:rFonts w:ascii="Times New Roman" w:hAnsi="Times New Roman"/>
        </w:rPr>
        <w:t>Certified Professional Cost Estimator/Analyst (</w:t>
      </w:r>
      <w:r w:rsidR="00387F48">
        <w:rPr>
          <w:rFonts w:ascii="Times New Roman" w:hAnsi="Times New Roman"/>
        </w:rPr>
        <w:t>C</w:t>
      </w:r>
      <w:r>
        <w:rPr>
          <w:rFonts w:ascii="Times New Roman" w:hAnsi="Times New Roman"/>
        </w:rPr>
        <w:t>CE/A)</w:t>
      </w:r>
      <w:r w:rsidR="00B10ACD">
        <w:rPr>
          <w:rFonts w:ascii="Times New Roman" w:hAnsi="Times New Roman"/>
        </w:rPr>
        <w:t>, 201</w:t>
      </w:r>
      <w:r w:rsidR="00387F48">
        <w:rPr>
          <w:rFonts w:ascii="Times New Roman" w:hAnsi="Times New Roman"/>
        </w:rPr>
        <w:t>9</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0EE7CD48"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 xml:space="preserve">(ICEAA), </w:t>
      </w:r>
      <w:r w:rsidR="00B10ACD">
        <w:rPr>
          <w:rFonts w:ascii="Times New Roman" w:hAnsi="Times New Roman"/>
        </w:rPr>
        <w:t>2017</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38D2A3" w14:textId="77777777" w:rsidR="004B75F2" w:rsidRDefault="004B75F2" w:rsidP="00FB7BE6">
      <w:r>
        <w:separator/>
      </w:r>
    </w:p>
  </w:endnote>
  <w:endnote w:type="continuationSeparator" w:id="0">
    <w:p w14:paraId="792BA564" w14:textId="77777777" w:rsidR="004B75F2" w:rsidRDefault="004B75F2"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EF6A9F" w14:textId="77777777" w:rsidR="004B75F2" w:rsidRDefault="004B75F2" w:rsidP="00FB7BE6">
      <w:r>
        <w:separator/>
      </w:r>
    </w:p>
  </w:footnote>
  <w:footnote w:type="continuationSeparator" w:id="0">
    <w:p w14:paraId="0772E5E3" w14:textId="77777777" w:rsidR="004B75F2" w:rsidRDefault="004B75F2"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D4FCD"/>
    <w:multiLevelType w:val="hybridMultilevel"/>
    <w:tmpl w:val="728CC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81766"/>
    <w:multiLevelType w:val="hybridMultilevel"/>
    <w:tmpl w:val="C178A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77569"/>
    <w:multiLevelType w:val="hybridMultilevel"/>
    <w:tmpl w:val="3D762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5B6C53"/>
    <w:multiLevelType w:val="hybridMultilevel"/>
    <w:tmpl w:val="7D0EE6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00E92"/>
    <w:multiLevelType w:val="hybridMultilevel"/>
    <w:tmpl w:val="6CF2F2C6"/>
    <w:lvl w:ilvl="0" w:tplc="5D447D0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6D3FBA"/>
    <w:multiLevelType w:val="hybridMultilevel"/>
    <w:tmpl w:val="131C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212302"/>
    <w:multiLevelType w:val="hybridMultilevel"/>
    <w:tmpl w:val="6D0AA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CC03B5"/>
    <w:multiLevelType w:val="hybridMultilevel"/>
    <w:tmpl w:val="B890E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EE6E21"/>
    <w:multiLevelType w:val="hybridMultilevel"/>
    <w:tmpl w:val="67387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9D37B1E"/>
    <w:multiLevelType w:val="hybridMultilevel"/>
    <w:tmpl w:val="BAC006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95204B"/>
    <w:multiLevelType w:val="hybridMultilevel"/>
    <w:tmpl w:val="B9489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2D0BEE"/>
    <w:multiLevelType w:val="hybridMultilevel"/>
    <w:tmpl w:val="B2F885F2"/>
    <w:lvl w:ilvl="0" w:tplc="04090001">
      <w:start w:val="1"/>
      <w:numFmt w:val="bullet"/>
      <w:lvlText w:val=""/>
      <w:lvlJc w:val="left"/>
      <w:pPr>
        <w:ind w:left="720" w:hanging="360"/>
      </w:pPr>
      <w:rPr>
        <w:rFonts w:ascii="Symbol" w:hAnsi="Symbol" w:hint="default"/>
      </w:rPr>
    </w:lvl>
    <w:lvl w:ilvl="1" w:tplc="4894DE64">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7"/>
  </w:num>
  <w:num w:numId="3">
    <w:abstractNumId w:val="5"/>
  </w:num>
  <w:num w:numId="4">
    <w:abstractNumId w:val="33"/>
  </w:num>
  <w:num w:numId="5">
    <w:abstractNumId w:val="2"/>
  </w:num>
  <w:num w:numId="6">
    <w:abstractNumId w:val="21"/>
  </w:num>
  <w:num w:numId="7">
    <w:abstractNumId w:val="19"/>
  </w:num>
  <w:num w:numId="8">
    <w:abstractNumId w:val="32"/>
  </w:num>
  <w:num w:numId="9">
    <w:abstractNumId w:val="4"/>
  </w:num>
  <w:num w:numId="10">
    <w:abstractNumId w:val="30"/>
  </w:num>
  <w:num w:numId="11">
    <w:abstractNumId w:val="28"/>
  </w:num>
  <w:num w:numId="12">
    <w:abstractNumId w:val="17"/>
  </w:num>
  <w:num w:numId="13">
    <w:abstractNumId w:val="9"/>
  </w:num>
  <w:num w:numId="14">
    <w:abstractNumId w:val="12"/>
  </w:num>
  <w:num w:numId="15">
    <w:abstractNumId w:val="18"/>
  </w:num>
  <w:num w:numId="16">
    <w:abstractNumId w:val="31"/>
  </w:num>
  <w:num w:numId="17">
    <w:abstractNumId w:val="34"/>
  </w:num>
  <w:num w:numId="18">
    <w:abstractNumId w:val="22"/>
  </w:num>
  <w:num w:numId="19">
    <w:abstractNumId w:val="15"/>
  </w:num>
  <w:num w:numId="20">
    <w:abstractNumId w:val="13"/>
  </w:num>
  <w:num w:numId="21">
    <w:abstractNumId w:val="20"/>
  </w:num>
  <w:num w:numId="22">
    <w:abstractNumId w:val="10"/>
  </w:num>
  <w:num w:numId="23">
    <w:abstractNumId w:val="16"/>
  </w:num>
  <w:num w:numId="24">
    <w:abstractNumId w:val="25"/>
  </w:num>
  <w:num w:numId="25">
    <w:abstractNumId w:val="23"/>
  </w:num>
  <w:num w:numId="26">
    <w:abstractNumId w:val="3"/>
  </w:num>
  <w:num w:numId="27">
    <w:abstractNumId w:val="8"/>
  </w:num>
  <w:num w:numId="28">
    <w:abstractNumId w:val="29"/>
  </w:num>
  <w:num w:numId="29">
    <w:abstractNumId w:val="1"/>
  </w:num>
  <w:num w:numId="30">
    <w:abstractNumId w:val="26"/>
  </w:num>
  <w:num w:numId="31">
    <w:abstractNumId w:val="11"/>
  </w:num>
  <w:num w:numId="32">
    <w:abstractNumId w:val="14"/>
  </w:num>
  <w:num w:numId="33">
    <w:abstractNumId w:val="0"/>
  </w:num>
  <w:num w:numId="34">
    <w:abstractNumId w:val="24"/>
  </w:num>
  <w:num w:numId="35">
    <w:abstractNumId w:val="36"/>
  </w:num>
  <w:num w:numId="36">
    <w:abstractNumId w:val="6"/>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556D2"/>
    <w:rsid w:val="0008704C"/>
    <w:rsid w:val="000971DB"/>
    <w:rsid w:val="000B484C"/>
    <w:rsid w:val="000B4BA3"/>
    <w:rsid w:val="000B4D19"/>
    <w:rsid w:val="000F1085"/>
    <w:rsid w:val="0010584F"/>
    <w:rsid w:val="00106FC2"/>
    <w:rsid w:val="001D061D"/>
    <w:rsid w:val="001E79DA"/>
    <w:rsid w:val="002214B1"/>
    <w:rsid w:val="00226F5A"/>
    <w:rsid w:val="00264DCC"/>
    <w:rsid w:val="002A46EC"/>
    <w:rsid w:val="002C6B29"/>
    <w:rsid w:val="002D1A1E"/>
    <w:rsid w:val="00320DF3"/>
    <w:rsid w:val="00325333"/>
    <w:rsid w:val="0036311B"/>
    <w:rsid w:val="0036345A"/>
    <w:rsid w:val="00387F48"/>
    <w:rsid w:val="003C3FBF"/>
    <w:rsid w:val="00412785"/>
    <w:rsid w:val="004740AC"/>
    <w:rsid w:val="004B75F2"/>
    <w:rsid w:val="004C3B3B"/>
    <w:rsid w:val="004D0F3F"/>
    <w:rsid w:val="004E1174"/>
    <w:rsid w:val="00567CB9"/>
    <w:rsid w:val="00577BEA"/>
    <w:rsid w:val="005A1DAA"/>
    <w:rsid w:val="005B3F20"/>
    <w:rsid w:val="00610F5A"/>
    <w:rsid w:val="006462D6"/>
    <w:rsid w:val="006560DB"/>
    <w:rsid w:val="00656F65"/>
    <w:rsid w:val="00664954"/>
    <w:rsid w:val="0067782B"/>
    <w:rsid w:val="00716DDC"/>
    <w:rsid w:val="00737EAE"/>
    <w:rsid w:val="0076600D"/>
    <w:rsid w:val="007C2301"/>
    <w:rsid w:val="00807750"/>
    <w:rsid w:val="00823D62"/>
    <w:rsid w:val="008858AE"/>
    <w:rsid w:val="0093770A"/>
    <w:rsid w:val="00954C1C"/>
    <w:rsid w:val="009A133C"/>
    <w:rsid w:val="009A2AE1"/>
    <w:rsid w:val="009B4545"/>
    <w:rsid w:val="00A05B8D"/>
    <w:rsid w:val="00A945C0"/>
    <w:rsid w:val="00AF6D38"/>
    <w:rsid w:val="00B10ACD"/>
    <w:rsid w:val="00B437D0"/>
    <w:rsid w:val="00B6455B"/>
    <w:rsid w:val="00B6526A"/>
    <w:rsid w:val="00B93749"/>
    <w:rsid w:val="00BB0E94"/>
    <w:rsid w:val="00BC0DCE"/>
    <w:rsid w:val="00C12A49"/>
    <w:rsid w:val="00C132E8"/>
    <w:rsid w:val="00C75450"/>
    <w:rsid w:val="00C85743"/>
    <w:rsid w:val="00CA3266"/>
    <w:rsid w:val="00CB0557"/>
    <w:rsid w:val="00CB4F6F"/>
    <w:rsid w:val="00CF6142"/>
    <w:rsid w:val="00D11FB9"/>
    <w:rsid w:val="00D12DB2"/>
    <w:rsid w:val="00D325E9"/>
    <w:rsid w:val="00D34833"/>
    <w:rsid w:val="00D703A8"/>
    <w:rsid w:val="00D85084"/>
    <w:rsid w:val="00DD04FE"/>
    <w:rsid w:val="00E46BD9"/>
    <w:rsid w:val="00E803C3"/>
    <w:rsid w:val="00E83439"/>
    <w:rsid w:val="00E87242"/>
    <w:rsid w:val="00EA73A1"/>
    <w:rsid w:val="00EB68BC"/>
    <w:rsid w:val="00EC6653"/>
    <w:rsid w:val="00ED7D3E"/>
    <w:rsid w:val="00F11EFF"/>
    <w:rsid w:val="00F178F4"/>
    <w:rsid w:val="00F17EC7"/>
    <w:rsid w:val="00F37013"/>
    <w:rsid w:val="00F52065"/>
    <w:rsid w:val="00F6496A"/>
    <w:rsid w:val="00F64B54"/>
    <w:rsid w:val="00F66C98"/>
    <w:rsid w:val="00F7783B"/>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ListParagraphChar">
    <w:name w:val="List Paragraph Char"/>
    <w:aliases w:val="Indent Char"/>
    <w:basedOn w:val="DefaultParagraphFont"/>
    <w:link w:val="ListParagraph"/>
    <w:uiPriority w:val="34"/>
    <w:rsid w:val="00D11FB9"/>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834612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37D1FE-6E6B-42AC-986A-4C786D55E897}">
  <ds:schemaRefs>
    <ds:schemaRef ds:uri="http://schemas.openxmlformats.org/officeDocument/2006/bibliography"/>
  </ds:schemaRefs>
</ds:datastoreItem>
</file>

<file path=customXml/itemProps2.xml><?xml version="1.0" encoding="utf-8"?>
<ds:datastoreItem xmlns:ds="http://schemas.openxmlformats.org/officeDocument/2006/customXml" ds:itemID="{0E124C0C-CC21-4A13-942F-C08858FDE60B}"/>
</file>

<file path=customXml/itemProps3.xml><?xml version="1.0" encoding="utf-8"?>
<ds:datastoreItem xmlns:ds="http://schemas.openxmlformats.org/officeDocument/2006/customXml" ds:itemID="{C7A01EB6-4C57-4547-BBF2-0A035A729B53}"/>
</file>

<file path=customXml/itemProps4.xml><?xml version="1.0" encoding="utf-8"?>
<ds:datastoreItem xmlns:ds="http://schemas.openxmlformats.org/officeDocument/2006/customXml" ds:itemID="{50CC5984-21AC-4611-93E0-F8EFFF93315D}"/>
</file>

<file path=docProps/app.xml><?xml version="1.0" encoding="utf-8"?>
<Properties xmlns="http://schemas.openxmlformats.org/officeDocument/2006/extended-properties" xmlns:vt="http://schemas.openxmlformats.org/officeDocument/2006/docPropsVTypes">
  <Template>Cobec Letterhead</Template>
  <TotalTime>0</TotalTime>
  <Pages>4</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Nicholas Thai</cp:lastModifiedBy>
  <cp:revision>3</cp:revision>
  <cp:lastPrinted>2014-02-04T19:23:00Z</cp:lastPrinted>
  <dcterms:created xsi:type="dcterms:W3CDTF">2020-06-25T20:29:00Z</dcterms:created>
  <dcterms:modified xsi:type="dcterms:W3CDTF">2020-06-25T20:57:00Z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97900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