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395" w:rsidRPr="00BA3395" w:rsidRDefault="00BA3395" w:rsidP="00BA3395">
      <w:pPr>
        <w:shd w:val="clear" w:color="auto" w:fill="FCFCFC"/>
        <w:spacing w:after="0" w:line="288" w:lineRule="atLeast"/>
        <w:outlineLvl w:val="1"/>
        <w:rPr>
          <w:rFonts w:ascii="Segoe UI" w:eastAsia="Times New Roman" w:hAnsi="Segoe UI" w:cs="Segoe UI"/>
          <w:b/>
          <w:bCs/>
          <w:color w:val="E27609"/>
          <w:sz w:val="27"/>
          <w:szCs w:val="27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E27609"/>
          <w:sz w:val="36"/>
          <w:szCs w:val="36"/>
          <w:bdr w:val="none" w:sz="0" w:space="0" w:color="auto" w:frame="1"/>
          <w:lang w:eastAsia="en-IN"/>
        </w:rPr>
        <w:t>CBSE Class 10 Science Revision Notes Chapter 6 Life Processes</w:t>
      </w:r>
    </w:p>
    <w:p w:rsidR="00BA3395" w:rsidRPr="00BA3395" w:rsidRDefault="00BA3395" w:rsidP="00BA3395">
      <w:pPr>
        <w:numPr>
          <w:ilvl w:val="0"/>
          <w:numId w:val="1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All living things perform certain life processes like growth, excretion, respiration, circulation etc.</w:t>
      </w:r>
    </w:p>
    <w:p w:rsidR="00BA3395" w:rsidRPr="00BA3395" w:rsidRDefault="00BA3395" w:rsidP="00BA3395">
      <w:pPr>
        <w:numPr>
          <w:ilvl w:val="0"/>
          <w:numId w:val="1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The basic functions performed by living organisms for their survival and body maintenance are called life process.</w:t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Basic life processes 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are 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Nutrition, Respiration, Transportation, Excretion etc.</w:t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Life Processes require energy which is provided by nutrition.</w:t>
      </w:r>
    </w:p>
    <w:p w:rsidR="00BA3395" w:rsidRPr="00BA3395" w:rsidRDefault="00BA3395" w:rsidP="00BA3395">
      <w:pPr>
        <w:shd w:val="clear" w:color="auto" w:fill="FCFCFC"/>
        <w:spacing w:after="0" w:line="288" w:lineRule="atLeast"/>
        <w:outlineLvl w:val="2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Modes of Nutrition</w:t>
      </w:r>
    </w:p>
    <w:p w:rsidR="00BA3395" w:rsidRPr="00BA3395" w:rsidRDefault="00BA3395" w:rsidP="00BA3395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Autotrophic :</w:t>
      </w:r>
      <w:proofErr w:type="gramEnd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-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Kind of nutrition in which organisms can synthesize their own food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Eg</w:t>
      </w:r>
      <w:proofErr w:type="spell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 Green Plants</w:t>
      </w:r>
    </w:p>
    <w:p w:rsidR="00BA3395" w:rsidRPr="00BA3395" w:rsidRDefault="00BA3395" w:rsidP="00BA3395">
      <w:pPr>
        <w:numPr>
          <w:ilvl w:val="0"/>
          <w:numId w:val="2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Heterotrophic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:-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 Kind of nutrition of which organisms do not possess the ability to synthesize their own food. They depend on autotrophs for their food supply directly or indirectly.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Eg</w:t>
      </w:r>
      <w:proofErr w:type="spell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 Animals, Fungi</w:t>
      </w:r>
    </w:p>
    <w:p w:rsidR="00BA3395" w:rsidRPr="00BA3395" w:rsidRDefault="00BA3395" w:rsidP="00BA3395">
      <w:pPr>
        <w:shd w:val="clear" w:color="auto" w:fill="FCFCFC"/>
        <w:spacing w:after="0" w:line="288" w:lineRule="atLeast"/>
        <w:outlineLvl w:val="2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Autotrophic Nutrition</w:t>
      </w:r>
    </w:p>
    <w:p w:rsidR="00BA3395" w:rsidRPr="00BA3395" w:rsidRDefault="00BA3395" w:rsidP="00BA3395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Autotrophs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The organisms which can make their own food are called autotrophs (green plants).</w:t>
      </w:r>
    </w:p>
    <w:p w:rsidR="00BA3395" w:rsidRPr="00BA3395" w:rsidRDefault="00BA3395" w:rsidP="00BA3395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Photosynthesis 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The process by which green plants make their own food with the help of CO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7150" cy="76200"/>
            <wp:effectExtent l="0" t="0" r="0" b="0"/>
            <wp:docPr id="28" name="Picture 28" descr="https://elpiscart.com/cgi-bin/mathtex.cgi?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lpiscart.com/cgi-bin/mathtex.cgi?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and H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7150" cy="76200"/>
            <wp:effectExtent l="0" t="0" r="0" b="0"/>
            <wp:docPr id="27" name="Picture 27" descr="https://elpiscart.com/cgi-bin/mathtex.cgi?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lpiscart.com/cgi-bin/mathtex.cgi?_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O in the presence of chlorophyll and sunlight is also called photosynthesis.</w:t>
      </w:r>
    </w:p>
    <w:p w:rsidR="00BA3395" w:rsidRPr="00BA3395" w:rsidRDefault="00BA3395" w:rsidP="00BA3395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Raw Materials for Photosynthesis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1162050" cy="123825"/>
            <wp:effectExtent l="0" t="0" r="0" b="9525"/>
            <wp:docPr id="26" name="Picture 26" descr="https://elpiscart.com/cgi-bin/mathtex.cgi?C%7bO_2%7d\;\;\;and\;\;\;%7bH_2%7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lpiscart.com/cgi-bin/mathtex.cgi?C%7bO_2%7d\;\;\;and\;\;\;%7bH_2%7d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3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Site of 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Photosynthesis 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Chloroplast in the leaf. 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Chloroplast contain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chlorophyll. (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green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pigment).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2857500" cy="809625"/>
            <wp:effectExtent l="0" t="0" r="0" b="9525"/>
            <wp:docPr id="25" name="Picture 25" descr="http://media.mycbseguide.com/images/static/review/4528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media.mycbseguide.com/images/static/review/4528_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3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Main Events of Photosynthesis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2857500" cy="1704975"/>
            <wp:effectExtent l="0" t="0" r="0" b="9525"/>
            <wp:docPr id="24" name="Picture 24" descr="http://media.mycbseguide.com/images/static/review/45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edia.mycbseguide.com/images/static/review/452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Absorption of Sunlight energy by chlorophyll</w:t>
      </w:r>
    </w:p>
    <w:p w:rsidR="00BA3395" w:rsidRPr="00BA3395" w:rsidRDefault="00BA3395" w:rsidP="00BA3395">
      <w:pPr>
        <w:shd w:val="clear" w:color="auto" w:fill="FCFCFC"/>
        <w:spacing w:after="0" w:line="288" w:lineRule="atLeast"/>
        <w:outlineLvl w:val="2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545454"/>
          <w:sz w:val="24"/>
          <w:szCs w:val="24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304800" cy="123825"/>
            <wp:effectExtent l="0" t="0" r="0" b="9525"/>
            <wp:docPr id="23" name="Picture 23" descr="https://elpiscart.com/cgi-bin/mathtex.cgi?C%7bO_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lpiscart.com/cgi-bin/mathtex.cgi?C%7bO_2%7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to</w:t>
      </w:r>
      <w:proofErr w:type="gramEnd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 carbohydrates.</w:t>
      </w:r>
    </w:p>
    <w:p w:rsidR="00BA3395" w:rsidRPr="00BA3395" w:rsidRDefault="00BA3395" w:rsidP="00BA3395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Stomata 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Tiny pores present on the surface of the leaves.</w:t>
      </w:r>
    </w:p>
    <w:p w:rsidR="00BA3395" w:rsidRPr="00BA3395" w:rsidRDefault="00BA3395" w:rsidP="00BA3395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Functions of Stomata</w:t>
      </w:r>
    </w:p>
    <w:p w:rsidR="00BA3395" w:rsidRPr="00BA3395" w:rsidRDefault="00BA3395" w:rsidP="00BA3395">
      <w:pPr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(i) Exchange of gases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571500" cy="152400"/>
            <wp:effectExtent l="0" t="0" r="0" b="0"/>
            <wp:docPr id="22" name="Picture 22" descr="https://elpiscart.com/cgi-bin/mathtex.cgi?%7bO_2%7d/C%7bO_2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lpiscart.com/cgi-bin/mathtex.cgi?%7bO_2%7d/C%7bO_2%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4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(ii) Loses large amount of water [water vapour] during transpiration and helps in up flow of water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2400300" cy="1028700"/>
            <wp:effectExtent l="0" t="0" r="0" b="0"/>
            <wp:docPr id="21" name="Picture 21" descr="http://media.mycbseguide.com/images/static/revise/10/science/10_sc_ch06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media.mycbseguide.com/images/static/revise/10/science/10_sc_ch06_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Chloroplast contains the green pigment chlorophyll which has a pivotal role in photosynthesis.</w:t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4305300" cy="1590675"/>
            <wp:effectExtent l="0" t="0" r="0" b="9525"/>
            <wp:docPr id="20" name="Picture 20" descr="http://media.mycbseguide.com/images/static/revise/10/science/10_sc_ch06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edia.mycbseguide.com/images/static/revise/10/science/10_sc_ch06_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5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Nutrition in Animals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3267075" cy="647700"/>
            <wp:effectExtent l="0" t="0" r="9525" b="0"/>
            <wp:docPr id="19" name="Picture 19" descr="http://media.mycbseguide.com/images/static/revise/10/science/10_sc_ch06_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media.mycbseguide.com/images/static/revise/10/science/10_sc_ch06_0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5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lastRenderedPageBreak/>
        <w:t>Nutrition in Amoeba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2286000" cy="2981325"/>
            <wp:effectExtent l="0" t="0" r="0" b="9525"/>
            <wp:docPr id="18" name="Picture 18" descr="http://media.mycbseguide.com/images/static/revise/10/science/10_sc_ch06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edia.mycbseguide.com/images/static/revise/10/science/10_sc_ch06_0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Amoeba has a holozoic nutrition. Thus, solid food particles are ingested which react with enzymes and are digested. It is an omnivore.</w:t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(i) Amoeba move with the help of pseudopodia (extension of cell membrane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)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 xml:space="preserve">(ii) Food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vacule</w:t>
      </w:r>
      <w:proofErr w:type="spell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is formed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(iii) Undigested food is thrown out.</w:t>
      </w:r>
    </w:p>
    <w:p w:rsidR="00BA3395" w:rsidRPr="00BA3395" w:rsidRDefault="00BA3395" w:rsidP="00BA3395">
      <w:pPr>
        <w:numPr>
          <w:ilvl w:val="0"/>
          <w:numId w:val="6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Nutrition in Human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Beings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The human digestive system comprises of alimentary canal and associated digestive glands.</w:t>
      </w:r>
    </w:p>
    <w:p w:rsidR="00BA3395" w:rsidRPr="00BA3395" w:rsidRDefault="00BA3395" w:rsidP="00BA3395">
      <w:pPr>
        <w:shd w:val="clear" w:color="auto" w:fill="FCFCFC"/>
        <w:spacing w:after="0" w:line="288" w:lineRule="atLeast"/>
        <w:outlineLvl w:val="2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HUMAN DIGESTIVE SYSTEM</w:t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lastRenderedPageBreak/>
        <w:drawing>
          <wp:inline distT="0" distB="0" distL="0" distR="0">
            <wp:extent cx="4181475" cy="5619750"/>
            <wp:effectExtent l="0" t="0" r="9525" b="0"/>
            <wp:docPr id="17" name="Picture 17" descr="http://media.mycbseguide.com/images/static/revise/10/science/10_sc_ch06_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media.mycbseguide.com/images/static/revise/10/science/10_sc_ch06_0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lastRenderedPageBreak/>
        <w:drawing>
          <wp:inline distT="0" distB="0" distL="0" distR="0">
            <wp:extent cx="3048000" cy="4086225"/>
            <wp:effectExtent l="0" t="0" r="0" b="9525"/>
            <wp:docPr id="16" name="Picture 16" descr="http://media.mycbseguide.com/images/static/revise/10/science/10_sc_ch06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edia.mycbseguide.com/images/static/revise/10/science/10_sc_ch06_0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HUMAN DIGESTIVE SYSTEM: 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As shown in the flow chart, digestion begins from </w:t>
      </w:r>
      <w:proofErr w:type="spellStart"/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th</w:t>
      </w:r>
      <w:proofErr w:type="spellEnd"/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mouth.In</w:t>
      </w:r>
      <w:proofErr w:type="spell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the mouth it is broken down by salivary amylase. The food moves to the stomach through the oesophagus which performs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persistatic</w:t>
      </w:r>
      <w:proofErr w:type="spell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movement. Enzymes and various digestion juices from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liver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,gall</w:t>
      </w:r>
      <w:proofErr w:type="spellEnd"/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bladder and pancreas act on the chunks from the stomach in the small intestine. In the large 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intestine ,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the remaining nutrients are absorbed and the leftover is removed from the body through the rectum and anus.</w:t>
      </w:r>
    </w:p>
    <w:p w:rsidR="00BA3395" w:rsidRPr="00BA3395" w:rsidRDefault="00BA3395" w:rsidP="00BA3395">
      <w:pPr>
        <w:shd w:val="clear" w:color="auto" w:fill="FCFCFC"/>
        <w:spacing w:after="0" w:line="288" w:lineRule="atLeast"/>
        <w:outlineLvl w:val="2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Respiration</w:t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It is a process in living organisms involving the production of energy, typically with the intake of oxygen and the release of carbon dioxide from the oxidation of complex organic substances.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 xml:space="preserve">(i) Gaseous 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exchange 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Intake of oxygen from the atmosphere and release of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carbondioxide</w:t>
      </w:r>
      <w:proofErr w:type="spell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 xml:space="preserve">(ii) Breakdown of simple food in order to release energy inside the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CellularRespiration</w:t>
      </w:r>
      <w:proofErr w:type="spellEnd"/>
    </w:p>
    <w:p w:rsidR="00BA3395" w:rsidRPr="00BA3395" w:rsidRDefault="00BA3395" w:rsidP="00BA3395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lastRenderedPageBreak/>
        <w:t>Breakdown of Glucose by various pathways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2790825" cy="2152650"/>
            <wp:effectExtent l="0" t="0" r="9525" b="0"/>
            <wp:docPr id="15" name="Picture 15" descr="http://media.mycbseguide.com/images/static/revise/10/science/10_sc_ch06_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media.mycbseguide.com/images/static/revise/10/science/10_sc_ch06_0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Respiration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3305175" cy="1104900"/>
            <wp:effectExtent l="0" t="0" r="9525" b="0"/>
            <wp:docPr id="14" name="Picture 14" descr="http://media.mycbseguide.com/images/static/revise/10/science/10_sc_ch06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edia.mycbseguide.com/images/static/revise/10/science/10_sc_ch06_0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Human Respiratory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System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Passage of air through the respiratory system.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2305050" cy="1743075"/>
            <wp:effectExtent l="0" t="0" r="0" b="9525"/>
            <wp:docPr id="13" name="Picture 13" descr="http://media.mycbseguide.com/images/static/revise/10/science/10_sc_ch06_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media.mycbseguide.com/images/static/revise/10/science/10_sc_ch06_09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lastRenderedPageBreak/>
        <w:t>Mechanism of Breathing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4248150" cy="1676400"/>
            <wp:effectExtent l="0" t="0" r="0" b="0"/>
            <wp:docPr id="12" name="Picture 12" descr="http://media.mycbseguide.com/images/static/revise/10/science/10_sc_ch06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media.mycbseguide.com/images/static/revise/10/science/10_sc_ch06_1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3524250" cy="1647825"/>
            <wp:effectExtent l="0" t="0" r="0" b="9525"/>
            <wp:docPr id="11" name="Picture 11" descr="http://media.mycbseguide.com/images/static/revise/10/science/10_sc_ch06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media.mycbseguide.com/images/static/revise/10/science/10_sc_ch06_11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Exchange of Gases between alveolus, blood and tissues.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4067175" cy="2209800"/>
            <wp:effectExtent l="0" t="0" r="9525" b="0"/>
            <wp:docPr id="10" name="Picture 10" descr="http://media.mycbseguide.com/images/static/revise/10/science/10_sc_ch06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media.mycbseguide.com/images/static/revise/10/science/10_sc_ch06_1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Terrestrial Organism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– use atmospheric oxygen for respiration</w:t>
      </w:r>
    </w:p>
    <w:p w:rsidR="00BA3395" w:rsidRPr="00BA3395" w:rsidRDefault="00BA3395" w:rsidP="00BA3395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Aquatic Organisms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– use oxygen dissolved in water.</w:t>
      </w:r>
    </w:p>
    <w:p w:rsidR="00BA3395" w:rsidRPr="00BA3395" w:rsidRDefault="00BA3395" w:rsidP="00BA3395">
      <w:pPr>
        <w:numPr>
          <w:ilvl w:val="0"/>
          <w:numId w:val="7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Respiration in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Plants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Respiration in plants is simpler than the respiration in animals. Gaseous exchange occur through</w:t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1. Stomata in leaves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 xml:space="preserve">2. 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Lenticels in stems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3.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General surface of the roots.</w:t>
      </w:r>
      <w:proofErr w:type="gramEnd"/>
    </w:p>
    <w:p w:rsidR="00BA3395" w:rsidRPr="00BA3395" w:rsidRDefault="00BA3395" w:rsidP="00BA3395">
      <w:pPr>
        <w:shd w:val="clear" w:color="auto" w:fill="FCFCFC"/>
        <w:spacing w:after="0" w:line="288" w:lineRule="atLeast"/>
        <w:outlineLvl w:val="2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Transportation</w:t>
      </w:r>
    </w:p>
    <w:p w:rsidR="00BA3395" w:rsidRPr="00BA3395" w:rsidRDefault="00BA3395" w:rsidP="00BA3395">
      <w:pPr>
        <w:numPr>
          <w:ilvl w:val="0"/>
          <w:numId w:val="8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Human beings like other multicellular organism need regular supply of food, oxygen etc., </w:t>
      </w:r>
      <w:proofErr w:type="gram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This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</w:t>
      </w:r>
      <w:bookmarkStart w:id="0" w:name="_GoBack"/>
      <w:bookmarkEnd w:id="0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function is performed by circulatory system or Transport system.</w:t>
      </w:r>
    </w:p>
    <w:p w:rsidR="00BA3395" w:rsidRPr="00BA3395" w:rsidRDefault="00BA3395" w:rsidP="00BA3395">
      <w:pPr>
        <w:numPr>
          <w:ilvl w:val="0"/>
          <w:numId w:val="8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lastRenderedPageBreak/>
        <w:t>The circulatory system in human beings consists of :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4286250" cy="2352675"/>
            <wp:effectExtent l="0" t="0" r="0" b="9525"/>
            <wp:docPr id="9" name="Picture 9" descr="http://media.mycbseguide.com/images/static/revise/10/science/10_sc_ch06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media.mycbseguide.com/images/static/revise/10/science/10_sc_ch06_1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3695700" cy="2047875"/>
            <wp:effectExtent l="0" t="0" r="0" b="9525"/>
            <wp:docPr id="8" name="Picture 8" descr="http://media.mycbseguide.com/images/static/revise/10/science/10_sc_ch06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media.mycbseguide.com/images/static/revise/10/science/10_sc_ch06_1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shd w:val="clear" w:color="auto" w:fill="FCFCFC"/>
        <w:spacing w:after="24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Section view of the Human Heart</w:t>
      </w:r>
    </w:p>
    <w:p w:rsidR="00BA3395" w:rsidRPr="00BA3395" w:rsidRDefault="00BA3395" w:rsidP="00BA3395">
      <w:pPr>
        <w:numPr>
          <w:ilvl w:val="0"/>
          <w:numId w:val="9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Double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Circulation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Blood travels twice through the heart in one complete cycle of the body.</w:t>
      </w:r>
    </w:p>
    <w:p w:rsidR="00BA3395" w:rsidRPr="00BA3395" w:rsidRDefault="00BA3395" w:rsidP="00BA3395">
      <w:pPr>
        <w:numPr>
          <w:ilvl w:val="1"/>
          <w:numId w:val="9"/>
        </w:numPr>
        <w:shd w:val="clear" w:color="auto" w:fill="FCFCFC"/>
        <w:spacing w:after="0" w:line="240" w:lineRule="auto"/>
        <w:ind w:left="1080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Pulmonary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circulation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blood moves from the heart to the hugs and back the heart.</w:t>
      </w:r>
    </w:p>
    <w:p w:rsidR="00BA3395" w:rsidRPr="00BA3395" w:rsidRDefault="00BA3395" w:rsidP="00BA3395">
      <w:pPr>
        <w:numPr>
          <w:ilvl w:val="1"/>
          <w:numId w:val="9"/>
        </w:numPr>
        <w:shd w:val="clear" w:color="auto" w:fill="FCFCFC"/>
        <w:spacing w:after="0" w:line="240" w:lineRule="auto"/>
        <w:ind w:left="1080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Systemic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circulation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:blood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moves from the heart to rest of the body and back to the heart.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4429125" cy="2228850"/>
            <wp:effectExtent l="0" t="0" r="9525" b="0"/>
            <wp:docPr id="7" name="Picture 7" descr="http://media.mycbseguide.com/images/static/revise/10/science/10_sc_ch06_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media.mycbseguide.com/images/static/revise/10/science/10_sc_ch06_1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9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lastRenderedPageBreak/>
        <w:t>Lymph 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– a yellowish fluid that escapes from the blood capillaries into the intercellular spaces. Lymph flows from the tissues to the heart assisting in transportation and destroying germs.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4381500" cy="1771650"/>
            <wp:effectExtent l="0" t="0" r="0" b="0"/>
            <wp:docPr id="6" name="Picture 6" descr="http://media.mycbseguide.com/images/static/revise/10/science/10_sc_ch06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media.mycbseguide.com/images/static/revise/10/science/10_sc_ch06_16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9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Transportation in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Plants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There are two main conducting tissues in a plant.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(a) Xylem (b) Phloem.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4257675" cy="1314450"/>
            <wp:effectExtent l="0" t="0" r="9525" b="0"/>
            <wp:docPr id="5" name="Picture 5" descr="http://media.mycbseguide.com/images/static/revise/10/science/10_sc_ch06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media.mycbseguide.com/images/static/revise/10/science/10_sc_ch06_1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9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Transpiration is the process by which plants lose water in the form of vapours.</w:t>
      </w:r>
    </w:p>
    <w:p w:rsidR="00BA3395" w:rsidRPr="00BA3395" w:rsidRDefault="00BA3395" w:rsidP="00BA3395">
      <w:pPr>
        <w:numPr>
          <w:ilvl w:val="0"/>
          <w:numId w:val="9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Role of Transpiration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1. Absorption and upward movement of water and minerals by creating PULL.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2. Helps in temperature regulation in Plant.</w:t>
      </w:r>
    </w:p>
    <w:p w:rsidR="00BA3395" w:rsidRPr="00BA3395" w:rsidRDefault="00BA3395" w:rsidP="00BA3395">
      <w:pPr>
        <w:numPr>
          <w:ilvl w:val="0"/>
          <w:numId w:val="9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Translocation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Transport of food from leaves (food factory) to different part of the plant is called Translocation.</w:t>
      </w:r>
    </w:p>
    <w:p w:rsidR="00BA3395" w:rsidRPr="00BA3395" w:rsidRDefault="00BA3395" w:rsidP="00BA3395">
      <w:pPr>
        <w:numPr>
          <w:ilvl w:val="0"/>
          <w:numId w:val="9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Excretion in human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beings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The process of the removal of the harmful metabolic wastes from the body is called excretion. Excretory system of human beings includes :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2247900" cy="1743075"/>
            <wp:effectExtent l="0" t="0" r="0" b="9525"/>
            <wp:docPr id="4" name="Picture 4" descr="http://media.mycbseguide.com/images/static/revise/10/science/10_sc_ch06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media.mycbseguide.com/images/static/revise/10/science/10_sc_ch06_1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10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 pair of kidney</w:t>
      </w:r>
    </w:p>
    <w:p w:rsidR="00BA3395" w:rsidRPr="00BA3395" w:rsidRDefault="00BA3395" w:rsidP="00BA3395">
      <w:pPr>
        <w:numPr>
          <w:ilvl w:val="0"/>
          <w:numId w:val="10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 Urinary Bladder</w:t>
      </w:r>
    </w:p>
    <w:p w:rsidR="00BA3395" w:rsidRPr="00BA3395" w:rsidRDefault="00BA3395" w:rsidP="00BA3395">
      <w:pPr>
        <w:numPr>
          <w:ilvl w:val="0"/>
          <w:numId w:val="10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A pair of Ureter</w:t>
      </w:r>
    </w:p>
    <w:p w:rsidR="00BA3395" w:rsidRPr="00BA3395" w:rsidRDefault="00BA3395" w:rsidP="00BA3395">
      <w:pPr>
        <w:numPr>
          <w:ilvl w:val="0"/>
          <w:numId w:val="10"/>
        </w:numPr>
        <w:shd w:val="clear" w:color="auto" w:fill="FCFCFC"/>
        <w:spacing w:before="150" w:after="15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lastRenderedPageBreak/>
        <w:t xml:space="preserve">A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Urethera</w:t>
      </w:r>
      <w:proofErr w:type="spellEnd"/>
    </w:p>
    <w:p w:rsidR="00BA3395" w:rsidRPr="00BA3395" w:rsidRDefault="00BA3395" w:rsidP="00BA3395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Process of Excretion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Renal artery bring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in blood containing waste substances to the kidneys.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Kidney filters blood.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 xml:space="preserve">Urine produced in the kidneys passes through the ureters into the urinary bladder where it is stored until it is released through the </w:t>
      </w:r>
      <w:proofErr w:type="spellStart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urethera</w:t>
      </w:r>
      <w:proofErr w:type="spell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.</w:t>
      </w:r>
    </w:p>
    <w:p w:rsidR="00BA3395" w:rsidRPr="00BA3395" w:rsidRDefault="00BA3395" w:rsidP="00BA3395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Function of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Kidney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It is remove waste product from the blood i.e., urea which is produced in the liver.</w:t>
      </w:r>
    </w:p>
    <w:p w:rsidR="00BA3395" w:rsidRPr="00BA3395" w:rsidRDefault="00BA3395" w:rsidP="00BA3395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Nephron 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Each kidney has a large number of filtration units called nephrons.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Nephron is the structural and functional unit of Kidney.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lang w:eastAsia="en-IN"/>
        </w:rPr>
        <w:drawing>
          <wp:inline distT="0" distB="0" distL="0" distR="0">
            <wp:extent cx="3276600" cy="2543175"/>
            <wp:effectExtent l="0" t="0" r="0" b="9525"/>
            <wp:docPr id="3" name="Picture 3" descr="http://media.mycbseguide.com/images/static/revise/10/science/10_sc_ch06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media.mycbseguide.com/images/static/revise/10/science/10_sc_ch06_19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395" w:rsidRPr="00BA3395" w:rsidRDefault="00BA3395" w:rsidP="00BA3395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Mechanism of Urine Formation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 The Urine formation involves three steps:</w:t>
      </w:r>
    </w:p>
    <w:p w:rsidR="00BA3395" w:rsidRPr="00BA3395" w:rsidRDefault="00BA3395" w:rsidP="00BA3395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 xml:space="preserve">Glomerular 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Filtration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Blood is filtered from the glomerulus into Bowman Capsule of the nephron. This filtrate passes through the tubules of the nephron.</w:t>
      </w:r>
    </w:p>
    <w:p w:rsidR="00BA3395" w:rsidRPr="00BA3395" w:rsidRDefault="00BA3395" w:rsidP="00BA3395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Tubular re-</w:t>
      </w: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absorption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Now, useful substances from the filtrate Like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685800" cy="161925"/>
            <wp:effectExtent l="0" t="0" r="0" b="9525"/>
            <wp:docPr id="2" name="Picture 2" descr="https://elpiscart.com/cgi-bin/mathtex.cgi?N%7ba%5e%20+%20%7d,\;%7bK%5e%20+%20%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lpiscart.com/cgi-bin/mathtex.cgi?N%7ba%5e%20+%20%7d,\;%7bK%5e%20+%20%7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, glucose, amino acids etc. are reabsorbed by the capillaries surrounding the nephron into the blood.</w:t>
      </w:r>
    </w:p>
    <w:p w:rsidR="00BA3395" w:rsidRPr="00BA3395" w:rsidRDefault="00BA3395" w:rsidP="00BA3395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proofErr w:type="gramStart"/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Secretion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 :</w:t>
      </w:r>
      <w:proofErr w:type="gramEnd"/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 xml:space="preserve"> Urea, extra water and salts are secreted into the tubule which open up into the collecting duct &amp; then into the ureter.</w:t>
      </w:r>
    </w:p>
    <w:p w:rsidR="00BA3395" w:rsidRPr="00BA3395" w:rsidRDefault="00BA3395" w:rsidP="00BA3395">
      <w:pPr>
        <w:numPr>
          <w:ilvl w:val="0"/>
          <w:numId w:val="11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Haemodialysis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: The process of purifying blood by an artificial kidney. It is meant for Kidney failure patient.</w:t>
      </w:r>
    </w:p>
    <w:p w:rsidR="00BA3395" w:rsidRPr="00BA3395" w:rsidRDefault="00BA3395" w:rsidP="00BA3395">
      <w:pPr>
        <w:shd w:val="clear" w:color="auto" w:fill="FCFCFC"/>
        <w:spacing w:after="0" w:line="288" w:lineRule="atLeast"/>
        <w:outlineLvl w:val="2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b/>
          <w:bCs/>
          <w:color w:val="545454"/>
          <w:sz w:val="24"/>
          <w:szCs w:val="24"/>
          <w:bdr w:val="none" w:sz="0" w:space="0" w:color="auto" w:frame="1"/>
          <w:lang w:eastAsia="en-IN"/>
        </w:rPr>
        <w:t>Excretion in Plants</w:t>
      </w:r>
    </w:p>
    <w:p w:rsidR="00BA3395" w:rsidRPr="00BA3395" w:rsidRDefault="00BA3395" w:rsidP="00BA3395">
      <w:pPr>
        <w:shd w:val="clear" w:color="auto" w:fill="FCFCFC"/>
        <w:spacing w:after="0" w:line="240" w:lineRule="auto"/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</w:pP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1. Oxygen released during photosynthesis.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2. </w:t>
      </w:r>
      <w:r>
        <w:rPr>
          <w:rFonts w:ascii="Segoe UI" w:eastAsia="Times New Roman" w:hAnsi="Segoe UI" w:cs="Segoe UI"/>
          <w:noProof/>
          <w:color w:val="545454"/>
          <w:sz w:val="24"/>
          <w:szCs w:val="24"/>
          <w:bdr w:val="none" w:sz="0" w:space="0" w:color="auto" w:frame="1"/>
          <w:lang w:eastAsia="en-IN"/>
        </w:rPr>
        <w:drawing>
          <wp:inline distT="0" distB="0" distL="0" distR="0">
            <wp:extent cx="323850" cy="123825"/>
            <wp:effectExtent l="0" t="0" r="0" b="9525"/>
            <wp:docPr id="1" name="Picture 1" descr="https://elpiscart.com/cgi-bin/mathtex.cgi?%7bH_2%7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lpiscart.com/cgi-bin/mathtex.cgi?%7bH_2%7dO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395">
        <w:rPr>
          <w:rFonts w:ascii="Segoe UI" w:eastAsia="Times New Roman" w:hAnsi="Segoe UI" w:cs="Segoe UI"/>
          <w:color w:val="545454"/>
          <w:sz w:val="24"/>
          <w:szCs w:val="24"/>
          <w:bdr w:val="none" w:sz="0" w:space="0" w:color="auto" w:frame="1"/>
          <w:lang w:eastAsia="en-IN"/>
        </w:rPr>
        <w:t> 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t>by transpiration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3. Wastes may be stored in leaves, bark etc. which fall off from the plant.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4. Waste products stored as gums, resin in old Xylem</w:t>
      </w:r>
      <w:r w:rsidRPr="00BA3395">
        <w:rPr>
          <w:rFonts w:ascii="Segoe UI" w:eastAsia="Times New Roman" w:hAnsi="Segoe UI" w:cs="Segoe UI"/>
          <w:color w:val="545454"/>
          <w:sz w:val="24"/>
          <w:szCs w:val="24"/>
          <w:lang w:eastAsia="en-IN"/>
        </w:rPr>
        <w:br/>
        <w:t>5. Plants excrete some waste into the soil around them.</w:t>
      </w:r>
    </w:p>
    <w:p w:rsidR="00EB59F6" w:rsidRDefault="00EB59F6"/>
    <w:sectPr w:rsidR="00EB5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57EC"/>
    <w:multiLevelType w:val="multilevel"/>
    <w:tmpl w:val="A46C3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86F6D21"/>
    <w:multiLevelType w:val="multilevel"/>
    <w:tmpl w:val="95E87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436EE1"/>
    <w:multiLevelType w:val="multilevel"/>
    <w:tmpl w:val="F154D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3A217AA"/>
    <w:multiLevelType w:val="multilevel"/>
    <w:tmpl w:val="F7B81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AE407C"/>
    <w:multiLevelType w:val="multilevel"/>
    <w:tmpl w:val="454C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62A7ABC"/>
    <w:multiLevelType w:val="multilevel"/>
    <w:tmpl w:val="A4EE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BFD3A85"/>
    <w:multiLevelType w:val="multilevel"/>
    <w:tmpl w:val="9F52A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6B606D7"/>
    <w:multiLevelType w:val="multilevel"/>
    <w:tmpl w:val="0CF6B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BF40370"/>
    <w:multiLevelType w:val="multilevel"/>
    <w:tmpl w:val="0374B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F02121"/>
    <w:multiLevelType w:val="multilevel"/>
    <w:tmpl w:val="32A42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F135630"/>
    <w:multiLevelType w:val="multilevel"/>
    <w:tmpl w:val="8E66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7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56E"/>
    <w:rsid w:val="0061256E"/>
    <w:rsid w:val="00BA3395"/>
    <w:rsid w:val="00EB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A3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3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33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A33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-tex">
    <w:name w:val="math-tex"/>
    <w:basedOn w:val="DefaultParagraphFont"/>
    <w:rsid w:val="00BA3395"/>
  </w:style>
  <w:style w:type="paragraph" w:styleId="BalloonText">
    <w:name w:val="Balloon Text"/>
    <w:basedOn w:val="Normal"/>
    <w:link w:val="BalloonTextChar"/>
    <w:uiPriority w:val="99"/>
    <w:semiHidden/>
    <w:unhideWhenUsed/>
    <w:rsid w:val="00BA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3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A33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39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A339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BA33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3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th-tex">
    <w:name w:val="math-tex"/>
    <w:basedOn w:val="DefaultParagraphFont"/>
    <w:rsid w:val="00BA3395"/>
  </w:style>
  <w:style w:type="paragraph" w:styleId="BalloonText">
    <w:name w:val="Balloon Text"/>
    <w:basedOn w:val="Normal"/>
    <w:link w:val="BalloonTextChar"/>
    <w:uiPriority w:val="99"/>
    <w:semiHidden/>
    <w:unhideWhenUsed/>
    <w:rsid w:val="00BA3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2020-03-13T13:10:00Z</dcterms:created>
  <dcterms:modified xsi:type="dcterms:W3CDTF">2020-03-13T13:12:00Z</dcterms:modified>
</cp:coreProperties>
</file>