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2F505A"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配置程序启动，右击GameScript项目选“属性”，打开“调试”栏选择“启动外部程序”设置为“GameServer.exe”路径，并将工作目录设置GameScrip项目的当前相对目录，如图：</w:t>
      </w:r>
    </w:p>
    <w:p w:rsidR="0054308C" w:rsidRPr="007425FA" w:rsidRDefault="00A460AE" w:rsidP="00516249">
      <w:pPr>
        <w:pStyle w:val="aa"/>
        <w:ind w:left="647" w:firstLineChars="0" w:firstLine="0"/>
        <w:rPr>
          <w:rFonts w:ascii="宋体" w:eastAsia="宋体" w:hAnsi="宋体"/>
        </w:rPr>
      </w:pPr>
      <w:r w:rsidRPr="007425FA">
        <w:rPr>
          <w:rFonts w:ascii="宋体" w:eastAsia="宋体" w:hAnsi="宋体"/>
          <w:noProof/>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Pr="007425FA" w:rsidRDefault="00AD1DBC" w:rsidP="00541932">
      <w:pPr>
        <w:pStyle w:val="aa"/>
        <w:numPr>
          <w:ilvl w:val="0"/>
          <w:numId w:val="8"/>
        </w:numPr>
        <w:ind w:firstLine="440"/>
        <w:rPr>
          <w:rFonts w:ascii="宋体" w:eastAsia="宋体" w:hAnsi="宋体"/>
        </w:rPr>
      </w:pPr>
      <w:r w:rsidRPr="007425FA">
        <w:rPr>
          <w:rFonts w:ascii="宋体" w:eastAsia="宋体" w:hAnsi="宋体" w:hint="eastAsia"/>
        </w:rPr>
        <w:t>先在开始菜单，选择SCUTServer项下启动RedisServer程序，再</w:t>
      </w:r>
      <w:r w:rsidR="00363A95" w:rsidRPr="007425FA">
        <w:rPr>
          <w:rFonts w:ascii="宋体" w:eastAsia="宋体" w:hAnsi="宋体" w:hint="eastAsia"/>
        </w:rPr>
        <w:t>按F5</w:t>
      </w:r>
      <w:r w:rsidR="00B07830" w:rsidRPr="007425FA">
        <w:rPr>
          <w:rFonts w:ascii="宋体" w:eastAsia="宋体" w:hAnsi="宋体" w:hint="eastAsia"/>
        </w:rPr>
        <w:t>运行</w:t>
      </w:r>
      <w:r w:rsidR="00673E5E" w:rsidRPr="007425FA">
        <w:rPr>
          <w:rFonts w:ascii="宋体" w:eastAsia="宋体" w:hAnsi="宋体" w:hint="eastAsia"/>
        </w:rPr>
        <w:t>调试</w:t>
      </w:r>
      <w:r w:rsidR="00611B10" w:rsidRPr="007425FA">
        <w:rPr>
          <w:rFonts w:ascii="宋体" w:eastAsia="宋体" w:hAnsi="宋体" w:hint="eastAsia"/>
        </w:rPr>
        <w:t>程序</w:t>
      </w:r>
      <w:r w:rsidR="00CF127B" w:rsidRPr="007425FA">
        <w:rPr>
          <w:rFonts w:ascii="宋体" w:eastAsia="宋体" w:hAnsi="宋体" w:hint="eastAsia"/>
        </w:rPr>
        <w:t>，控制台打出“</w:t>
      </w:r>
      <w:r w:rsidR="00D52150" w:rsidRPr="007425FA">
        <w:rPr>
          <w:rFonts w:ascii="宋体" w:eastAsia="宋体" w:hAnsi="宋体" w:hint="eastAsia"/>
        </w:rPr>
        <w:t xml:space="preserve">Server has started </w:t>
      </w:r>
      <w:r w:rsidR="00CF127B" w:rsidRPr="007425FA">
        <w:rPr>
          <w:rFonts w:ascii="宋体" w:eastAsia="宋体" w:hAnsi="宋体" w:hint="eastAsia"/>
        </w:rPr>
        <w:t>su</w:t>
      </w:r>
      <w:r w:rsidR="00D52150" w:rsidRPr="007425FA">
        <w:rPr>
          <w:rFonts w:ascii="宋体" w:eastAsia="宋体" w:hAnsi="宋体" w:hint="eastAsia"/>
        </w:rPr>
        <w:t>cce</w:t>
      </w:r>
      <w:r w:rsidR="00CF127B" w:rsidRPr="007425FA">
        <w:rPr>
          <w:rFonts w:ascii="宋体" w:eastAsia="宋体" w:hAnsi="宋体" w:hint="eastAsia"/>
        </w:rPr>
        <w:t>ssfully”</w:t>
      </w:r>
      <w:r w:rsidR="00D52150" w:rsidRPr="007425FA">
        <w:rPr>
          <w:rFonts w:ascii="宋体" w:eastAsia="宋体" w:hAnsi="宋体" w:hint="eastAsia"/>
        </w:rPr>
        <w:t>说明启动成功，否则启动失败（失败需要查看Log\Exception目录下的出错信息）</w:t>
      </w:r>
      <w:r w:rsidR="00611B10" w:rsidRPr="007425FA">
        <w:rPr>
          <w:rFonts w:ascii="宋体" w:eastAsia="宋体" w:hAnsi="宋体" w:hint="eastAsia"/>
        </w:rPr>
        <w:t>；</w:t>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lastRenderedPageBreak/>
        <w:t>包含文件，在“解决方案管理器”显示所有文件，将Script目录与*.config文件包括到项目中；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lastRenderedPageBreak/>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0" w:name="OLE_LINK7"/>
      <w:bookmarkStart w:id="11" w:name="OLE_LINK8"/>
      <w:r w:rsidRPr="007425FA">
        <w:t>MemoryCacheStruct</w:t>
      </w:r>
      <w:bookmarkEnd w:id="10"/>
      <w:bookmarkEnd w:id="11"/>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2" w:name="OLE_LINK5"/>
      <w:bookmarkStart w:id="13" w:name="OLE_LINK6"/>
      <w:r w:rsidR="001365F1" w:rsidRPr="007425FA">
        <w:t>MemoryEntity</w:t>
      </w:r>
      <w:bookmarkEnd w:id="12"/>
      <w:bookmarkEnd w:id="13"/>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hint="eastAsia"/>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hint="eastAsia"/>
              </w:rPr>
            </w:pPr>
            <w:r>
              <w:rPr>
                <w:rFonts w:ascii="宋体" w:eastAsia="宋体" w:hAnsi="宋体" w:hint="eastAsia"/>
              </w:rPr>
              <w:t>class Action1001</w:t>
            </w:r>
          </w:p>
          <w:p w:rsidR="005E3975" w:rsidRDefault="005E3975" w:rsidP="00BD3D92">
            <w:pPr>
              <w:rPr>
                <w:rFonts w:ascii="宋体" w:eastAsia="宋体" w:hAnsi="宋体" w:hint="eastAsia"/>
              </w:rPr>
            </w:pPr>
            <w:r>
              <w:rPr>
                <w:rFonts w:ascii="宋体" w:eastAsia="宋体" w:hAnsi="宋体" w:hint="eastAsia"/>
              </w:rPr>
              <w:t>{</w:t>
            </w:r>
          </w:p>
          <w:p w:rsidR="005E3975" w:rsidRDefault="005E3975" w:rsidP="00BD3D92">
            <w:pPr>
              <w:rPr>
                <w:rFonts w:ascii="宋体" w:eastAsia="宋体" w:hAnsi="宋体" w:hint="eastAsia"/>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4" w:name="_分服中心部署"/>
      <w:bookmarkStart w:id="15" w:name="OLE_LINK11"/>
      <w:bookmarkStart w:id="16" w:name="OLE_LINK12"/>
      <w:bookmarkEnd w:id="14"/>
      <w:r w:rsidRPr="00F36D36">
        <w:rPr>
          <w:rFonts w:ascii="宋体" w:eastAsia="宋体" w:hAnsi="宋体" w:hint="eastAsia"/>
          <w:lang w:val="zh-CN"/>
        </w:rPr>
        <w:t>分服中心部署</w:t>
      </w:r>
    </w:p>
    <w:bookmarkEnd w:id="15"/>
    <w:bookmarkEnd w:id="16"/>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7" w:name="_协议工具部署"/>
      <w:bookmarkEnd w:id="17"/>
      <w:r w:rsidRPr="00F36D36">
        <w:rPr>
          <w:rFonts w:ascii="宋体" w:eastAsia="宋体" w:hAnsi="宋体" w:hint="eastAsia"/>
        </w:rPr>
        <w:t>协议工具</w:t>
      </w:r>
      <w:r w:rsidR="00B804E9" w:rsidRPr="00F36D36">
        <w:rPr>
          <w:rFonts w:ascii="宋体" w:eastAsia="宋体" w:hAnsi="宋体" w:hint="eastAsia"/>
        </w:rPr>
        <w:t>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lastRenderedPageBreak/>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8" w:name="_使用说明"/>
      <w:bookmarkEnd w:id="18"/>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lastRenderedPageBreak/>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945" w:rsidRDefault="00335945" w:rsidP="0061339E">
      <w:r>
        <w:separator/>
      </w:r>
    </w:p>
  </w:endnote>
  <w:endnote w:type="continuationSeparator" w:id="1">
    <w:p w:rsidR="00335945" w:rsidRDefault="00335945"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945" w:rsidRDefault="00335945" w:rsidP="0061339E">
      <w:r>
        <w:separator/>
      </w:r>
    </w:p>
  </w:footnote>
  <w:footnote w:type="continuationSeparator" w:id="1">
    <w:p w:rsidR="00335945" w:rsidRDefault="00335945"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06C03"/>
    <w:rsid w:val="001113D0"/>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1BBF"/>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2F505A"/>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44F7"/>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322F"/>
    <w:rsid w:val="00443431"/>
    <w:rsid w:val="00443F79"/>
    <w:rsid w:val="0044481B"/>
    <w:rsid w:val="004529B6"/>
    <w:rsid w:val="00453D59"/>
    <w:rsid w:val="00454875"/>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81306"/>
    <w:rsid w:val="005813E3"/>
    <w:rsid w:val="00582AC1"/>
    <w:rsid w:val="005858B8"/>
    <w:rsid w:val="0058649B"/>
    <w:rsid w:val="00587040"/>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5A3C"/>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6D42"/>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44</Pages>
  <Words>5648</Words>
  <Characters>32195</Characters>
  <Application>Microsoft Office Word</Application>
  <DocSecurity>0</DocSecurity>
  <Lines>268</Lines>
  <Paragraphs>75</Paragraphs>
  <ScaleCrop>false</ScaleCrop>
  <Company/>
  <LinksUpToDate>false</LinksUpToDate>
  <CharactersWithSpaces>37768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2174</cp:revision>
  <dcterms:created xsi:type="dcterms:W3CDTF">2014-06-26T02:11:00Z</dcterms:created>
  <dcterms:modified xsi:type="dcterms:W3CDTF">2014-07-30T02:41:00Z</dcterms:modified>
</cp:coreProperties>
</file>