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>Data Normalization, Standardization and Rescaling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102235</wp:posOffset>
                </wp:positionV>
                <wp:extent cx="5715000" cy="2660650"/>
                <wp:effectExtent l="6350" t="6350" r="63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0605" y="1412875"/>
                          <a:ext cx="5715000" cy="266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85pt;margin-top:8.05pt;height:209.5pt;width:450pt;z-index:251658240;v-text-anchor:middle;mso-width-relative:page;mso-height-relative:page;" filled="f" stroked="t" coordsize="21600,21600" o:gfxdata="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mjVTj2gAAAAoBAAAPAAAAAAAA&#10;AAEAIAAAACIAAABkcnMvZG93bnJldi54bWxQSwECFAAUAAAACACHTuJAKBz/CLsCAAByBQAADgAA&#10;AAAAAAABACAAAAApAQAAZHJzL2Uyb0RvYy54bWxQSwUGAAAAAAYABgBZAQAAV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b/>
          <w:sz w:val="24"/>
          <w:szCs w:val="24"/>
        </w:rPr>
        <w:t>Normalising</w:t>
      </w:r>
      <w:r>
        <w:rPr>
          <w:rFonts w:hint="default" w:ascii="Arial" w:hAnsi="Arial" w:eastAsia="宋体" w:cs="Arial"/>
          <w:sz w:val="24"/>
          <w:szCs w:val="24"/>
        </w:rPr>
        <w:t xml:space="preserve"> typically means to transform your observations </w:t>
      </w:r>
      <w:r>
        <w:rPr>
          <w:rFonts w:hint="default" w:ascii="Arial" w:hAnsi="Arial" w:eastAsia="MathJax_Main" w:cs="Arial"/>
          <w:b/>
          <w:sz w:val="24"/>
          <w:szCs w:val="24"/>
        </w:rPr>
        <w:t>x</w:t>
      </w:r>
      <w:r>
        <w:rPr>
          <w:rFonts w:hint="default" w:ascii="Arial" w:hAnsi="Arial" w:eastAsia="宋体" w:cs="Arial"/>
          <w:sz w:val="24"/>
          <w:szCs w:val="24"/>
        </w:rPr>
        <w:t xml:space="preserve"> into </w:t>
      </w:r>
      <w:r>
        <w:rPr>
          <w:rFonts w:hint="default" w:ascii="Arial" w:hAnsi="Arial" w:eastAsia="MathJax_Math" w:cs="Arial"/>
          <w:i/>
          <w:sz w:val="24"/>
          <w:szCs w:val="24"/>
        </w:rPr>
        <w:t>f</w:t>
      </w:r>
      <w:r>
        <w:rPr>
          <w:rFonts w:hint="default" w:ascii="Arial" w:hAnsi="Arial" w:eastAsia="MathJax_Main" w:cs="Arial"/>
          <w:sz w:val="24"/>
          <w:szCs w:val="24"/>
        </w:rPr>
        <w:t>(</w:t>
      </w:r>
      <w:r>
        <w:rPr>
          <w:rFonts w:hint="default" w:ascii="Arial" w:hAnsi="Arial" w:eastAsia="MathJax_Main" w:cs="Arial"/>
          <w:b/>
          <w:sz w:val="24"/>
          <w:szCs w:val="24"/>
        </w:rPr>
        <w:t>x</w:t>
      </w:r>
      <w:r>
        <w:rPr>
          <w:rFonts w:hint="default" w:ascii="Arial" w:hAnsi="Arial" w:eastAsia="MathJax_Main" w:cs="Arial"/>
          <w:sz w:val="24"/>
          <w:szCs w:val="24"/>
        </w:rPr>
        <w:t>)</w:t>
      </w:r>
      <w:r>
        <w:rPr>
          <w:rFonts w:hint="default" w:ascii="Arial" w:hAnsi="Arial" w:eastAsia="宋体" w:cs="Arial"/>
          <w:sz w:val="24"/>
          <w:szCs w:val="24"/>
        </w:rPr>
        <w:t xml:space="preserve"> (where </w:t>
      </w:r>
      <w:r>
        <w:rPr>
          <w:rFonts w:hint="default" w:ascii="Arial" w:hAnsi="Arial" w:eastAsia="MathJax_Math" w:cs="Arial"/>
          <w:i/>
          <w:sz w:val="24"/>
          <w:szCs w:val="24"/>
        </w:rPr>
        <w:t>f</w:t>
      </w:r>
      <w:r>
        <w:rPr>
          <w:rFonts w:hint="default" w:ascii="Arial" w:hAnsi="Arial" w:eastAsia="宋体" w:cs="Arial"/>
          <w:sz w:val="24"/>
          <w:szCs w:val="24"/>
        </w:rPr>
        <w:t xml:space="preserve"> is a measurable, typically continuous, function) such that they look </w:t>
      </w:r>
      <w:r>
        <w:rPr>
          <w:rFonts w:hint="default" w:ascii="Arial" w:hAnsi="Arial" w:eastAsia="宋体" w:cs="Arial"/>
          <w:color w:val="FF0000"/>
          <w:sz w:val="24"/>
          <w:szCs w:val="24"/>
          <w:u w:val="none"/>
        </w:rPr>
        <w:t>normally distributed</w:t>
      </w:r>
      <w:r>
        <w:rPr>
          <w:rFonts w:hint="default" w:ascii="Arial" w:hAnsi="Arial" w:eastAsia="宋体" w:cs="Arial"/>
          <w:sz w:val="24"/>
          <w:szCs w:val="24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t>Properties of a normal distribution</w:t>
      </w:r>
      <w:r>
        <w:rPr>
          <w:rFonts w:hint="eastAsia" w:ascii="Arial" w:hAnsi="Arial" w:cs="Arial"/>
          <w:b w:val="0"/>
          <w:kern w:val="2"/>
          <w:sz w:val="24"/>
          <w:szCs w:val="24"/>
          <w:lang w:val="en-US" w:eastAsia="zh-CN" w:bidi="ar-SA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t xml:space="preserve">The </w:t>
      </w: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instrText xml:space="preserve"> HYPERLINK "https://www.statisticshowto.datasciencecentral.com/probability-and-statistics/statistics-definitions/mean-median-mode/" </w:instrText>
      </w: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t>mean, mode and median</w:t>
      </w: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t xml:space="preserve"> are all equal.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t>The curve is symmetric at the center (i.e. around the mean, μ).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t>Exactly half of the values are to the left of center and exactly half the values are to the right.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b w:val="0"/>
          <w:kern w:val="2"/>
          <w:sz w:val="24"/>
          <w:szCs w:val="24"/>
          <w:lang w:val="en-US" w:eastAsia="zh-CN" w:bidi="ar-SA"/>
        </w:rPr>
        <w:t>The total area under the curve is 1.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eastAsia="宋体" w:cs="Arial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265430</wp:posOffset>
                </wp:positionV>
                <wp:extent cx="5740400" cy="1479550"/>
                <wp:effectExtent l="6350" t="6350" r="63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205" y="4387850"/>
                          <a:ext cx="5740400" cy="147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5pt;margin-top:20.9pt;height:116.5pt;width:452pt;z-index:251659264;v-text-anchor:middle;mso-width-relative:page;mso-height-relative:page;" filled="f" stroked="t" coordsize="21600,21600" o:gfxdata="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DU+W92QAAAAoBAAAPAAAAAAAAAAEA&#10;IAAAACIAAABkcnMvZG93bnJldi54bWxQSwECFAAUAAAACACHTuJAg3Q5prkCAAByBQAADgAAAAAA&#10;AAABACAAAAAoAQAAZHJzL2Uyb0RvYy54bWxQSwUGAAAAAAYABgBZAQAAUw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  <w:t>Scaling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 simply means f(x)=cx, c∈R, this is, multiplying your observations by a constant c which changes the scale (for example from nanometers to kilometers). scaling in statistics usually means a </w:t>
      </w:r>
      <w:r>
        <w:rPr>
          <w:rFonts w:hint="default" w:ascii="Arial" w:hAnsi="Arial" w:eastAsia="宋体" w:cs="Arial"/>
          <w:color w:val="FF0000"/>
          <w:sz w:val="24"/>
          <w:szCs w:val="24"/>
          <w:lang w:val="en-US" w:eastAsia="zh-CN"/>
        </w:rPr>
        <w:t>linear transformation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 of the form f(x)=ax+b.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288290</wp:posOffset>
                </wp:positionV>
                <wp:extent cx="5772150" cy="914400"/>
                <wp:effectExtent l="6350" t="6350" r="1270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855" y="5975350"/>
                          <a:ext cx="57721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5pt;margin-top:22.7pt;height:72pt;width:454.5pt;z-index:251660288;v-text-anchor:middle;mso-width-relative:page;mso-height-relative:page;" filled="f" stroked="t" coordsize="21600,21600" o:gfxdata="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ImvYaDZAAAACgEAAA8AAAAAAAAAAQAg&#10;AAAAIgAAAGRycy9kb3ducmV2LnhtbFBLAQIUABQAAAAIAIdO4kCvij/yuAIAAHAFAAAOAAAAAAAA&#10;AAEAIAAAACgBAABkcnMvZTJvRG9jLnhtbFBLBQYAAAAABgAGAFkBAABS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  <w:t>Standardization</w:t>
      </w: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Normalization is rescaling the values into range of 0 and 1 while standardization is shifting the distribution to have 0 as mean and 1 as a standard deviation.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A21C8"/>
    <w:multiLevelType w:val="multilevel"/>
    <w:tmpl w:val="E32A2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00B6D"/>
    <w:rsid w:val="0A405C7A"/>
    <w:rsid w:val="0BC62516"/>
    <w:rsid w:val="1E3648EB"/>
    <w:rsid w:val="230B26CA"/>
    <w:rsid w:val="2DE35900"/>
    <w:rsid w:val="316920DF"/>
    <w:rsid w:val="39563BC4"/>
    <w:rsid w:val="4E906D74"/>
    <w:rsid w:val="5525715D"/>
    <w:rsid w:val="56662140"/>
    <w:rsid w:val="57B2168A"/>
    <w:rsid w:val="5CBC4753"/>
    <w:rsid w:val="618C7533"/>
    <w:rsid w:val="658971B3"/>
    <w:rsid w:val="760B2557"/>
    <w:rsid w:val="78045DB5"/>
    <w:rsid w:val="7CF7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张圆圆</cp:lastModifiedBy>
  <dcterms:modified xsi:type="dcterms:W3CDTF">2020-03-05T09:33:56Z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