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展現高度責任感與自主管理能力，培養了面對複雜挑戰的堅韌問題解決能力。
</w:t>
              <w:br/>
              <w:t xml:space="preserve">學業期間，系統性地磨練了組織、分析與溝通協調能力。主修資訊管理，深入研究數據分析與系統開發，理解軟硬體整合的重要性，堅定投身資訊科技領域的職涯決心。
</w:t>
              <w:br/>
              <w:t xml:space="preserve">積極投入機器人社團，親手實踐複雜的硬體組裝與程式設計。透過跨功能團隊協作，強化了創新思維與實務執行能力。榮獲AERC亞洲機器人競速挑戰第二名，展現於機器人系統設計與硬體效能優化的卓越實力。
</w:t>
              <w:br/>
              <w:t xml:space="preserve">運用多種設計軟體，高效製作活動海報與宣傳影片，精準傳達活動內容。擔任證照課程助教期間，全面掌握硬體設置、系統配置與日常維護實務。主動解決學員遇到的技術問題，顯著提升了硬體故障排除與技術應用能力。
</w:t>
              <w:br/>
              <w:t xml:space="preserve">憑藉資訊管理專業技能與對科技的熱情，立志成為具備軟硬體整合能力的資訊科技專才。專注於創新資訊技術與實務應用的融合，積極追求能發揮關鍵價值的職涯發展。透過持續學習與實踐，致力於為企業創造實際且深遠的科技效益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10948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311_16314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309_1340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